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2858B7" w14:textId="77777777" w:rsidR="002D0AFE" w:rsidRPr="002F7802" w:rsidRDefault="002D0AFE" w:rsidP="002D0AFE">
      <w:bookmarkStart w:id="0" w:name="_GoBack"/>
      <w:bookmarkEnd w:id="0"/>
      <w:r w:rsidRPr="002F780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FBE4DEF" wp14:editId="02C095A8">
                <wp:simplePos x="0" y="0"/>
                <wp:positionH relativeFrom="column">
                  <wp:posOffset>3876040</wp:posOffset>
                </wp:positionH>
                <wp:positionV relativeFrom="paragraph">
                  <wp:posOffset>-394970</wp:posOffset>
                </wp:positionV>
                <wp:extent cx="2785110" cy="288290"/>
                <wp:effectExtent l="3810" t="0" r="1905" b="0"/>
                <wp:wrapNone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5110" cy="288290"/>
                        </a:xfrm>
                        <a:prstGeom prst="rect">
                          <a:avLst/>
                        </a:prstGeom>
                        <a:solidFill>
                          <a:srgbClr val="F18D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49A0D" w14:textId="561CE9D4" w:rsidR="003A708B" w:rsidRPr="00E33154" w:rsidRDefault="00D73F03" w:rsidP="002D0AFE">
                            <w:pPr>
                              <w:ind w:right="978"/>
                              <w:jc w:val="right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Červen 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E4DEF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305.2pt;margin-top:-31.1pt;width:219.3pt;height:22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" fillcolor="#f18dc6" stroked="f">
                <v:textbox>
                  <w:txbxContent>
                    <w:p w14:paraId="73C49A0D" w14:textId="561CE9D4" w:rsidR="003A708B" w:rsidRPr="00E33154" w:rsidRDefault="00D73F03" w:rsidP="002D0AFE">
                      <w:pPr>
                        <w:ind w:right="978"/>
                        <w:jc w:val="right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Červen 2018</w:t>
                      </w:r>
                    </w:p>
                  </w:txbxContent>
                </v:textbox>
              </v:shape>
            </w:pict>
          </mc:Fallback>
        </mc:AlternateContent>
      </w:r>
      <w:r w:rsidRPr="002F7802"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3139FA9D" wp14:editId="185035CD">
            <wp:simplePos x="0" y="0"/>
            <wp:positionH relativeFrom="column">
              <wp:posOffset>-185801</wp:posOffset>
            </wp:positionH>
            <wp:positionV relativeFrom="paragraph">
              <wp:posOffset>-438937</wp:posOffset>
            </wp:positionV>
            <wp:extent cx="1414729" cy="585216"/>
            <wp:effectExtent l="19050" t="0" r="0" b="0"/>
            <wp:wrapNone/>
            <wp:docPr id="7" name="obrázek 1" descr="CI2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2_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58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3E02EBB" w14:textId="77777777" w:rsidR="002D0AFE" w:rsidRPr="002F7802" w:rsidRDefault="002D0AFE" w:rsidP="002D0AFE">
      <w:r w:rsidRPr="002F7802">
        <w:rPr>
          <w:b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2CBF01" wp14:editId="47A878C8">
                <wp:simplePos x="0" y="0"/>
                <wp:positionH relativeFrom="column">
                  <wp:posOffset>-975995</wp:posOffset>
                </wp:positionH>
                <wp:positionV relativeFrom="paragraph">
                  <wp:posOffset>264160</wp:posOffset>
                </wp:positionV>
                <wp:extent cx="7637145" cy="410845"/>
                <wp:effectExtent l="0" t="1905" r="1905" b="0"/>
                <wp:wrapNone/>
                <wp:docPr id="5" name="Textové po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7145" cy="4108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DFB29" w14:textId="5829959C" w:rsidR="003A708B" w:rsidRPr="006E4C9B" w:rsidRDefault="003A708B" w:rsidP="002D0AFE">
                            <w:pPr>
                              <w:spacing w:after="0"/>
                              <w:ind w:left="851"/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6E4C9B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CI2, o.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r w:rsidRPr="006E4C9B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p.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 xml:space="preserve"> </w:t>
                            </w:r>
                            <w:r w:rsidRPr="006E4C9B">
                              <w:rPr>
                                <w:b/>
                                <w:color w:val="FFFFFF" w:themeColor="background1"/>
                                <w:sz w:val="36"/>
                              </w:rPr>
                              <w:t>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82CBF01" id="Textové pole 5" o:spid="_x0000_s1027" type="#_x0000_t202" style="position:absolute;margin-left:-76.85pt;margin-top:20.8pt;width:601.35pt;height:32.3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" fillcolor="#92d050" stroked="f">
                <v:textbox style="mso-fit-shape-to-text:t">
                  <w:txbxContent>
                    <w:p w14:paraId="19DDFB29" w14:textId="5829959C" w:rsidR="003A708B" w:rsidRPr="006E4C9B" w:rsidRDefault="003A708B" w:rsidP="002D0AFE">
                      <w:pPr>
                        <w:spacing w:after="0"/>
                        <w:ind w:left="851"/>
                        <w:rPr>
                          <w:b/>
                          <w:color w:val="FFFFFF" w:themeColor="background1"/>
                          <w:sz w:val="36"/>
                        </w:rPr>
                      </w:pPr>
                      <w:r w:rsidRPr="006E4C9B">
                        <w:rPr>
                          <w:b/>
                          <w:color w:val="FFFFFF" w:themeColor="background1"/>
                          <w:sz w:val="36"/>
                        </w:rPr>
                        <w:t>CI2, o.</w:t>
                      </w:r>
                      <w:r>
                        <w:rPr>
                          <w:b/>
                          <w:color w:val="FFFFFF" w:themeColor="background1"/>
                          <w:sz w:val="36"/>
                        </w:rPr>
                        <w:t xml:space="preserve"> </w:t>
                      </w:r>
                      <w:r w:rsidRPr="006E4C9B">
                        <w:rPr>
                          <w:b/>
                          <w:color w:val="FFFFFF" w:themeColor="background1"/>
                          <w:sz w:val="36"/>
                        </w:rPr>
                        <w:t>p.</w:t>
                      </w:r>
                      <w:r>
                        <w:rPr>
                          <w:b/>
                          <w:color w:val="FFFFFF" w:themeColor="background1"/>
                          <w:sz w:val="36"/>
                        </w:rPr>
                        <w:t xml:space="preserve"> </w:t>
                      </w:r>
                      <w:r w:rsidRPr="006E4C9B">
                        <w:rPr>
                          <w:b/>
                          <w:color w:val="FFFFFF" w:themeColor="background1"/>
                          <w:sz w:val="36"/>
                        </w:rPr>
                        <w:t>s.</w:t>
                      </w:r>
                    </w:p>
                  </w:txbxContent>
                </v:textbox>
              </v:shape>
            </w:pict>
          </mc:Fallback>
        </mc:AlternateContent>
      </w:r>
      <w:r w:rsidRPr="002F7802">
        <w:t xml:space="preserve"> </w:t>
      </w:r>
    </w:p>
    <w:p w14:paraId="7A6DBC5C" w14:textId="17BDB877" w:rsidR="002D0AFE" w:rsidRPr="002F7802" w:rsidRDefault="00E9277B" w:rsidP="002D0AFE">
      <w:r>
        <w:rPr>
          <w:noProof/>
          <w:lang w:eastAsia="cs-CZ"/>
        </w:rPr>
        <w:drawing>
          <wp:anchor distT="0" distB="0" distL="114300" distR="114300" simplePos="0" relativeHeight="251665408" behindDoc="1" locked="0" layoutInCell="1" allowOverlap="1" wp14:anchorId="00647CC7" wp14:editId="412AD83F">
            <wp:simplePos x="0" y="0"/>
            <wp:positionH relativeFrom="column">
              <wp:posOffset>-884555</wp:posOffset>
            </wp:positionH>
            <wp:positionV relativeFrom="paragraph">
              <wp:posOffset>365125</wp:posOffset>
            </wp:positionV>
            <wp:extent cx="5753100" cy="3489960"/>
            <wp:effectExtent l="0" t="0" r="0" b="0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3489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4479D" w14:textId="744B7C93" w:rsidR="00E9277B" w:rsidRDefault="00E9277B" w:rsidP="002D0AFE">
      <w:r w:rsidRPr="002F7802">
        <w:rPr>
          <w:noProof/>
          <w:sz w:val="26"/>
          <w:szCs w:val="26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AE0603" wp14:editId="1F63610E">
                <wp:simplePos x="0" y="0"/>
                <wp:positionH relativeFrom="column">
                  <wp:posOffset>4718685</wp:posOffset>
                </wp:positionH>
                <wp:positionV relativeFrom="paragraph">
                  <wp:posOffset>23495</wp:posOffset>
                </wp:positionV>
                <wp:extent cx="1943100" cy="3841750"/>
                <wp:effectExtent l="0" t="0" r="1905" b="635"/>
                <wp:wrapNone/>
                <wp:docPr id="3" name="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84175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3710F7" id="Obdélník 3" o:spid="_x0000_s1026" style="position:absolute;margin-left:371.55pt;margin-top:1.85pt;width:153pt;height:30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" fillcolor="#92d050" stroked="f"/>
            </w:pict>
          </mc:Fallback>
        </mc:AlternateContent>
      </w:r>
    </w:p>
    <w:p w14:paraId="530381B7" w14:textId="4FBAEA5C" w:rsidR="00E9277B" w:rsidRDefault="00E9277B" w:rsidP="002D0AFE"/>
    <w:p w14:paraId="79FB85D7" w14:textId="77777777" w:rsidR="00E9277B" w:rsidRDefault="00E9277B" w:rsidP="002D0AFE"/>
    <w:p w14:paraId="6318124E" w14:textId="6D2C6B9E" w:rsidR="00E9277B" w:rsidRDefault="00E9277B" w:rsidP="002D0AFE"/>
    <w:p w14:paraId="1A89DE6D" w14:textId="77777777" w:rsidR="00E9277B" w:rsidRDefault="00E9277B" w:rsidP="002D0AFE"/>
    <w:p w14:paraId="055F1A58" w14:textId="5CFD1640" w:rsidR="00E9277B" w:rsidRDefault="00E9277B" w:rsidP="002D0AFE"/>
    <w:p w14:paraId="20D2540B" w14:textId="0C6101E1" w:rsidR="00E9277B" w:rsidRDefault="00E9277B" w:rsidP="002D0AFE"/>
    <w:p w14:paraId="4BA48641" w14:textId="69A97D9C" w:rsidR="00E9277B" w:rsidRDefault="00E9277B" w:rsidP="002D0AFE"/>
    <w:p w14:paraId="242B4A0B" w14:textId="6AEBCAD5" w:rsidR="00E9277B" w:rsidRDefault="00E9277B" w:rsidP="002D0AFE"/>
    <w:p w14:paraId="7E94F88F" w14:textId="740FC888" w:rsidR="00E9277B" w:rsidRDefault="00E9277B" w:rsidP="002D0AFE"/>
    <w:p w14:paraId="7AF700E4" w14:textId="77777777" w:rsidR="00E9277B" w:rsidRDefault="00E9277B" w:rsidP="002D0AFE"/>
    <w:p w14:paraId="62C98058" w14:textId="3DEAE145" w:rsidR="00E9277B" w:rsidRDefault="00E9277B" w:rsidP="002D0AFE"/>
    <w:p w14:paraId="266D07B3" w14:textId="77777777" w:rsidR="00E9277B" w:rsidRDefault="00E9277B" w:rsidP="002D0AFE"/>
    <w:p w14:paraId="5DA141C5" w14:textId="420EAC53" w:rsidR="002D0AFE" w:rsidRPr="002F7802" w:rsidRDefault="002D0AFE" w:rsidP="002D0AF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417D19">
        <w:t xml:space="preserve">  </w:t>
      </w:r>
      <w:r>
        <w:t xml:space="preserve">Zdroj: </w:t>
      </w:r>
      <w:r w:rsidR="00E9277B">
        <w:t>MěÚ Hodonín</w:t>
      </w:r>
    </w:p>
    <w:p w14:paraId="66090870" w14:textId="77777777" w:rsidR="00E9277B" w:rsidRDefault="00E9277B" w:rsidP="002D0AFE"/>
    <w:p w14:paraId="0E64F84A" w14:textId="026E8C4D" w:rsidR="002D0AFE" w:rsidRPr="002F7802" w:rsidRDefault="002D0AFE" w:rsidP="002D0AFE">
      <w:r w:rsidRPr="002F7802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717D4CB3" wp14:editId="6EF460EA">
            <wp:simplePos x="0" y="0"/>
            <wp:positionH relativeFrom="column">
              <wp:posOffset>10795</wp:posOffset>
            </wp:positionH>
            <wp:positionV relativeFrom="paragraph">
              <wp:posOffset>66040</wp:posOffset>
            </wp:positionV>
            <wp:extent cx="2865755" cy="441325"/>
            <wp:effectExtent l="19050" t="0" r="0" b="0"/>
            <wp:wrapNone/>
            <wp:docPr id="22" name="obrázek 4" descr="C:\Users\Pepa\Disk Google\CI2\PR\loga\ci2_logo_oblasti\CI2_logo_I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Pepa\Disk Google\CI2\PR\loga\ci2_logo_oblasti\CI2_logo_IND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755" cy="44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295DA91" w14:textId="77777777" w:rsidR="002D0AFE" w:rsidRPr="002F7802" w:rsidRDefault="002D0AFE" w:rsidP="002D0AFE"/>
    <w:p w14:paraId="59EEC28B" w14:textId="1A4134AE" w:rsidR="002D0AFE" w:rsidRPr="002F7802" w:rsidRDefault="002D0AFE" w:rsidP="002D0AFE">
      <w:pPr>
        <w:ind w:right="-709"/>
        <w:rPr>
          <w:b/>
          <w:smallCaps/>
          <w:color w:val="0070C0"/>
          <w:sz w:val="52"/>
          <w:szCs w:val="52"/>
        </w:rPr>
      </w:pPr>
      <w:r>
        <w:rPr>
          <w:b/>
          <w:smallCaps/>
          <w:color w:val="0070C0"/>
          <w:sz w:val="52"/>
          <w:szCs w:val="52"/>
        </w:rPr>
        <w:t>Místně specifické indikátory</w:t>
      </w:r>
      <w:r w:rsidRPr="002F7802">
        <w:rPr>
          <w:b/>
          <w:smallCaps/>
          <w:color w:val="0070C0"/>
          <w:sz w:val="52"/>
          <w:szCs w:val="52"/>
        </w:rPr>
        <w:t xml:space="preserve"> </w:t>
      </w:r>
      <w:r w:rsidR="00E9277B">
        <w:rPr>
          <w:b/>
          <w:smallCaps/>
          <w:color w:val="0070C0"/>
          <w:sz w:val="52"/>
          <w:szCs w:val="52"/>
        </w:rPr>
        <w:t>Města Hodoní</w:t>
      </w:r>
      <w:r w:rsidR="003C27EA">
        <w:rPr>
          <w:b/>
          <w:smallCaps/>
          <w:color w:val="0070C0"/>
          <w:sz w:val="52"/>
          <w:szCs w:val="52"/>
        </w:rPr>
        <w:t>n</w:t>
      </w:r>
    </w:p>
    <w:p w14:paraId="37AA2E7B" w14:textId="5217BD5B" w:rsidR="002D0AFE" w:rsidRDefault="002D0AFE" w:rsidP="002D0AFE"/>
    <w:p w14:paraId="73C82AB1" w14:textId="6DD32F1C" w:rsidR="00555659" w:rsidRPr="002F7802" w:rsidRDefault="00555659" w:rsidP="002D0AFE"/>
    <w:p w14:paraId="16C5F250" w14:textId="77777777" w:rsidR="002D0AFE" w:rsidRPr="002F7802" w:rsidRDefault="002D0AFE" w:rsidP="002D0AFE"/>
    <w:p w14:paraId="42EDA16F" w14:textId="77777777" w:rsidR="002D0AFE" w:rsidRPr="002F7802" w:rsidRDefault="002D0AFE" w:rsidP="002D0AFE"/>
    <w:p w14:paraId="695D6A27" w14:textId="77777777" w:rsidR="002D0AFE" w:rsidRPr="002F7802" w:rsidRDefault="002D0AFE" w:rsidP="002D0AFE">
      <w:r w:rsidRPr="002F780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CB2ABB" wp14:editId="15331D81">
                <wp:simplePos x="0" y="0"/>
                <wp:positionH relativeFrom="column">
                  <wp:posOffset>-1151255</wp:posOffset>
                </wp:positionH>
                <wp:positionV relativeFrom="paragraph">
                  <wp:posOffset>798195</wp:posOffset>
                </wp:positionV>
                <wp:extent cx="2785110" cy="28829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5110" cy="288290"/>
                        </a:xfrm>
                        <a:prstGeom prst="rect">
                          <a:avLst/>
                        </a:prstGeom>
                        <a:solidFill>
                          <a:srgbClr val="F18DC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BF4325" w14:textId="77777777" w:rsidR="003A708B" w:rsidRPr="00E33154" w:rsidRDefault="003A708B" w:rsidP="002D0AFE">
                            <w:pPr>
                              <w:ind w:left="1560" w:right="-14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www.ci2.co.cz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B2ABB" id="Textové pole 2" o:spid="_x0000_s1028" type="#_x0000_t202" style="position:absolute;margin-left:-90.65pt;margin-top:62.85pt;width:219.3pt;height:2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" fillcolor="#f18dc6" stroked="f">
                <v:textbox>
                  <w:txbxContent>
                    <w:p w14:paraId="32BF4325" w14:textId="77777777" w:rsidR="003A708B" w:rsidRPr="00E33154" w:rsidRDefault="003A708B" w:rsidP="002D0AFE">
                      <w:pPr>
                        <w:ind w:left="1560" w:right="-14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www.ci2.co.cz</w:t>
                      </w:r>
                    </w:p>
                  </w:txbxContent>
                </v:textbox>
              </v:shape>
            </w:pict>
          </mc:Fallback>
        </mc:AlternateContent>
      </w:r>
      <w:r w:rsidRPr="002F7802">
        <w:br w:type="page"/>
      </w:r>
    </w:p>
    <w:p w14:paraId="6C6D0AF2" w14:textId="7B782B27" w:rsidR="002D0AFE" w:rsidRDefault="00E9277B" w:rsidP="002D0AFE">
      <w:pPr>
        <w:pStyle w:val="Nadpis1"/>
      </w:pPr>
      <w:r>
        <w:lastRenderedPageBreak/>
        <w:t>Shrnutí</w:t>
      </w:r>
    </w:p>
    <w:p w14:paraId="2E49E811" w14:textId="53CE9AAD" w:rsidR="002D0AFE" w:rsidRDefault="002D0AFE" w:rsidP="002D0AFE">
      <w:r>
        <w:t xml:space="preserve">Cílem předkládané studie bylo </w:t>
      </w:r>
      <w:r w:rsidRPr="004C489B">
        <w:rPr>
          <w:b/>
        </w:rPr>
        <w:t>sestavit místně specifickou sadu indikátorů</w:t>
      </w:r>
      <w:r w:rsidRPr="00A05810">
        <w:t xml:space="preserve"> udržitelného rozvoje </w:t>
      </w:r>
      <w:r>
        <w:t xml:space="preserve">pro </w:t>
      </w:r>
      <w:r w:rsidR="00E9277B">
        <w:t>Město Hodonín</w:t>
      </w:r>
      <w:r w:rsidRPr="0065486E">
        <w:t xml:space="preserve">. Sada se </w:t>
      </w:r>
      <w:r w:rsidRPr="00FB52E9">
        <w:t>skládá z 1</w:t>
      </w:r>
      <w:r w:rsidR="006B698B" w:rsidRPr="00FB52E9">
        <w:t>6</w:t>
      </w:r>
      <w:r w:rsidRPr="00FB52E9">
        <w:t xml:space="preserve"> indikátorů, které</w:t>
      </w:r>
      <w:r w:rsidRPr="0065486E">
        <w:t xml:space="preserve"> popisují nejdůležitější charakteristiky</w:t>
      </w:r>
      <w:r w:rsidRPr="00A05810">
        <w:t xml:space="preserve"> udržitelnost</w:t>
      </w:r>
      <w:r w:rsidR="00E9277B">
        <w:t>i (kvality života) ve městě</w:t>
      </w:r>
      <w:r w:rsidRPr="00A05810">
        <w:t xml:space="preserve">. </w:t>
      </w:r>
    </w:p>
    <w:p w14:paraId="64589B48" w14:textId="74A542BD" w:rsidR="002D0AFE" w:rsidRDefault="002D0AFE" w:rsidP="002D0AFE">
      <w:r w:rsidRPr="00A05810">
        <w:t>Sada</w:t>
      </w:r>
      <w:r w:rsidR="00E9277B">
        <w:t xml:space="preserve"> indikátorů</w:t>
      </w:r>
      <w:r w:rsidRPr="00A05810">
        <w:t xml:space="preserve"> </w:t>
      </w:r>
      <w:r>
        <w:t>byla</w:t>
      </w:r>
      <w:r w:rsidRPr="00A05810">
        <w:t xml:space="preserve"> sestavena na </w:t>
      </w:r>
      <w:r w:rsidRPr="005F55AB">
        <w:t xml:space="preserve">základě existujících </w:t>
      </w:r>
      <w:r w:rsidRPr="004C489B">
        <w:rPr>
          <w:b/>
        </w:rPr>
        <w:t xml:space="preserve">strategických dokumentů </w:t>
      </w:r>
      <w:r w:rsidR="00E9277B">
        <w:t>města</w:t>
      </w:r>
      <w:r w:rsidRPr="005F55AB">
        <w:t xml:space="preserve"> (</w:t>
      </w:r>
      <w:r w:rsidRPr="002D0AFE">
        <w:t xml:space="preserve">Strategický plán </w:t>
      </w:r>
      <w:r w:rsidR="00E9277B">
        <w:t>rozvoje města Hodonín do roku 2022, S</w:t>
      </w:r>
      <w:r w:rsidR="00E9277B" w:rsidRPr="00E9277B">
        <w:t>trate</w:t>
      </w:r>
      <w:r w:rsidR="00E9277B">
        <w:t>gie udržitelného rozvoje města H</w:t>
      </w:r>
      <w:r w:rsidR="00E9277B" w:rsidRPr="00E9277B">
        <w:t xml:space="preserve">odonín do roku 2015 a </w:t>
      </w:r>
      <w:r w:rsidR="00E9277B">
        <w:t>S</w:t>
      </w:r>
      <w:r w:rsidR="00E9277B" w:rsidRPr="00E9277B">
        <w:t>ystém strategického plánování (2006)</w:t>
      </w:r>
      <w:r w:rsidR="00E9277B">
        <w:t>, K</w:t>
      </w:r>
      <w:r w:rsidR="00E9277B" w:rsidRPr="00E9277B">
        <w:t>omunitn</w:t>
      </w:r>
      <w:r w:rsidR="00E9277B">
        <w:t>í plán zdraví a kvality života H</w:t>
      </w:r>
      <w:r w:rsidR="00E9277B" w:rsidRPr="00E9277B">
        <w:t>odonín (2016-2017)</w:t>
      </w:r>
      <w:r w:rsidRPr="005F55AB">
        <w:t xml:space="preserve">), </w:t>
      </w:r>
      <w:r w:rsidRPr="004C489B">
        <w:rPr>
          <w:b/>
        </w:rPr>
        <w:t>dotazníkových šetření a anket</w:t>
      </w:r>
      <w:r w:rsidRPr="005F55AB">
        <w:t xml:space="preserve"> (</w:t>
      </w:r>
      <w:r>
        <w:t>Ověřovací anketa z </w:t>
      </w:r>
      <w:r w:rsidRPr="002D0AFE">
        <w:t>roku 201</w:t>
      </w:r>
      <w:r w:rsidR="00E9277B">
        <w:t>6</w:t>
      </w:r>
      <w:r>
        <w:t xml:space="preserve">) </w:t>
      </w:r>
      <w:r w:rsidRPr="00A05810">
        <w:t xml:space="preserve">a </w:t>
      </w:r>
      <w:r w:rsidR="004C489B">
        <w:t xml:space="preserve">během </w:t>
      </w:r>
      <w:r w:rsidRPr="00E9277B">
        <w:t xml:space="preserve">setkání </w:t>
      </w:r>
      <w:r w:rsidR="00E9277B" w:rsidRPr="00E9277B">
        <w:t>se</w:t>
      </w:r>
      <w:r w:rsidR="00E9277B">
        <w:t xml:space="preserve"> zástupci</w:t>
      </w:r>
      <w:r w:rsidR="004C489B">
        <w:t xml:space="preserve"> </w:t>
      </w:r>
      <w:r w:rsidR="00E9277B">
        <w:t>města</w:t>
      </w:r>
      <w:r w:rsidRPr="00A05810">
        <w:t xml:space="preserve">. </w:t>
      </w:r>
    </w:p>
    <w:p w14:paraId="364A0175" w14:textId="77777777" w:rsidR="002D0AFE" w:rsidRDefault="002D0AFE" w:rsidP="002D0AFE">
      <w:pPr>
        <w:rPr>
          <w:b/>
          <w:bCs/>
        </w:rPr>
      </w:pPr>
      <w:r w:rsidRPr="00A05810">
        <w:t xml:space="preserve">Výstupem </w:t>
      </w:r>
      <w:r>
        <w:t xml:space="preserve">studie je </w:t>
      </w:r>
      <w:r w:rsidRPr="00A05810">
        <w:t>materiál obsahující seznam indikátorů a metodické listy</w:t>
      </w:r>
      <w:r>
        <w:t>,</w:t>
      </w:r>
      <w:r w:rsidRPr="00A05810">
        <w:t xml:space="preserve"> popisující jak, kdy a proč daný indikátor sledovat.</w:t>
      </w:r>
    </w:p>
    <w:p w14:paraId="7699A6F5" w14:textId="77777777" w:rsidR="002D0AFE" w:rsidRPr="00EB0903" w:rsidRDefault="002D0AFE" w:rsidP="002D0AFE">
      <w:pPr>
        <w:pStyle w:val="Nadpis1"/>
      </w:pPr>
      <w:r>
        <w:t>Místně specifické indikátory</w:t>
      </w:r>
    </w:p>
    <w:p w14:paraId="7FA6F22C" w14:textId="77777777" w:rsidR="002D0AFE" w:rsidRPr="00292F16" w:rsidRDefault="002D0AFE" w:rsidP="002D0AFE">
      <w:r w:rsidRPr="00AB41D5">
        <w:rPr>
          <w:b/>
        </w:rPr>
        <w:t>Místně specifické indikátory</w:t>
      </w:r>
      <w:r w:rsidRPr="00292F16">
        <w:t xml:space="preserve"> jsou takové, které odrážejí konkrétní dění a konkrétní požadavky obce či regionu, pro </w:t>
      </w:r>
      <w:r>
        <w:t>něž</w:t>
      </w:r>
      <w:r w:rsidRPr="00292F16">
        <w:t xml:space="preserve"> jsou navrženy. Místně specifické indikátory mohou doplňovat a často také doplňují indikátorové sady, které používají jiné obce či města ke vzájemnému srovnávání (například </w:t>
      </w:r>
      <w:r>
        <w:t>indikátory ze sady ECI v České republice). To s </w:t>
      </w:r>
      <w:r w:rsidRPr="00292F16">
        <w:t xml:space="preserve">místně specifickými indikátory dělat nelze, neboť </w:t>
      </w:r>
      <w:r>
        <w:t xml:space="preserve">ty </w:t>
      </w:r>
      <w:r w:rsidRPr="00292F16">
        <w:t xml:space="preserve">jsou přímo „ušity na míru“ konkrétní obci či městu. </w:t>
      </w:r>
    </w:p>
    <w:p w14:paraId="42A574DA" w14:textId="77777777" w:rsidR="002D0AFE" w:rsidRDefault="002D0AFE" w:rsidP="002D0AFE">
      <w:r w:rsidRPr="00292F16">
        <w:t xml:space="preserve">Z jiného pohledu lze za místně specifické indikátory považovat rovněž ty, které reflektují </w:t>
      </w:r>
      <w:r w:rsidRPr="00AB41D5">
        <w:rPr>
          <w:b/>
        </w:rPr>
        <w:t>nejdůležitější oblasti kvality života</w:t>
      </w:r>
      <w:r w:rsidRPr="00292F16">
        <w:t xml:space="preserve"> v daném městě či obci. Často to jsou indikátory napojené na </w:t>
      </w:r>
      <w:r w:rsidRPr="00AB41D5">
        <w:rPr>
          <w:b/>
        </w:rPr>
        <w:t>strategický dokument obce</w:t>
      </w:r>
      <w:r w:rsidRPr="00292F16">
        <w:t xml:space="preserve">, zejména na část o strategických cílech. Toto napojení poté plní dvojí úlohu. Nejen že nám indikátory dokážou říci, zda je strategický plán naplňován, ale rovněž podle nich lze posoudit, jak se daná obec vyvíjí a rozvíjí. </w:t>
      </w:r>
    </w:p>
    <w:p w14:paraId="60809434" w14:textId="77777777" w:rsidR="002D0AFE" w:rsidRPr="00283EFB" w:rsidRDefault="002D0AFE" w:rsidP="002D0AFE">
      <w:pPr>
        <w:rPr>
          <w:lang w:eastAsia="cs-CZ"/>
        </w:rPr>
      </w:pPr>
      <w:r>
        <w:rPr>
          <w:lang w:eastAsia="cs-CZ"/>
        </w:rPr>
        <w:t xml:space="preserve">Soubor místně specifických indikátorů tvoří tzv. indikátorovou sadu. </w:t>
      </w:r>
      <w:r w:rsidRPr="00283EFB">
        <w:rPr>
          <w:lang w:eastAsia="cs-CZ"/>
        </w:rPr>
        <w:t xml:space="preserve">Indikátorové sady jsou soubory indikátorů vytvořené jako harmonické celky. Jednotlivé ukazatele se </w:t>
      </w:r>
      <w:r w:rsidRPr="00283EFB">
        <w:rPr>
          <w:b/>
          <w:lang w:eastAsia="cs-CZ"/>
        </w:rPr>
        <w:t>vzájemně doplňují a slouží k získání uceleného pohledu</w:t>
      </w:r>
      <w:r w:rsidRPr="00283EFB">
        <w:rPr>
          <w:lang w:eastAsia="cs-CZ"/>
        </w:rPr>
        <w:t>. Mohou ovšem být použity i samostatně a případně dále účelově kombinovány.</w:t>
      </w:r>
    </w:p>
    <w:p w14:paraId="3FC273E5" w14:textId="7F527718" w:rsidR="002D0AFE" w:rsidRDefault="002D0AFE" w:rsidP="002D0AFE">
      <w:r w:rsidRPr="00292F16">
        <w:t>Sledování indikátorů udržitelného rozvoje a tvorba specifi</w:t>
      </w:r>
      <w:r>
        <w:t>cké místní sady indikátorů je v </w:t>
      </w:r>
      <w:r w:rsidR="0065486E">
        <w:t>souladu s </w:t>
      </w:r>
      <w:r w:rsidRPr="00292F16">
        <w:t xml:space="preserve">oficiální politikou Rady vlády pro udržitelný rozvoj, a to s </w:t>
      </w:r>
      <w:r w:rsidRPr="00AB41D5">
        <w:rPr>
          <w:b/>
        </w:rPr>
        <w:t>Kritérii místní Agendy 21</w:t>
      </w:r>
      <w:r>
        <w:rPr>
          <w:b/>
        </w:rPr>
        <w:t xml:space="preserve"> </w:t>
      </w:r>
      <w:r w:rsidRPr="00953149">
        <w:t xml:space="preserve">v kategoriích </w:t>
      </w:r>
      <w:r>
        <w:rPr>
          <w:b/>
        </w:rPr>
        <w:t>B</w:t>
      </w:r>
      <w:r>
        <w:t> a </w:t>
      </w:r>
      <w:r>
        <w:rPr>
          <w:b/>
        </w:rPr>
        <w:t>A</w:t>
      </w:r>
      <w:r w:rsidRPr="00292F16">
        <w:t xml:space="preserve">. </w:t>
      </w:r>
    </w:p>
    <w:p w14:paraId="21E4EC57" w14:textId="2D3A184E" w:rsidR="002D0AFE" w:rsidRPr="00292F16" w:rsidRDefault="002D0AFE" w:rsidP="002D0AFE">
      <w:r>
        <w:t>P</w:t>
      </w:r>
      <w:r w:rsidRPr="00292F16">
        <w:t xml:space="preserve">ro dosažení úrovně B </w:t>
      </w:r>
      <w:r w:rsidR="00C01B16">
        <w:t xml:space="preserve">se </w:t>
      </w:r>
      <w:r w:rsidRPr="00292F16">
        <w:t xml:space="preserve">vyžaduje po </w:t>
      </w:r>
      <w:r>
        <w:t>municipalitách</w:t>
      </w:r>
      <w:r w:rsidRPr="00292F16">
        <w:t xml:space="preserve">: </w:t>
      </w:r>
    </w:p>
    <w:p w14:paraId="664B7868" w14:textId="77777777" w:rsidR="002D0AFE" w:rsidRPr="00292F16" w:rsidRDefault="002D0AFE" w:rsidP="002D0AFE">
      <w:pPr>
        <w:ind w:left="567" w:hanging="283"/>
      </w:pPr>
      <w:r w:rsidRPr="00292F16">
        <w:t>•</w:t>
      </w:r>
      <w:r w:rsidRPr="00292F16">
        <w:tab/>
        <w:t xml:space="preserve">Stanovení a sledování vlastních indikátorů MA21 </w:t>
      </w:r>
      <w:r>
        <w:t>–</w:t>
      </w:r>
      <w:r w:rsidRPr="00292F16">
        <w:t xml:space="preserve"> kritérium 15</w:t>
      </w:r>
      <w:r>
        <w:t>.</w:t>
      </w:r>
    </w:p>
    <w:p w14:paraId="78570D76" w14:textId="2C727C84" w:rsidR="002D0AFE" w:rsidRDefault="002D0AFE" w:rsidP="002D0AFE">
      <w:pPr>
        <w:ind w:left="567" w:hanging="283"/>
      </w:pPr>
      <w:r w:rsidRPr="00292F16">
        <w:t>•</w:t>
      </w:r>
      <w:r w:rsidRPr="00292F16">
        <w:tab/>
        <w:t xml:space="preserve">Sledování mezinárodně standardizovaných indikátorů MA21 </w:t>
      </w:r>
      <w:r>
        <w:t>–</w:t>
      </w:r>
      <w:r w:rsidRPr="00292F16">
        <w:t xml:space="preserve"> kritérium 16</w:t>
      </w:r>
      <w:r>
        <w:t>.</w:t>
      </w:r>
    </w:p>
    <w:p w14:paraId="3EAC6659" w14:textId="77777777" w:rsidR="002D0AFE" w:rsidRPr="002D0AFE" w:rsidRDefault="002D0AFE" w:rsidP="002D0AFE">
      <w:r w:rsidRPr="002D0AFE">
        <w:t xml:space="preserve">Pro dosažení úrovně A je nezbytné: </w:t>
      </w:r>
    </w:p>
    <w:p w14:paraId="76DF2F2F" w14:textId="77777777" w:rsidR="002D0AFE" w:rsidRPr="002D0AFE" w:rsidRDefault="002D0AFE" w:rsidP="002D0AFE">
      <w:pPr>
        <w:pStyle w:val="Odstavecseseznamem"/>
        <w:numPr>
          <w:ilvl w:val="0"/>
          <w:numId w:val="2"/>
        </w:numPr>
        <w:ind w:left="567" w:hanging="283"/>
        <w:rPr>
          <w:rFonts w:asciiTheme="minorHAnsi" w:hAnsiTheme="minorHAnsi"/>
          <w:sz w:val="22"/>
        </w:rPr>
      </w:pPr>
      <w:r w:rsidRPr="002D0AFE">
        <w:rPr>
          <w:rFonts w:asciiTheme="minorHAnsi" w:hAnsiTheme="minorHAnsi"/>
          <w:sz w:val="22"/>
        </w:rPr>
        <w:t>Udržení/zlepšování stávajícího stavu a vlivu na UR (dle vlastních nebo standardizovaných indikátorů) – kritérium 21.1.</w:t>
      </w:r>
    </w:p>
    <w:p w14:paraId="6B220985" w14:textId="77777777" w:rsidR="002D0AFE" w:rsidRPr="002D0AFE" w:rsidRDefault="002D0AFE" w:rsidP="002D0AFE">
      <w:pPr>
        <w:pStyle w:val="Odstavecseseznamem"/>
        <w:numPr>
          <w:ilvl w:val="0"/>
          <w:numId w:val="2"/>
        </w:numPr>
        <w:ind w:left="567" w:hanging="283"/>
        <w:rPr>
          <w:rFonts w:asciiTheme="minorHAnsi" w:hAnsiTheme="minorHAnsi"/>
          <w:sz w:val="22"/>
        </w:rPr>
      </w:pPr>
      <w:r w:rsidRPr="002D0AFE">
        <w:rPr>
          <w:rFonts w:asciiTheme="minorHAnsi" w:hAnsiTheme="minorHAnsi"/>
          <w:sz w:val="22"/>
        </w:rPr>
        <w:t>Udržení/zlepšování spokojenosti obyvatel s kvalitou života v obci/městě a s procesem MA21 – kritérium 21.2.</w:t>
      </w:r>
    </w:p>
    <w:p w14:paraId="13D41F71" w14:textId="77777777" w:rsidR="002D0AFE" w:rsidRDefault="002D0AFE" w:rsidP="002D0AFE">
      <w:r w:rsidRPr="002D0AFE">
        <w:t xml:space="preserve">Zařazení těchto indikátorů do systému MA21 je ceněným krokem, který ukazuje, že MA21 chce reagovat na možnosti ovlivnit jevy, jež jsou pomocí indikátorů hodnocené a sledované. </w:t>
      </w:r>
    </w:p>
    <w:p w14:paraId="073649AF" w14:textId="77777777" w:rsidR="002C5236" w:rsidRPr="00EB0903" w:rsidRDefault="002C5236" w:rsidP="002C5236">
      <w:pPr>
        <w:pStyle w:val="Nadpis1"/>
      </w:pPr>
      <w:bookmarkStart w:id="1" w:name="_Toc402426604"/>
      <w:r>
        <w:lastRenderedPageBreak/>
        <w:t>Metodika tvorby místně specifické sady</w:t>
      </w:r>
      <w:bookmarkEnd w:id="1"/>
    </w:p>
    <w:p w14:paraId="48B56F6D" w14:textId="64602259" w:rsidR="002C5236" w:rsidRDefault="002C5236" w:rsidP="002C5236">
      <w:r w:rsidRPr="00283EFB">
        <w:t xml:space="preserve">Při výběru </w:t>
      </w:r>
      <w:r>
        <w:t>sady míst</w:t>
      </w:r>
      <w:r w:rsidR="00C01B16">
        <w:t>n</w:t>
      </w:r>
      <w:r>
        <w:t>ě specifických</w:t>
      </w:r>
      <w:r w:rsidRPr="00283EFB">
        <w:t xml:space="preserve"> indikátorů pro </w:t>
      </w:r>
      <w:r w:rsidR="0013384E">
        <w:t>Město Hodonín</w:t>
      </w:r>
      <w:r w:rsidRPr="00283EFB">
        <w:t xml:space="preserve"> byla zvolena </w:t>
      </w:r>
      <w:r>
        <w:t xml:space="preserve">metoda </w:t>
      </w:r>
      <w:r>
        <w:rPr>
          <w:i/>
        </w:rPr>
        <w:t>„P</w:t>
      </w:r>
      <w:r w:rsidRPr="0053769F">
        <w:rPr>
          <w:i/>
        </w:rPr>
        <w:t>olicy-based approach</w:t>
      </w:r>
      <w:r>
        <w:rPr>
          <w:i/>
        </w:rPr>
        <w:t>“</w:t>
      </w:r>
      <w:r>
        <w:t xml:space="preserve">, neboli </w:t>
      </w:r>
      <w:r w:rsidRPr="00DC4385">
        <w:rPr>
          <w:b/>
        </w:rPr>
        <w:t>odvození místně specifické sady indikátorů od existujícího strategického dokumentu</w:t>
      </w:r>
      <w:r w:rsidRPr="00F67298">
        <w:rPr>
          <w:vertAlign w:val="superscript"/>
        </w:rPr>
        <w:footnoteReference w:id="1"/>
      </w:r>
      <w:r w:rsidR="00AE226B" w:rsidRPr="00AE226B">
        <w:t>.</w:t>
      </w:r>
      <w:r w:rsidRPr="00AE226B">
        <w:t xml:space="preserve"> </w:t>
      </w:r>
      <w:r w:rsidR="0013384E">
        <w:t xml:space="preserve">Těmi byly </w:t>
      </w:r>
      <w:r>
        <w:t xml:space="preserve">v případě </w:t>
      </w:r>
      <w:r w:rsidR="0013384E">
        <w:t>Města Hodonín dva dokumenty:</w:t>
      </w:r>
      <w:r>
        <w:t xml:space="preserve"> </w:t>
      </w:r>
      <w:r w:rsidR="0013384E" w:rsidRPr="0013384E">
        <w:rPr>
          <w:i/>
        </w:rPr>
        <w:t xml:space="preserve">Strategický plán rozvoje města Hodonín do roku 2022 </w:t>
      </w:r>
      <w:r w:rsidR="0013384E" w:rsidRPr="0013384E">
        <w:t xml:space="preserve">a </w:t>
      </w:r>
      <w:r w:rsidR="0013384E" w:rsidRPr="0013384E">
        <w:rPr>
          <w:i/>
        </w:rPr>
        <w:t>Komunitní plán zdraví a kvality života Hodonín (2016-2017)</w:t>
      </w:r>
      <w:r>
        <w:t xml:space="preserve">. </w:t>
      </w:r>
    </w:p>
    <w:p w14:paraId="1D6A1AEE" w14:textId="7B2EC2D1" w:rsidR="002C5236" w:rsidRDefault="002C5236" w:rsidP="0065486E">
      <w:r>
        <w:t>V první fázi prací byl</w:t>
      </w:r>
      <w:r w:rsidR="00A2425C">
        <w:t xml:space="preserve">o nezbytné definovat </w:t>
      </w:r>
      <w:r w:rsidR="00A2425C" w:rsidRPr="00BC0094">
        <w:rPr>
          <w:b/>
        </w:rPr>
        <w:t>klíčové oblasti</w:t>
      </w:r>
      <w:r w:rsidR="00BC0094">
        <w:rPr>
          <w:b/>
        </w:rPr>
        <w:t>/tematické okruhy</w:t>
      </w:r>
      <w:r w:rsidR="00A2425C">
        <w:t xml:space="preserve"> rozvoje </w:t>
      </w:r>
      <w:r w:rsidR="0013384E">
        <w:t>města</w:t>
      </w:r>
      <w:r w:rsidR="00A2425C">
        <w:t xml:space="preserve"> na základě kterých </w:t>
      </w:r>
      <w:r w:rsidR="00BC0094">
        <w:t xml:space="preserve">byly zvoleny vhodné místně specifické indikátory. </w:t>
      </w:r>
      <w:r w:rsidR="00C01B16">
        <w:t>Za tímto účelem</w:t>
      </w:r>
      <w:r w:rsidR="00BC0094">
        <w:t xml:space="preserve"> byla </w:t>
      </w:r>
      <w:r>
        <w:t xml:space="preserve">provedena analýza základních platných strategických dokumentů </w:t>
      </w:r>
      <w:r w:rsidR="0013384E">
        <w:t>města</w:t>
      </w:r>
      <w:r>
        <w:t>; zejména se jednalo o zmíněn</w:t>
      </w:r>
      <w:r w:rsidR="0013384E">
        <w:t xml:space="preserve">é dva dokumenty </w:t>
      </w:r>
      <w:r w:rsidR="0013384E" w:rsidRPr="0013384E">
        <w:rPr>
          <w:i/>
        </w:rPr>
        <w:t xml:space="preserve">Strategický plán rozvoje města Hodonín do roku 2022 </w:t>
      </w:r>
      <w:r w:rsidR="0013384E" w:rsidRPr="0013384E">
        <w:t xml:space="preserve">a </w:t>
      </w:r>
      <w:r w:rsidR="0013384E" w:rsidRPr="0013384E">
        <w:rPr>
          <w:i/>
        </w:rPr>
        <w:t>Komunitní plán zdraví a kvality života Hodonín (2016-2017)</w:t>
      </w:r>
      <w:r>
        <w:t xml:space="preserve">. Dalším zdrojem informací pro </w:t>
      </w:r>
      <w:r w:rsidR="0065486E">
        <w:t>výběr klíčových oblastí</w:t>
      </w:r>
      <w:r>
        <w:t xml:space="preserve"> byl</w:t>
      </w:r>
      <w:r w:rsidR="0013384E">
        <w:t xml:space="preserve"> starší strategický dokument </w:t>
      </w:r>
      <w:r w:rsidR="0013384E" w:rsidRPr="0013384E">
        <w:rPr>
          <w:i/>
        </w:rPr>
        <w:t>Strategický plán rozvo</w:t>
      </w:r>
      <w:r w:rsidR="0013384E">
        <w:rPr>
          <w:i/>
        </w:rPr>
        <w:t>je města Hodonín do roku 2015</w:t>
      </w:r>
      <w:r w:rsidR="0013384E" w:rsidRPr="0013384E">
        <w:t xml:space="preserve"> a</w:t>
      </w:r>
      <w:r w:rsidR="0013384E">
        <w:t xml:space="preserve"> rovněž i ankety mezi obyvateli.</w:t>
      </w:r>
      <w:r w:rsidR="0030670A">
        <w:t xml:space="preserve"> Zde jako stěžejní byla vzata </w:t>
      </w:r>
      <w:r w:rsidR="0030670A" w:rsidRPr="00BC0094">
        <w:rPr>
          <w:i/>
        </w:rPr>
        <w:t>ověřovací anketa vybraných problémů ve městě z roku 201</w:t>
      </w:r>
      <w:r w:rsidR="0013384E">
        <w:rPr>
          <w:i/>
        </w:rPr>
        <w:t>6</w:t>
      </w:r>
      <w:r w:rsidR="0013384E">
        <w:t xml:space="preserve">. Posledním </w:t>
      </w:r>
      <w:r w:rsidR="0030670A">
        <w:t xml:space="preserve">podkladem bylo setkání </w:t>
      </w:r>
      <w:r w:rsidR="0013384E">
        <w:rPr>
          <w:i/>
        </w:rPr>
        <w:t>zástupců města Hodonín se zpracovatelem studie</w:t>
      </w:r>
      <w:r w:rsidR="0013384E" w:rsidRPr="0013384E">
        <w:t xml:space="preserve">, </w:t>
      </w:r>
      <w:r w:rsidR="0013384E">
        <w:t xml:space="preserve">během </w:t>
      </w:r>
      <w:r w:rsidR="0013384E" w:rsidRPr="0013384E">
        <w:t>které</w:t>
      </w:r>
      <w:r w:rsidR="0013384E">
        <w:t xml:space="preserve">ho byly pro </w:t>
      </w:r>
      <w:r w:rsidR="00A2425C">
        <w:t xml:space="preserve">potřeby tvorby indikátorů </w:t>
      </w:r>
      <w:r w:rsidR="0013384E">
        <w:t xml:space="preserve">definovány </w:t>
      </w:r>
      <w:r w:rsidR="00A2425C">
        <w:t xml:space="preserve">nejdůležitější oblasti života </w:t>
      </w:r>
      <w:r w:rsidR="0013384E">
        <w:t>ve městě</w:t>
      </w:r>
      <w:r w:rsidR="0065486E">
        <w:t xml:space="preserve"> a následně mezi nimi </w:t>
      </w:r>
      <w:r w:rsidR="0013384E">
        <w:t>byla provedena i prioritizace</w:t>
      </w:r>
      <w:r w:rsidR="0065486E">
        <w:t xml:space="preserve">. </w:t>
      </w:r>
    </w:p>
    <w:p w14:paraId="77743E7B" w14:textId="0E89B0CE" w:rsidR="00BC0094" w:rsidRPr="00AE226B" w:rsidRDefault="00BC0094" w:rsidP="002C5236">
      <w:pPr>
        <w:rPr>
          <w:i/>
        </w:rPr>
      </w:pPr>
      <w:r w:rsidRPr="00AE226B">
        <w:rPr>
          <w:i/>
        </w:rPr>
        <w:t>Obr.: Schéma tvorby místně specifických indikátorů</w:t>
      </w:r>
    </w:p>
    <w:p w14:paraId="689C739F" w14:textId="5DAD9DE7" w:rsidR="002C5236" w:rsidRDefault="002C5236" w:rsidP="002C5236">
      <w:r>
        <w:rPr>
          <w:noProof/>
          <w:lang w:eastAsia="cs-CZ"/>
        </w:rPr>
        <w:drawing>
          <wp:inline distT="0" distB="0" distL="0" distR="0" wp14:anchorId="688F9AD4" wp14:editId="2C65C4AC">
            <wp:extent cx="5737860" cy="286512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6F683ED0" w14:textId="6B14A7DC" w:rsidR="002C5236" w:rsidRPr="00AE226B" w:rsidRDefault="002C5236" w:rsidP="002C5236">
      <w:pPr>
        <w:rPr>
          <w:i/>
        </w:rPr>
      </w:pPr>
      <w:r w:rsidRPr="00AE226B">
        <w:rPr>
          <w:i/>
        </w:rPr>
        <w:t xml:space="preserve">Pozn.: MISSI </w:t>
      </w:r>
      <w:r w:rsidR="00EE70D3">
        <w:rPr>
          <w:i/>
        </w:rPr>
        <w:t>Hodonín</w:t>
      </w:r>
      <w:r w:rsidRPr="00AE226B">
        <w:rPr>
          <w:i/>
        </w:rPr>
        <w:t xml:space="preserve"> – Místně specifická sada indikátorů </w:t>
      </w:r>
      <w:r w:rsidR="0013384E">
        <w:rPr>
          <w:i/>
        </w:rPr>
        <w:t>Města Hodonín</w:t>
      </w:r>
    </w:p>
    <w:p w14:paraId="269137E9" w14:textId="68D9459F" w:rsidR="002C5236" w:rsidRDefault="002C5236" w:rsidP="002C5236">
      <w:r>
        <w:t xml:space="preserve">Následně proběhlo definování </w:t>
      </w:r>
      <w:r w:rsidRPr="00AE226B">
        <w:rPr>
          <w:b/>
        </w:rPr>
        <w:t>možných indikátorů k jednotlivým tematickým oblastem/okruhům</w:t>
      </w:r>
      <w:r w:rsidR="00AE226B">
        <w:t xml:space="preserve">. Vznikl tak soubor </w:t>
      </w:r>
      <w:r>
        <w:t xml:space="preserve">indikátorů reflektujících stanovené </w:t>
      </w:r>
      <w:r w:rsidR="0065486E">
        <w:t>okruhy</w:t>
      </w:r>
      <w:r>
        <w:t xml:space="preserve">. Tento soubor byl poté redukován na kýžený </w:t>
      </w:r>
      <w:r w:rsidRPr="00FB52E9">
        <w:rPr>
          <w:shd w:val="clear" w:color="auto" w:fill="FFFFFF" w:themeFill="background1"/>
        </w:rPr>
        <w:t xml:space="preserve">počet </w:t>
      </w:r>
      <w:r w:rsidR="006B698B" w:rsidRPr="00FB52E9">
        <w:rPr>
          <w:shd w:val="clear" w:color="auto" w:fill="FFFFFF" w:themeFill="background1"/>
        </w:rPr>
        <w:t>16</w:t>
      </w:r>
      <w:r w:rsidRPr="00FB52E9">
        <w:rPr>
          <w:shd w:val="clear" w:color="auto" w:fill="FFFFFF" w:themeFill="background1"/>
        </w:rPr>
        <w:t xml:space="preserve"> indikátorů tak, že prioritně</w:t>
      </w:r>
      <w:r>
        <w:t xml:space="preserve"> byly do místně specifické sady indikátorů zařaz</w:t>
      </w:r>
      <w:r w:rsidR="0065486E">
        <w:t>eny indikátory vztahující se k více zdrojům informací</w:t>
      </w:r>
      <w:r>
        <w:t xml:space="preserve">. </w:t>
      </w:r>
    </w:p>
    <w:p w14:paraId="1581F424" w14:textId="093E1AA6" w:rsidR="002C5236" w:rsidRPr="005F55AB" w:rsidRDefault="0065486E" w:rsidP="002C5236">
      <w:r>
        <w:t>Výsledná</w:t>
      </w:r>
      <w:r w:rsidR="002C5236">
        <w:t xml:space="preserve"> podoba souboru místně </w:t>
      </w:r>
      <w:r w:rsidR="002C5236" w:rsidRPr="005F55AB">
        <w:t xml:space="preserve">specifických indikátorů </w:t>
      </w:r>
      <w:r w:rsidR="0013384E">
        <w:t>Města Hodonín</w:t>
      </w:r>
      <w:r w:rsidR="002C5236" w:rsidRPr="005F55AB">
        <w:t xml:space="preserve"> byla </w:t>
      </w:r>
      <w:r w:rsidR="004227BB">
        <w:t>určena</w:t>
      </w:r>
      <w:r w:rsidR="002C5236" w:rsidRPr="005F55AB">
        <w:t xml:space="preserve"> ve spolupráci se zástupci </w:t>
      </w:r>
      <w:r w:rsidR="0013384E">
        <w:t>města</w:t>
      </w:r>
      <w:r>
        <w:t xml:space="preserve"> na </w:t>
      </w:r>
      <w:r w:rsidR="004227BB">
        <w:t xml:space="preserve">pracovních </w:t>
      </w:r>
      <w:r>
        <w:t>setkáních a</w:t>
      </w:r>
      <w:r w:rsidR="004227BB">
        <w:t xml:space="preserve"> rovněž </w:t>
      </w:r>
      <w:r>
        <w:t xml:space="preserve">během zjišťování </w:t>
      </w:r>
      <w:r w:rsidRPr="004227BB">
        <w:rPr>
          <w:b/>
        </w:rPr>
        <w:t>hodnot</w:t>
      </w:r>
      <w:r>
        <w:t xml:space="preserve"> </w:t>
      </w:r>
      <w:r w:rsidR="004227BB" w:rsidRPr="004227BB">
        <w:rPr>
          <w:b/>
        </w:rPr>
        <w:t>indikátorů</w:t>
      </w:r>
      <w:r>
        <w:t xml:space="preserve">. </w:t>
      </w:r>
      <w:r w:rsidR="004C489B">
        <w:t xml:space="preserve">Poslední činností byl </w:t>
      </w:r>
      <w:r w:rsidR="00FB52E9">
        <w:t xml:space="preserve">návrh </w:t>
      </w:r>
      <w:r w:rsidR="004C489B">
        <w:t xml:space="preserve">nastavení </w:t>
      </w:r>
      <w:r w:rsidR="004C489B" w:rsidRPr="004C489B">
        <w:rPr>
          <w:b/>
        </w:rPr>
        <w:t>cílových hodnot</w:t>
      </w:r>
      <w:r w:rsidR="004C489B">
        <w:t xml:space="preserve"> a kýžených trendů vývoje jednotlivých indikátorů. </w:t>
      </w:r>
    </w:p>
    <w:p w14:paraId="7891D8B8" w14:textId="77777777" w:rsidR="00417D19" w:rsidRDefault="00417D19" w:rsidP="00417D19">
      <w:pPr>
        <w:sectPr w:rsidR="00417D19" w:rsidSect="00D3116A">
          <w:footerReference w:type="default" r:id="rId15"/>
          <w:footerReference w:type="first" r:id="rId16"/>
          <w:pgSz w:w="11906" w:h="16838"/>
          <w:pgMar w:top="1417" w:right="1417" w:bottom="993" w:left="1417" w:header="708" w:footer="708" w:gutter="0"/>
          <w:cols w:space="708"/>
          <w:titlePg/>
          <w:docGrid w:linePitch="360"/>
        </w:sectPr>
      </w:pPr>
      <w:bookmarkStart w:id="2" w:name="_Toc402426605"/>
    </w:p>
    <w:p w14:paraId="357FC519" w14:textId="77777777" w:rsidR="002C5236" w:rsidRDefault="002C5236" w:rsidP="000C7E9C">
      <w:pPr>
        <w:pStyle w:val="Nadpis1"/>
      </w:pPr>
      <w:r>
        <w:lastRenderedPageBreak/>
        <w:t>Struktura metodického listu</w:t>
      </w:r>
      <w:bookmarkEnd w:id="2"/>
    </w:p>
    <w:p w14:paraId="40418707" w14:textId="77777777" w:rsidR="00417D19" w:rsidRDefault="002C5236" w:rsidP="00C2754A">
      <w:r>
        <w:t xml:space="preserve">Metodický list každého indikátoru je zjednodušená tabulka o </w:t>
      </w:r>
      <w:r w:rsidR="00501AB5">
        <w:t>6</w:t>
      </w:r>
      <w:r>
        <w:t xml:space="preserve"> polích</w:t>
      </w:r>
      <w:r w:rsidR="00501AB5">
        <w:t xml:space="preserve"> (v tomto případě sloupce)</w:t>
      </w:r>
      <w:r w:rsidR="004D71D3">
        <w:t xml:space="preserve"> s řádky doplněnými o </w:t>
      </w:r>
      <w:r w:rsidR="00724CBC">
        <w:t>pořadov</w:t>
      </w:r>
      <w:r w:rsidR="004D71D3">
        <w:t>á</w:t>
      </w:r>
      <w:r w:rsidR="00724CBC">
        <w:t xml:space="preserve"> čísla indikátor</w:t>
      </w:r>
      <w:r w:rsidR="004D71D3">
        <w:t>ů</w:t>
      </w:r>
      <w:r w:rsidR="00501AB5">
        <w:t xml:space="preserve">. </w:t>
      </w:r>
      <w:r w:rsidR="00724CBC">
        <w:t>Sloupce o</w:t>
      </w:r>
      <w:r>
        <w:t>bsahuj</w:t>
      </w:r>
      <w:r w:rsidR="00724CBC">
        <w:t>í:</w:t>
      </w:r>
      <w:r>
        <w:t xml:space="preserve"> (1) </w:t>
      </w:r>
      <w:r w:rsidRPr="00D3116A">
        <w:rPr>
          <w:b/>
        </w:rPr>
        <w:t>název</w:t>
      </w:r>
      <w:r>
        <w:t xml:space="preserve"> indikátoru, (2) jeho stručnou </w:t>
      </w:r>
      <w:r w:rsidRPr="00D3116A">
        <w:rPr>
          <w:b/>
        </w:rPr>
        <w:t>definici</w:t>
      </w:r>
      <w:r w:rsidR="004D71D3">
        <w:rPr>
          <w:b/>
        </w:rPr>
        <w:t xml:space="preserve"> </w:t>
      </w:r>
      <w:r w:rsidR="004D71D3" w:rsidRPr="004D71D3">
        <w:t>(případně vzorec výpočtu, pokud je potřebný)</w:t>
      </w:r>
      <w:r w:rsidRPr="004D71D3">
        <w:t>,</w:t>
      </w:r>
      <w:r>
        <w:t xml:space="preserve"> (3) </w:t>
      </w:r>
      <w:r w:rsidRPr="00D3116A">
        <w:rPr>
          <w:b/>
        </w:rPr>
        <w:t>jednotku</w:t>
      </w:r>
      <w:r>
        <w:t xml:space="preserve"> indikátoru</w:t>
      </w:r>
      <w:r w:rsidR="0065486E">
        <w:t xml:space="preserve">, </w:t>
      </w:r>
      <w:r>
        <w:t xml:space="preserve">(4) </w:t>
      </w:r>
      <w:r w:rsidRPr="00D3116A">
        <w:rPr>
          <w:b/>
        </w:rPr>
        <w:t>zdr</w:t>
      </w:r>
      <w:r w:rsidR="0065486E" w:rsidRPr="00D3116A">
        <w:rPr>
          <w:b/>
        </w:rPr>
        <w:t>oj dat</w:t>
      </w:r>
      <w:r w:rsidR="0065486E">
        <w:t xml:space="preserve"> pro zjištění indikátoru, případně popis zpracování dat a (5) </w:t>
      </w:r>
      <w:r w:rsidR="0065486E" w:rsidRPr="00D3116A">
        <w:rPr>
          <w:b/>
        </w:rPr>
        <w:t>četnost</w:t>
      </w:r>
      <w:r w:rsidR="0065486E">
        <w:t xml:space="preserve"> sledování. </w:t>
      </w:r>
      <w:r w:rsidR="00501AB5">
        <w:t xml:space="preserve">Pro potřeby </w:t>
      </w:r>
      <w:r w:rsidR="007F451B">
        <w:t>Města Hodonín</w:t>
      </w:r>
      <w:r w:rsidR="00501AB5">
        <w:t xml:space="preserve"> bylo do metodického listu přidáno ještě pole/sloupec (6) Možnost </w:t>
      </w:r>
      <w:r w:rsidR="00501AB5" w:rsidRPr="004D71D3">
        <w:rPr>
          <w:b/>
        </w:rPr>
        <w:t xml:space="preserve">ovlivnění </w:t>
      </w:r>
      <w:r w:rsidR="007F451B">
        <w:t>městem</w:t>
      </w:r>
      <w:r w:rsidR="00501AB5">
        <w:t xml:space="preserve">, které vyjadřuje skutečnost, </w:t>
      </w:r>
      <w:r w:rsidR="004D71D3">
        <w:t xml:space="preserve">v </w:t>
      </w:r>
      <w:r w:rsidR="00501AB5">
        <w:t>jak</w:t>
      </w:r>
      <w:r w:rsidR="004D71D3">
        <w:t>ém</w:t>
      </w:r>
      <w:r w:rsidR="00501AB5">
        <w:t xml:space="preserve"> </w:t>
      </w:r>
      <w:r w:rsidR="004D71D3">
        <w:t xml:space="preserve">rozsahu </w:t>
      </w:r>
      <w:r w:rsidR="00501AB5">
        <w:t xml:space="preserve">může </w:t>
      </w:r>
      <w:r w:rsidR="007F451B">
        <w:t>Městský úřad</w:t>
      </w:r>
      <w:r w:rsidR="004D71D3">
        <w:t>/samospráva</w:t>
      </w:r>
      <w:r w:rsidR="00501AB5">
        <w:t xml:space="preserve"> ovlivnit sledované jevy a tím i</w:t>
      </w:r>
      <w:r w:rsidR="00417D19">
        <w:t> </w:t>
      </w:r>
      <w:r w:rsidR="00501AB5">
        <w:t>v kone</w:t>
      </w:r>
      <w:r w:rsidR="00D3116A">
        <w:t xml:space="preserve">čné podobě hodnotu indikátoru. </w:t>
      </w:r>
      <w:r w:rsidR="004D71D3">
        <w:t>Možnost ovlivnění</w:t>
      </w:r>
      <w:r w:rsidR="00D3116A">
        <w:t xml:space="preserve"> n</w:t>
      </w:r>
      <w:r w:rsidR="00501AB5">
        <w:t xml:space="preserve">abývá hodnot Vysoká, </w:t>
      </w:r>
      <w:r w:rsidR="004D71D3">
        <w:t>Střední</w:t>
      </w:r>
      <w:r w:rsidR="00501AB5">
        <w:t xml:space="preserve"> a Nízká. </w:t>
      </w:r>
    </w:p>
    <w:p w14:paraId="05CC76F5" w14:textId="11713D18" w:rsidR="00C63848" w:rsidRPr="00417D19" w:rsidRDefault="002D0AFE" w:rsidP="00C2754A">
      <w:pPr>
        <w:rPr>
          <w:i/>
        </w:rPr>
      </w:pPr>
      <w:r w:rsidRPr="00417D19">
        <w:rPr>
          <w:i/>
        </w:rPr>
        <w:t xml:space="preserve">Tab.: </w:t>
      </w:r>
      <w:r w:rsidR="00C2754A" w:rsidRPr="00417D19">
        <w:rPr>
          <w:i/>
        </w:rPr>
        <w:t>Navržené místně specifické indikátory</w:t>
      </w:r>
      <w:r w:rsidR="00D24778" w:rsidRPr="00417D19">
        <w:rPr>
          <w:i/>
        </w:rPr>
        <w:t xml:space="preserve"> a jejich zjednodušené metodické listy</w:t>
      </w:r>
    </w:p>
    <w:tbl>
      <w:tblPr>
        <w:tblStyle w:val="Tabulkaseznamu3zvraznn61"/>
        <w:tblW w:w="14034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4961"/>
        <w:gridCol w:w="1134"/>
        <w:gridCol w:w="1984"/>
        <w:gridCol w:w="1276"/>
        <w:gridCol w:w="1418"/>
      </w:tblGrid>
      <w:tr w:rsidR="00E77909" w:rsidRPr="00F9730B" w14:paraId="294F4A4E" w14:textId="20362912" w:rsidTr="00E779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67" w:type="dxa"/>
            <w:tcBorders>
              <w:top w:val="nil"/>
              <w:left w:val="nil"/>
            </w:tcBorders>
          </w:tcPr>
          <w:p w14:paraId="50BE7858" w14:textId="77777777" w:rsidR="00E77909" w:rsidRPr="00F9730B" w:rsidRDefault="00E77909" w:rsidP="00864957"/>
        </w:tc>
        <w:tc>
          <w:tcPr>
            <w:tcW w:w="2694" w:type="dxa"/>
            <w:tcBorders>
              <w:top w:val="nil"/>
              <w:left w:val="nil"/>
            </w:tcBorders>
            <w:vAlign w:val="center"/>
          </w:tcPr>
          <w:p w14:paraId="0FFC3D9E" w14:textId="6AA82C75" w:rsidR="00E77909" w:rsidRPr="00F9730B" w:rsidRDefault="00E77909" w:rsidP="0086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>(1) Indikátor</w:t>
            </w:r>
          </w:p>
        </w:tc>
        <w:tc>
          <w:tcPr>
            <w:tcW w:w="4961" w:type="dxa"/>
            <w:tcBorders>
              <w:top w:val="nil"/>
              <w:bottom w:val="nil"/>
            </w:tcBorders>
            <w:vAlign w:val="center"/>
          </w:tcPr>
          <w:p w14:paraId="25CDC8F8" w14:textId="76BCE19B" w:rsidR="00E77909" w:rsidRPr="00F9730B" w:rsidRDefault="00E77909" w:rsidP="0086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>(2) Definice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14:paraId="5AD49B1B" w14:textId="5CA34027" w:rsidR="00E77909" w:rsidRPr="00F9730B" w:rsidRDefault="00E77909" w:rsidP="0086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>(3) Jednotka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14:paraId="5971C8EF" w14:textId="1487FCAD" w:rsidR="00E77909" w:rsidRPr="00F9730B" w:rsidRDefault="00E77909" w:rsidP="0086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>(4) Zdroj dat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5C78B557" w14:textId="0FF37A8B" w:rsidR="00E77909" w:rsidRPr="00F9730B" w:rsidRDefault="00E77909" w:rsidP="0086495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 xml:space="preserve">(5) Četnost </w:t>
            </w:r>
          </w:p>
        </w:tc>
        <w:tc>
          <w:tcPr>
            <w:tcW w:w="1418" w:type="dxa"/>
            <w:tcBorders>
              <w:top w:val="nil"/>
              <w:bottom w:val="nil"/>
              <w:right w:val="nil"/>
            </w:tcBorders>
            <w:vAlign w:val="center"/>
          </w:tcPr>
          <w:p w14:paraId="58D26217" w14:textId="08B04779" w:rsidR="00E77909" w:rsidRPr="00F9730B" w:rsidRDefault="00E77909" w:rsidP="009273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9730B">
              <w:t>(6) Možnost ovlivnění městem</w:t>
            </w:r>
          </w:p>
        </w:tc>
      </w:tr>
      <w:tr w:rsidR="00E77909" w:rsidRPr="00F9730B" w14:paraId="6BD37D71" w14:textId="1A0A024C" w:rsidTr="00322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nil"/>
            </w:tcBorders>
          </w:tcPr>
          <w:p w14:paraId="5C0D2007" w14:textId="08CCB9BC" w:rsidR="00E77909" w:rsidRPr="00E77909" w:rsidRDefault="00E77909" w:rsidP="00C43061">
            <w:pPr>
              <w:rPr>
                <w:b w:val="0"/>
              </w:rPr>
            </w:pPr>
            <w:r w:rsidRPr="00E77909">
              <w:rPr>
                <w:b w:val="0"/>
              </w:rPr>
              <w:t>1</w:t>
            </w:r>
          </w:p>
        </w:tc>
        <w:tc>
          <w:tcPr>
            <w:tcW w:w="2694" w:type="dxa"/>
            <w:tcBorders>
              <w:top w:val="nil"/>
            </w:tcBorders>
          </w:tcPr>
          <w:p w14:paraId="61E25099" w14:textId="5EE937B2" w:rsidR="00E77909" w:rsidRPr="00E77909" w:rsidRDefault="00E77909" w:rsidP="00E779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77909">
              <w:rPr>
                <w:b/>
              </w:rPr>
              <w:t>Počet aktivních podnikatelských subjektů</w:t>
            </w:r>
          </w:p>
        </w:tc>
        <w:tc>
          <w:tcPr>
            <w:tcW w:w="4961" w:type="dxa"/>
            <w:tcBorders>
              <w:top w:val="nil"/>
            </w:tcBorders>
          </w:tcPr>
          <w:p w14:paraId="3A0AF863" w14:textId="58A4C02B" w:rsidR="00E77909" w:rsidRPr="00F9730B" w:rsidRDefault="00D65E2D" w:rsidP="00D65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</w:t>
            </w:r>
            <w:r w:rsidR="00E77909" w:rsidRPr="00182BB8">
              <w:t>oč</w:t>
            </w:r>
            <w:r>
              <w:t>e</w:t>
            </w:r>
            <w:r w:rsidR="00E77909" w:rsidRPr="00182BB8">
              <w:t>t aktivních podnikatelských subjektů</w:t>
            </w:r>
            <w:r>
              <w:t xml:space="preserve">; změna </w:t>
            </w:r>
            <w:r w:rsidR="00E77909" w:rsidRPr="00182BB8">
              <w:t>v</w:t>
            </w:r>
            <w:r w:rsidR="00182BB8" w:rsidRPr="00182BB8">
              <w:t xml:space="preserve">e sledovaném </w:t>
            </w:r>
            <w:r w:rsidR="00E77909" w:rsidRPr="00182BB8">
              <w:t xml:space="preserve">roce </w:t>
            </w:r>
            <w:r>
              <w:t xml:space="preserve">(počet ve sledovaném roce </w:t>
            </w:r>
            <w:r w:rsidR="00E77909" w:rsidRPr="00182BB8">
              <w:t xml:space="preserve">mínus </w:t>
            </w:r>
            <w:r>
              <w:t xml:space="preserve">počet </w:t>
            </w:r>
            <w:r w:rsidR="00E77909" w:rsidRPr="00182BB8">
              <w:t>v</w:t>
            </w:r>
            <w:r w:rsidR="00182BB8" w:rsidRPr="00182BB8">
              <w:t> </w:t>
            </w:r>
            <w:r w:rsidR="00E77909" w:rsidRPr="00182BB8">
              <w:t>roce</w:t>
            </w:r>
            <w:r w:rsidR="00182BB8" w:rsidRPr="00182BB8">
              <w:t xml:space="preserve"> předcházejícím</w:t>
            </w:r>
            <w:r w:rsidR="00E77909" w:rsidRPr="00182BB8">
              <w:t>).</w:t>
            </w:r>
          </w:p>
        </w:tc>
        <w:tc>
          <w:tcPr>
            <w:tcW w:w="1134" w:type="dxa"/>
            <w:tcBorders>
              <w:top w:val="nil"/>
            </w:tcBorders>
          </w:tcPr>
          <w:p w14:paraId="423AFB9D" w14:textId="6B9CD6EF" w:rsidR="00E77909" w:rsidRPr="00F9730B" w:rsidRDefault="00D66E3A" w:rsidP="00D65E2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Počet</w:t>
            </w:r>
          </w:p>
        </w:tc>
        <w:tc>
          <w:tcPr>
            <w:tcW w:w="1984" w:type="dxa"/>
            <w:tcBorders>
              <w:top w:val="nil"/>
            </w:tcBorders>
          </w:tcPr>
          <w:p w14:paraId="2CB6FFC3" w14:textId="78CFA894" w:rsidR="00E77909" w:rsidRPr="00F9730B" w:rsidRDefault="00E77909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ČSÚ</w:t>
            </w:r>
          </w:p>
        </w:tc>
        <w:tc>
          <w:tcPr>
            <w:tcW w:w="1276" w:type="dxa"/>
            <w:tcBorders>
              <w:top w:val="nil"/>
            </w:tcBorders>
          </w:tcPr>
          <w:p w14:paraId="10CC2200" w14:textId="176ECD3E" w:rsidR="00E77909" w:rsidRPr="00F9730B" w:rsidRDefault="00182BB8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Roční, k 31.12.</w:t>
            </w:r>
          </w:p>
        </w:tc>
        <w:tc>
          <w:tcPr>
            <w:tcW w:w="1418" w:type="dxa"/>
            <w:tcBorders>
              <w:top w:val="nil"/>
            </w:tcBorders>
          </w:tcPr>
          <w:p w14:paraId="0D06CD58" w14:textId="57D5CFF4" w:rsidR="00E77909" w:rsidRPr="00F9730B" w:rsidRDefault="00E77909" w:rsidP="0092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Nízká</w:t>
            </w:r>
          </w:p>
        </w:tc>
      </w:tr>
      <w:tr w:rsidR="00E77909" w:rsidRPr="00F9730B" w14:paraId="6E5E42E7" w14:textId="59005121" w:rsidTr="00322C5F">
        <w:trPr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6B8A995" w14:textId="30FE05B7" w:rsidR="00E77909" w:rsidRPr="00E77909" w:rsidRDefault="00E77909" w:rsidP="00BA390F">
            <w:pPr>
              <w:rPr>
                <w:b w:val="0"/>
              </w:rPr>
            </w:pPr>
            <w:r w:rsidRPr="00E77909">
              <w:rPr>
                <w:b w:val="0"/>
              </w:rPr>
              <w:t>2</w:t>
            </w:r>
          </w:p>
        </w:tc>
        <w:tc>
          <w:tcPr>
            <w:tcW w:w="2694" w:type="dxa"/>
          </w:tcPr>
          <w:p w14:paraId="5460EFF3" w14:textId="1C5B73F8" w:rsidR="00E77909" w:rsidRPr="00E77909" w:rsidRDefault="00182BB8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Podíl nezaměstnaných osob</w:t>
            </w:r>
          </w:p>
        </w:tc>
        <w:tc>
          <w:tcPr>
            <w:tcW w:w="4961" w:type="dxa"/>
          </w:tcPr>
          <w:p w14:paraId="5DE362D3" w14:textId="47FFF926" w:rsidR="00E77909" w:rsidRPr="00F9730B" w:rsidRDefault="00E77909" w:rsidP="00E779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Pr="00E77909">
              <w:t>odíl dosažitelných uchazečů o zaměstnání ze všech obyvatel ve věku 15 – 64 let v evidenci ÚP</w:t>
            </w:r>
            <w:r>
              <w:t>.</w:t>
            </w:r>
          </w:p>
        </w:tc>
        <w:tc>
          <w:tcPr>
            <w:tcW w:w="1134" w:type="dxa"/>
          </w:tcPr>
          <w:p w14:paraId="25E21C23" w14:textId="17DA60FF" w:rsidR="00E77909" w:rsidRPr="00F9730B" w:rsidRDefault="00E77909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%</w:t>
            </w:r>
          </w:p>
        </w:tc>
        <w:tc>
          <w:tcPr>
            <w:tcW w:w="1984" w:type="dxa"/>
          </w:tcPr>
          <w:p w14:paraId="67FA1AC3" w14:textId="3C1971C6" w:rsidR="00E77909" w:rsidRPr="00F9730B" w:rsidRDefault="00E77909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Portá</w:t>
            </w:r>
            <w:r w:rsidRPr="00C43061">
              <w:t>l MPSV</w:t>
            </w:r>
          </w:p>
        </w:tc>
        <w:tc>
          <w:tcPr>
            <w:tcW w:w="1276" w:type="dxa"/>
          </w:tcPr>
          <w:p w14:paraId="022FB566" w14:textId="5DB69EA2" w:rsidR="00E77909" w:rsidRPr="00F9730B" w:rsidRDefault="00182BB8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Roční, k 31.</w:t>
            </w:r>
            <w:r w:rsidR="00E77909">
              <w:t>12.</w:t>
            </w:r>
          </w:p>
        </w:tc>
        <w:tc>
          <w:tcPr>
            <w:tcW w:w="1418" w:type="dxa"/>
          </w:tcPr>
          <w:p w14:paraId="7C35469C" w14:textId="4097A858" w:rsidR="00E77909" w:rsidRPr="00F9730B" w:rsidRDefault="00E77909" w:rsidP="00927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Nízká</w:t>
            </w:r>
          </w:p>
        </w:tc>
      </w:tr>
      <w:tr w:rsidR="00E77909" w:rsidRPr="00F9730B" w14:paraId="3CB896B7" w14:textId="22E2D6E5" w:rsidTr="00322C5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3EFF42E" w14:textId="1C2DFB99" w:rsidR="00E77909" w:rsidRPr="00E77909" w:rsidRDefault="00E77909" w:rsidP="00BA390F">
            <w:pPr>
              <w:rPr>
                <w:b w:val="0"/>
              </w:rPr>
            </w:pPr>
            <w:r w:rsidRPr="00E77909">
              <w:rPr>
                <w:b w:val="0"/>
              </w:rPr>
              <w:t>3</w:t>
            </w:r>
          </w:p>
        </w:tc>
        <w:tc>
          <w:tcPr>
            <w:tcW w:w="2694" w:type="dxa"/>
          </w:tcPr>
          <w:p w14:paraId="3FCCE683" w14:textId="054E9D29" w:rsidR="00E77909" w:rsidRPr="00E77909" w:rsidRDefault="00E77909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E77909">
              <w:rPr>
                <w:b/>
              </w:rPr>
              <w:t>Bytová výstavba ve městě</w:t>
            </w:r>
          </w:p>
        </w:tc>
        <w:tc>
          <w:tcPr>
            <w:tcW w:w="4961" w:type="dxa"/>
          </w:tcPr>
          <w:p w14:paraId="48AEB019" w14:textId="1789E0A1" w:rsidR="00E77909" w:rsidRPr="00F9730B" w:rsidRDefault="00E77909" w:rsidP="00E779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77909">
              <w:t xml:space="preserve">Počet dokončených bytů v </w:t>
            </w:r>
            <w:r>
              <w:t>Hodoníně</w:t>
            </w:r>
            <w:r w:rsidRPr="00E77909">
              <w:t xml:space="preserve"> za uplynulý rok</w:t>
            </w:r>
            <w:r w:rsidR="00DE340D">
              <w:t>.</w:t>
            </w:r>
          </w:p>
        </w:tc>
        <w:tc>
          <w:tcPr>
            <w:tcW w:w="1134" w:type="dxa"/>
          </w:tcPr>
          <w:p w14:paraId="32B3F486" w14:textId="7386A73F" w:rsidR="00E77909" w:rsidRPr="00F9730B" w:rsidRDefault="00D66E3A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Počet</w:t>
            </w:r>
          </w:p>
        </w:tc>
        <w:tc>
          <w:tcPr>
            <w:tcW w:w="1984" w:type="dxa"/>
          </w:tcPr>
          <w:p w14:paraId="6C8073C5" w14:textId="03E3A5A0" w:rsidR="00E77909" w:rsidRPr="00F9730B" w:rsidRDefault="00E77909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ČSÚ</w:t>
            </w:r>
          </w:p>
        </w:tc>
        <w:tc>
          <w:tcPr>
            <w:tcW w:w="1276" w:type="dxa"/>
          </w:tcPr>
          <w:p w14:paraId="226B0326" w14:textId="7F20F378" w:rsidR="00E77909" w:rsidRPr="00F9730B" w:rsidRDefault="00182BB8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Roční, k 31.12.</w:t>
            </w:r>
          </w:p>
        </w:tc>
        <w:tc>
          <w:tcPr>
            <w:tcW w:w="1418" w:type="dxa"/>
          </w:tcPr>
          <w:p w14:paraId="735ACB5B" w14:textId="21CC55F7" w:rsidR="00E77909" w:rsidRPr="00F9730B" w:rsidRDefault="00E77909" w:rsidP="0092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Střední</w:t>
            </w:r>
          </w:p>
        </w:tc>
      </w:tr>
      <w:tr w:rsidR="00E77909" w:rsidRPr="00F9730B" w14:paraId="70908B8D" w14:textId="7D385CCA" w:rsidTr="00322C5F">
        <w:trPr>
          <w:trHeight w:val="11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67A7605" w14:textId="2B19E650" w:rsidR="00E77909" w:rsidRPr="00E77909" w:rsidRDefault="00E77909" w:rsidP="00BA390F">
            <w:pPr>
              <w:rPr>
                <w:b w:val="0"/>
              </w:rPr>
            </w:pPr>
            <w:r w:rsidRPr="00E77909">
              <w:rPr>
                <w:b w:val="0"/>
              </w:rPr>
              <w:t>4</w:t>
            </w:r>
          </w:p>
        </w:tc>
        <w:tc>
          <w:tcPr>
            <w:tcW w:w="2694" w:type="dxa"/>
          </w:tcPr>
          <w:p w14:paraId="107AC2C0" w14:textId="7BB374DE" w:rsidR="00E77909" w:rsidRPr="00DE340D" w:rsidRDefault="00E77909" w:rsidP="00844A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 xml:space="preserve">Délka </w:t>
            </w:r>
            <w:r w:rsidR="00844AB0">
              <w:rPr>
                <w:b/>
              </w:rPr>
              <w:t>komunikací pro cyklisty</w:t>
            </w:r>
          </w:p>
        </w:tc>
        <w:tc>
          <w:tcPr>
            <w:tcW w:w="4961" w:type="dxa"/>
          </w:tcPr>
          <w:p w14:paraId="407510AE" w14:textId="16A63687" w:rsidR="00E77909" w:rsidRPr="00F9730B" w:rsidRDefault="00E77909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77909">
              <w:t xml:space="preserve">Celková délka cyklostezek (vč. smíšených určených pro chodce a cyklisty) a dalších liniových opatření v dopravním prostoru (vyznačených cyklopruhů) na </w:t>
            </w:r>
            <w:r w:rsidR="00322C5F">
              <w:rPr>
                <w:rFonts w:ascii="Calibri" w:hAnsi="Calibri" w:cs="Calibri"/>
                <w:color w:val="222222"/>
                <w:shd w:val="clear" w:color="auto" w:fill="FFFFFF"/>
              </w:rPr>
              <w:t xml:space="preserve">komunikacích na </w:t>
            </w:r>
            <w:r w:rsidRPr="00E77909">
              <w:t>území města</w:t>
            </w:r>
            <w:r w:rsidR="00DE340D">
              <w:t>.</w:t>
            </w:r>
          </w:p>
        </w:tc>
        <w:tc>
          <w:tcPr>
            <w:tcW w:w="1134" w:type="dxa"/>
          </w:tcPr>
          <w:p w14:paraId="508DF22D" w14:textId="14F1960E" w:rsidR="00E77909" w:rsidRPr="00F9730B" w:rsidRDefault="00D66E3A" w:rsidP="008B0D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Km</w:t>
            </w:r>
          </w:p>
        </w:tc>
        <w:tc>
          <w:tcPr>
            <w:tcW w:w="1984" w:type="dxa"/>
          </w:tcPr>
          <w:p w14:paraId="196CF226" w14:textId="7A2FB89E" w:rsidR="00E77909" w:rsidRPr="00F9730B" w:rsidRDefault="00322C5F" w:rsidP="00322C5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MěÚ, ORM</w:t>
            </w:r>
          </w:p>
        </w:tc>
        <w:tc>
          <w:tcPr>
            <w:tcW w:w="1276" w:type="dxa"/>
          </w:tcPr>
          <w:p w14:paraId="754D6AC9" w14:textId="757E5C11" w:rsidR="00E77909" w:rsidRPr="00F9730B" w:rsidRDefault="00182BB8" w:rsidP="00BA390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Roční, k 31.12.</w:t>
            </w:r>
          </w:p>
        </w:tc>
        <w:tc>
          <w:tcPr>
            <w:tcW w:w="1418" w:type="dxa"/>
          </w:tcPr>
          <w:p w14:paraId="764C9F99" w14:textId="28D9F6E1" w:rsidR="00E77909" w:rsidRPr="00F9730B" w:rsidRDefault="00322C5F" w:rsidP="00927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Vysoká</w:t>
            </w:r>
          </w:p>
        </w:tc>
      </w:tr>
      <w:tr w:rsidR="00E77909" w:rsidRPr="00F9730B" w14:paraId="188B4FD5" w14:textId="7493B846" w:rsidTr="00182BB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DEBAFE0" w14:textId="69C46FEC" w:rsidR="00E77909" w:rsidRPr="00E77909" w:rsidRDefault="00322C5F" w:rsidP="00BA390F">
            <w:pPr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694" w:type="dxa"/>
          </w:tcPr>
          <w:p w14:paraId="74468CF1" w14:textId="199CA266" w:rsidR="00E77909" w:rsidRPr="00DE340D" w:rsidRDefault="00322C5F" w:rsidP="0032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Počet cestujících v MHD</w:t>
            </w:r>
          </w:p>
        </w:tc>
        <w:tc>
          <w:tcPr>
            <w:tcW w:w="4961" w:type="dxa"/>
          </w:tcPr>
          <w:p w14:paraId="3A70527F" w14:textId="01869F8E" w:rsidR="00E77909" w:rsidRPr="00F9730B" w:rsidRDefault="00322C5F" w:rsidP="00322C5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Celkový počet cestujících přepravených na linkách MHD ve městě za rok</w:t>
            </w:r>
            <w:r w:rsidR="00DE340D">
              <w:t>.</w:t>
            </w:r>
          </w:p>
        </w:tc>
        <w:tc>
          <w:tcPr>
            <w:tcW w:w="1134" w:type="dxa"/>
          </w:tcPr>
          <w:p w14:paraId="5199E8F8" w14:textId="2BA92848" w:rsidR="00E77909" w:rsidRPr="00F9730B" w:rsidRDefault="00D66E3A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Tis. </w:t>
            </w:r>
            <w:r w:rsidR="00AE7610">
              <w:t>o</w:t>
            </w:r>
            <w:r>
              <w:t>sob</w:t>
            </w:r>
          </w:p>
        </w:tc>
        <w:tc>
          <w:tcPr>
            <w:tcW w:w="1984" w:type="dxa"/>
          </w:tcPr>
          <w:p w14:paraId="22C6C2FD" w14:textId="18C77B09" w:rsidR="00322C5F" w:rsidRPr="00F9730B" w:rsidRDefault="00322C5F" w:rsidP="00182B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ČSAD Hodonín</w:t>
            </w:r>
          </w:p>
        </w:tc>
        <w:tc>
          <w:tcPr>
            <w:tcW w:w="1276" w:type="dxa"/>
          </w:tcPr>
          <w:p w14:paraId="334D8888" w14:textId="5EAB6043" w:rsidR="00E77909" w:rsidRPr="00F9730B" w:rsidRDefault="00182BB8" w:rsidP="00BA390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  <w:shd w:val="clear" w:color="auto" w:fill="auto"/>
          </w:tcPr>
          <w:p w14:paraId="621153D5" w14:textId="4CE0DE7E" w:rsidR="00E77909" w:rsidRPr="00F9730B" w:rsidRDefault="00322C5F" w:rsidP="0092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2BB8">
              <w:t>Střední</w:t>
            </w:r>
          </w:p>
        </w:tc>
      </w:tr>
      <w:tr w:rsidR="00AE7610" w:rsidRPr="00F9730B" w14:paraId="1BFB7981" w14:textId="170F5CCB" w:rsidTr="00CB3595">
        <w:trPr>
          <w:trHeight w:val="6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3C2BF86D" w14:textId="6F725C13" w:rsidR="00AE7610" w:rsidRPr="00E77909" w:rsidRDefault="00382B0D" w:rsidP="00AE7610">
            <w:pPr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694" w:type="dxa"/>
          </w:tcPr>
          <w:p w14:paraId="578108C1" w14:textId="561AE541" w:rsidR="00AE7610" w:rsidRPr="00DE340D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Množství netříděného komunálního odpadu</w:t>
            </w:r>
          </w:p>
        </w:tc>
        <w:tc>
          <w:tcPr>
            <w:tcW w:w="4961" w:type="dxa"/>
          </w:tcPr>
          <w:p w14:paraId="4D152EE9" w14:textId="1F7B4BA5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5F">
              <w:t xml:space="preserve">Celkové množství směsného zbytkového odpadu </w:t>
            </w:r>
            <w:r>
              <w:t>vyprodukované za rok na jednoho obyvatele města.</w:t>
            </w:r>
          </w:p>
        </w:tc>
        <w:tc>
          <w:tcPr>
            <w:tcW w:w="1134" w:type="dxa"/>
          </w:tcPr>
          <w:p w14:paraId="0C39AF01" w14:textId="563C571B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7610">
              <w:t>Kg/obyv.</w:t>
            </w:r>
          </w:p>
        </w:tc>
        <w:tc>
          <w:tcPr>
            <w:tcW w:w="1984" w:type="dxa"/>
          </w:tcPr>
          <w:p w14:paraId="5D2CC31D" w14:textId="165B0AF3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MěÚ, OŽP</w:t>
            </w:r>
          </w:p>
        </w:tc>
        <w:tc>
          <w:tcPr>
            <w:tcW w:w="1276" w:type="dxa"/>
          </w:tcPr>
          <w:p w14:paraId="5286DE3A" w14:textId="4579F8C4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4367854D" w14:textId="62EEB582" w:rsidR="00AE7610" w:rsidRPr="00F9730B" w:rsidRDefault="00AE7610" w:rsidP="00AE7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Nízká</w:t>
            </w:r>
          </w:p>
        </w:tc>
      </w:tr>
      <w:tr w:rsidR="00AE7610" w:rsidRPr="00F9730B" w14:paraId="45B44611" w14:textId="7571C598" w:rsidTr="00CB35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5B42C59" w14:textId="5AA8469C" w:rsidR="00AE7610" w:rsidRPr="00E77909" w:rsidRDefault="00382B0D" w:rsidP="00AE7610">
            <w:pPr>
              <w:rPr>
                <w:b w:val="0"/>
              </w:rPr>
            </w:pPr>
            <w:r>
              <w:rPr>
                <w:b w:val="0"/>
              </w:rPr>
              <w:lastRenderedPageBreak/>
              <w:t>7</w:t>
            </w:r>
          </w:p>
        </w:tc>
        <w:tc>
          <w:tcPr>
            <w:tcW w:w="2694" w:type="dxa"/>
          </w:tcPr>
          <w:p w14:paraId="19710FED" w14:textId="6218AFC2" w:rsidR="00AE7610" w:rsidRPr="00DE340D" w:rsidRDefault="00AE7610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Údržba veřejné zeleně</w:t>
            </w:r>
          </w:p>
        </w:tc>
        <w:tc>
          <w:tcPr>
            <w:tcW w:w="4961" w:type="dxa"/>
          </w:tcPr>
          <w:p w14:paraId="0EDAC532" w14:textId="5811B389" w:rsidR="00AE7610" w:rsidRPr="00F9730B" w:rsidRDefault="00AE7610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5F">
              <w:t>Objem finančních prostředků investovaných na údržbu veřejné zeleně</w:t>
            </w:r>
            <w:r>
              <w:t xml:space="preserve"> na jednoho obyvatele z rozpočtu města.</w:t>
            </w:r>
          </w:p>
        </w:tc>
        <w:tc>
          <w:tcPr>
            <w:tcW w:w="1134" w:type="dxa"/>
          </w:tcPr>
          <w:p w14:paraId="217CA435" w14:textId="1EC51C41" w:rsidR="00AE7610" w:rsidRPr="00F9730B" w:rsidRDefault="00AE7610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7610">
              <w:t>Kč/obyv.</w:t>
            </w:r>
          </w:p>
        </w:tc>
        <w:tc>
          <w:tcPr>
            <w:tcW w:w="1984" w:type="dxa"/>
          </w:tcPr>
          <w:p w14:paraId="3115E033" w14:textId="657A5B0B" w:rsidR="00AE7610" w:rsidRPr="00F9730B" w:rsidRDefault="00AE7610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MěÚ, odbor majetkový</w:t>
            </w:r>
          </w:p>
        </w:tc>
        <w:tc>
          <w:tcPr>
            <w:tcW w:w="1276" w:type="dxa"/>
          </w:tcPr>
          <w:p w14:paraId="241E0E42" w14:textId="734962B9" w:rsidR="00AE7610" w:rsidRPr="00F9730B" w:rsidRDefault="00AE7610" w:rsidP="00AE76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28B64444" w14:textId="5BA46021" w:rsidR="00AE7610" w:rsidRPr="00F9730B" w:rsidRDefault="00AE7610" w:rsidP="00AE761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Vysoká</w:t>
            </w:r>
          </w:p>
        </w:tc>
      </w:tr>
      <w:tr w:rsidR="00AE7610" w:rsidRPr="00F9730B" w14:paraId="6700B058" w14:textId="77777777" w:rsidTr="00E7790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CE144EF" w14:textId="345D6C50" w:rsidR="00AE7610" w:rsidRDefault="00382B0D" w:rsidP="00AE7610">
            <w:pPr>
              <w:rPr>
                <w:b w:val="0"/>
              </w:rPr>
            </w:pPr>
            <w:r>
              <w:rPr>
                <w:b w:val="0"/>
              </w:rPr>
              <w:t>8</w:t>
            </w:r>
          </w:p>
          <w:p w14:paraId="22B335D7" w14:textId="43F3F28D" w:rsidR="00AE7610" w:rsidRPr="00E77909" w:rsidRDefault="00AE7610" w:rsidP="00AE7610">
            <w:pPr>
              <w:rPr>
                <w:b w:val="0"/>
                <w:highlight w:val="yellow"/>
              </w:rPr>
            </w:pPr>
          </w:p>
        </w:tc>
        <w:tc>
          <w:tcPr>
            <w:tcW w:w="2694" w:type="dxa"/>
          </w:tcPr>
          <w:p w14:paraId="56B07BA9" w14:textId="77777777" w:rsidR="00AE7610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Péče o veřejná prostranství</w:t>
            </w:r>
          </w:p>
          <w:p w14:paraId="355A081A" w14:textId="032FF03F" w:rsidR="00AE7610" w:rsidRPr="00DE340D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</w:p>
        </w:tc>
        <w:tc>
          <w:tcPr>
            <w:tcW w:w="4961" w:type="dxa"/>
          </w:tcPr>
          <w:p w14:paraId="59F591DB" w14:textId="7B3A8F35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2C5F">
              <w:t xml:space="preserve">Objem finančních prostředků </w:t>
            </w:r>
            <w:r>
              <w:t>vydaných</w:t>
            </w:r>
            <w:r w:rsidRPr="00322C5F">
              <w:t xml:space="preserve"> na údržbu </w:t>
            </w:r>
            <w:r w:rsidRPr="008F6CA7">
              <w:t>městského mobiliáře (dětská hřiště, lavičky, odpadkové koše, stojany na kola)</w:t>
            </w:r>
            <w:r>
              <w:t xml:space="preserve"> na jednoho obyvatele z rozpočtu města.</w:t>
            </w:r>
          </w:p>
        </w:tc>
        <w:tc>
          <w:tcPr>
            <w:tcW w:w="1134" w:type="dxa"/>
          </w:tcPr>
          <w:p w14:paraId="3CE9522E" w14:textId="591610E8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7610">
              <w:t>Kč/obyv.</w:t>
            </w:r>
          </w:p>
        </w:tc>
        <w:tc>
          <w:tcPr>
            <w:tcW w:w="1984" w:type="dxa"/>
          </w:tcPr>
          <w:p w14:paraId="5E027D76" w14:textId="3146B204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MěÚ, odbor majetkový</w:t>
            </w:r>
          </w:p>
        </w:tc>
        <w:tc>
          <w:tcPr>
            <w:tcW w:w="1276" w:type="dxa"/>
          </w:tcPr>
          <w:p w14:paraId="2093EE09" w14:textId="615D4625" w:rsidR="00AE7610" w:rsidRPr="00F9730B" w:rsidRDefault="00AE7610" w:rsidP="00AE76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661FA4C3" w14:textId="01F4BAE4" w:rsidR="00AE7610" w:rsidRPr="00F9730B" w:rsidRDefault="00AE7610" w:rsidP="00AE761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Vysoká</w:t>
            </w:r>
          </w:p>
        </w:tc>
      </w:tr>
      <w:tr w:rsidR="00FB52E9" w:rsidRPr="00F9730B" w14:paraId="7181CCE7" w14:textId="77777777" w:rsidTr="00CB35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DF3D831" w14:textId="49EA1DCD" w:rsidR="00FB52E9" w:rsidRPr="008F6CA7" w:rsidRDefault="00382B0D" w:rsidP="00FB52E9">
            <w:r>
              <w:rPr>
                <w:b w:val="0"/>
              </w:rPr>
              <w:t>9</w:t>
            </w:r>
          </w:p>
        </w:tc>
        <w:tc>
          <w:tcPr>
            <w:tcW w:w="2694" w:type="dxa"/>
          </w:tcPr>
          <w:p w14:paraId="2EB9A3A6" w14:textId="01B0BFF0" w:rsidR="00FB52E9" w:rsidRPr="00DE340D" w:rsidRDefault="00FB52E9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>
              <w:rPr>
                <w:b/>
              </w:rPr>
              <w:t>Investice do vybavení veřejných prostranství</w:t>
            </w:r>
          </w:p>
        </w:tc>
        <w:tc>
          <w:tcPr>
            <w:tcW w:w="4961" w:type="dxa"/>
          </w:tcPr>
          <w:p w14:paraId="22C7D499" w14:textId="4827298E" w:rsidR="00FB52E9" w:rsidRPr="008F6CA7" w:rsidRDefault="00FB52E9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22C5F">
              <w:t xml:space="preserve">Objem finančních prostředků investovaných na </w:t>
            </w:r>
            <w:r>
              <w:t>obnovu</w:t>
            </w:r>
            <w:r w:rsidRPr="00322C5F">
              <w:t xml:space="preserve"> </w:t>
            </w:r>
            <w:r w:rsidRPr="008F6CA7">
              <w:t>městského mobiliáře (dětská hřiště, lavičky, odpadkové koše, stojany na kola</w:t>
            </w:r>
            <w:r>
              <w:t xml:space="preserve"> a případné další prvky</w:t>
            </w:r>
            <w:r w:rsidRPr="008F6CA7">
              <w:t>)</w:t>
            </w:r>
            <w:r>
              <w:t xml:space="preserve"> na jednoho obyvatele z rozpočtu města.</w:t>
            </w:r>
          </w:p>
        </w:tc>
        <w:tc>
          <w:tcPr>
            <w:tcW w:w="1134" w:type="dxa"/>
          </w:tcPr>
          <w:p w14:paraId="6733BB62" w14:textId="3A2ADEF8" w:rsidR="00FB52E9" w:rsidRDefault="00FB52E9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E7610">
              <w:t>Kč/obyv.</w:t>
            </w:r>
          </w:p>
        </w:tc>
        <w:tc>
          <w:tcPr>
            <w:tcW w:w="1984" w:type="dxa"/>
          </w:tcPr>
          <w:p w14:paraId="46A89B95" w14:textId="5A6E4F88" w:rsidR="00FB52E9" w:rsidRDefault="00FB52E9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MěÚ, odbor majetkový</w:t>
            </w:r>
          </w:p>
        </w:tc>
        <w:tc>
          <w:tcPr>
            <w:tcW w:w="1276" w:type="dxa"/>
          </w:tcPr>
          <w:p w14:paraId="4D657C11" w14:textId="4053B733" w:rsidR="00FB52E9" w:rsidRDefault="00FB52E9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49558951" w14:textId="66A800A2" w:rsidR="00FB52E9" w:rsidRDefault="00FB52E9" w:rsidP="00FB52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Vysoká</w:t>
            </w:r>
          </w:p>
        </w:tc>
      </w:tr>
      <w:tr w:rsidR="00E77909" w:rsidRPr="00F9730B" w14:paraId="3D756188" w14:textId="77777777" w:rsidTr="00CB3595">
        <w:trPr>
          <w:trHeight w:val="8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095FA7C" w14:textId="31E546F4" w:rsidR="00E77909" w:rsidRPr="00E77909" w:rsidRDefault="008F6CA7" w:rsidP="00794360">
            <w:pPr>
              <w:rPr>
                <w:b w:val="0"/>
                <w:highlight w:val="yellow"/>
              </w:rPr>
            </w:pPr>
            <w:r w:rsidRPr="008F6CA7">
              <w:rPr>
                <w:b w:val="0"/>
              </w:rPr>
              <w:t>10</w:t>
            </w:r>
          </w:p>
        </w:tc>
        <w:tc>
          <w:tcPr>
            <w:tcW w:w="2694" w:type="dxa"/>
          </w:tcPr>
          <w:p w14:paraId="0097A769" w14:textId="1DA9D2BC" w:rsidR="00E77909" w:rsidRPr="00DE340D" w:rsidRDefault="008F6CA7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yellow"/>
              </w:rPr>
            </w:pPr>
            <w:r w:rsidRPr="00DE340D">
              <w:rPr>
                <w:b/>
              </w:rPr>
              <w:t>Míra kriminality</w:t>
            </w:r>
          </w:p>
        </w:tc>
        <w:tc>
          <w:tcPr>
            <w:tcW w:w="4961" w:type="dxa"/>
          </w:tcPr>
          <w:p w14:paraId="54FE18AC" w14:textId="2EF63780" w:rsidR="00E77909" w:rsidRPr="00F9730B" w:rsidRDefault="008F6CA7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F6CA7">
              <w:t xml:space="preserve">Počet trestných činů – obecná kriminalita celkem (nápad trestné činnosti) </w:t>
            </w:r>
            <w:r>
              <w:t xml:space="preserve">– </w:t>
            </w:r>
            <w:r w:rsidRPr="008F6CA7">
              <w:t>zaznamenaných Policií ČR ve městě</w:t>
            </w:r>
            <w:r>
              <w:t xml:space="preserve"> na 10.000 obyvatel za rok</w:t>
            </w:r>
            <w:r w:rsidR="00DE340D">
              <w:t>.</w:t>
            </w:r>
          </w:p>
        </w:tc>
        <w:tc>
          <w:tcPr>
            <w:tcW w:w="1134" w:type="dxa"/>
          </w:tcPr>
          <w:p w14:paraId="33055ACC" w14:textId="506D891B" w:rsidR="00E77909" w:rsidRPr="00F9730B" w:rsidRDefault="00D66E3A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Počet na 10 tis. </w:t>
            </w:r>
            <w:r w:rsidR="00AE7610">
              <w:t>o</w:t>
            </w:r>
            <w:r>
              <w:t>byv.</w:t>
            </w:r>
          </w:p>
        </w:tc>
        <w:tc>
          <w:tcPr>
            <w:tcW w:w="1984" w:type="dxa"/>
          </w:tcPr>
          <w:p w14:paraId="6F792105" w14:textId="2812D07C" w:rsidR="00E77909" w:rsidRPr="00F9730B" w:rsidRDefault="008F6CA7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Policie ČR</w:t>
            </w:r>
          </w:p>
        </w:tc>
        <w:tc>
          <w:tcPr>
            <w:tcW w:w="1276" w:type="dxa"/>
          </w:tcPr>
          <w:p w14:paraId="14F49FA6" w14:textId="0570652F" w:rsidR="00E77909" w:rsidRPr="00F9730B" w:rsidRDefault="008F6CA7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079D6D43" w14:textId="0B821258" w:rsidR="00E77909" w:rsidRPr="00F9730B" w:rsidRDefault="00CB3595" w:rsidP="00927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Střední</w:t>
            </w:r>
          </w:p>
        </w:tc>
      </w:tr>
      <w:tr w:rsidR="00E77909" w:rsidRPr="00F9730B" w14:paraId="46EFFC59" w14:textId="6D31E318" w:rsidTr="00E77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729C027" w14:textId="180667AE" w:rsidR="00E77909" w:rsidRPr="00E77909" w:rsidRDefault="00CB3595" w:rsidP="00AD4E97">
            <w:pPr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2694" w:type="dxa"/>
          </w:tcPr>
          <w:p w14:paraId="30A0C60F" w14:textId="29F85F80" w:rsidR="00E77909" w:rsidRPr="00DE340D" w:rsidRDefault="008F6CA7" w:rsidP="00AD4E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Bezpečnost v dopravě</w:t>
            </w:r>
          </w:p>
        </w:tc>
        <w:tc>
          <w:tcPr>
            <w:tcW w:w="4961" w:type="dxa"/>
          </w:tcPr>
          <w:p w14:paraId="0D2ACD3F" w14:textId="36BBF4F4" w:rsidR="00E77909" w:rsidRPr="00F9730B" w:rsidRDefault="008F6CA7" w:rsidP="008F6C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F6CA7">
              <w:t xml:space="preserve">Počet dopravních nehod </w:t>
            </w:r>
            <w:r>
              <w:t>zaznamenaných na území města za rok</w:t>
            </w:r>
            <w:r w:rsidR="00DE340D">
              <w:t>.</w:t>
            </w:r>
          </w:p>
        </w:tc>
        <w:tc>
          <w:tcPr>
            <w:tcW w:w="1134" w:type="dxa"/>
          </w:tcPr>
          <w:p w14:paraId="22DB0232" w14:textId="7859AD94" w:rsidR="00E77909" w:rsidRPr="00F9730B" w:rsidRDefault="00D66E3A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Počet</w:t>
            </w:r>
          </w:p>
        </w:tc>
        <w:tc>
          <w:tcPr>
            <w:tcW w:w="1984" w:type="dxa"/>
          </w:tcPr>
          <w:p w14:paraId="1193F736" w14:textId="34A4253A" w:rsidR="00E77909" w:rsidRPr="00F9730B" w:rsidRDefault="008F6CA7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Policie ČR</w:t>
            </w:r>
          </w:p>
        </w:tc>
        <w:tc>
          <w:tcPr>
            <w:tcW w:w="1276" w:type="dxa"/>
          </w:tcPr>
          <w:p w14:paraId="7848F5AB" w14:textId="43E6801C" w:rsidR="00E77909" w:rsidRPr="00F9730B" w:rsidRDefault="008F6CA7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2DE204C2" w14:textId="7CCD894F" w:rsidR="00E77909" w:rsidRPr="00F9730B" w:rsidRDefault="008F6CA7" w:rsidP="0092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Nízká</w:t>
            </w:r>
          </w:p>
        </w:tc>
      </w:tr>
      <w:tr w:rsidR="00E77909" w:rsidRPr="00F9730B" w14:paraId="709AD304" w14:textId="52DD55D3" w:rsidTr="00E779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78391A80" w14:textId="48C42A0B" w:rsidR="00E77909" w:rsidRPr="00E77909" w:rsidRDefault="00CB3595" w:rsidP="00794360">
            <w:pPr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2694" w:type="dxa"/>
          </w:tcPr>
          <w:p w14:paraId="7FB0C768" w14:textId="6C7BBF5A" w:rsidR="00E77909" w:rsidRPr="00DE340D" w:rsidRDefault="00CB3595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Saldo počtu obyvatel</w:t>
            </w:r>
          </w:p>
        </w:tc>
        <w:tc>
          <w:tcPr>
            <w:tcW w:w="4961" w:type="dxa"/>
          </w:tcPr>
          <w:p w14:paraId="211DEBAE" w14:textId="74E4A37C" w:rsidR="00E77909" w:rsidRPr="00F9730B" w:rsidRDefault="00CB3595" w:rsidP="00CB3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Změna počtu obyvatel za rok </w:t>
            </w:r>
            <w:r w:rsidRPr="00CB3595">
              <w:t>(narození + přistěhoval</w:t>
            </w:r>
            <w:r>
              <w:t>í</w:t>
            </w:r>
            <w:r w:rsidRPr="00CB3595">
              <w:t xml:space="preserve"> </w:t>
            </w:r>
            <w:r w:rsidR="00182BB8">
              <w:t>–</w:t>
            </w:r>
            <w:r w:rsidRPr="00CB3595">
              <w:t xml:space="preserve"> zemřel</w:t>
            </w:r>
            <w:r>
              <w:t>í</w:t>
            </w:r>
            <w:r w:rsidR="00182BB8">
              <w:t xml:space="preserve"> –</w:t>
            </w:r>
            <w:r w:rsidRPr="00CB3595">
              <w:t xml:space="preserve"> odstěhoval</w:t>
            </w:r>
            <w:r>
              <w:t>í</w:t>
            </w:r>
            <w:r w:rsidRPr="00CB3595">
              <w:t>)/počet obyvatel * 1000</w:t>
            </w:r>
            <w:r w:rsidR="00182BB8">
              <w:t>)</w:t>
            </w:r>
          </w:p>
        </w:tc>
        <w:tc>
          <w:tcPr>
            <w:tcW w:w="1134" w:type="dxa"/>
          </w:tcPr>
          <w:p w14:paraId="3BDEE242" w14:textId="75870CBD" w:rsidR="00E77909" w:rsidRPr="00F9730B" w:rsidRDefault="00D66E3A" w:rsidP="00CB35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na 1000 obyv.</w:t>
            </w:r>
          </w:p>
        </w:tc>
        <w:tc>
          <w:tcPr>
            <w:tcW w:w="1984" w:type="dxa"/>
          </w:tcPr>
          <w:p w14:paraId="5E4A75BB" w14:textId="1CDFB056" w:rsidR="00E77909" w:rsidRPr="00F9730B" w:rsidRDefault="00534F1C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</w:t>
            </w:r>
            <w:r w:rsidR="00CB3595">
              <w:t>SÚ</w:t>
            </w:r>
          </w:p>
        </w:tc>
        <w:tc>
          <w:tcPr>
            <w:tcW w:w="1276" w:type="dxa"/>
          </w:tcPr>
          <w:p w14:paraId="4E0A9350" w14:textId="37D01CAA" w:rsidR="00E77909" w:rsidRPr="00F9730B" w:rsidRDefault="00182BB8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Roční, k 31.12.</w:t>
            </w:r>
          </w:p>
        </w:tc>
        <w:tc>
          <w:tcPr>
            <w:tcW w:w="1418" w:type="dxa"/>
          </w:tcPr>
          <w:p w14:paraId="10326735" w14:textId="3EC939D8" w:rsidR="00E77909" w:rsidRPr="00F9730B" w:rsidRDefault="00534F1C" w:rsidP="00927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Střední</w:t>
            </w:r>
          </w:p>
        </w:tc>
      </w:tr>
      <w:tr w:rsidR="00E77909" w:rsidRPr="00F9730B" w14:paraId="5C036D85" w14:textId="78AE10C7" w:rsidTr="00E779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FDC2954" w14:textId="48BCF82C" w:rsidR="00E77909" w:rsidRPr="00E77909" w:rsidRDefault="00534F1C" w:rsidP="00794360">
            <w:pPr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2694" w:type="dxa"/>
          </w:tcPr>
          <w:p w14:paraId="7E9E46DF" w14:textId="76C52D3B" w:rsidR="00E77909" w:rsidRPr="00DE340D" w:rsidRDefault="00534F1C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Průměrný věk</w:t>
            </w:r>
          </w:p>
        </w:tc>
        <w:tc>
          <w:tcPr>
            <w:tcW w:w="4961" w:type="dxa"/>
          </w:tcPr>
          <w:p w14:paraId="280A86AD" w14:textId="63B10B1B" w:rsidR="00E77909" w:rsidRPr="00F9730B" w:rsidRDefault="00534F1C" w:rsidP="00534F1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82BB8">
              <w:t>Aritmetický průměr věku žijících obyvatel města</w:t>
            </w:r>
            <w:r w:rsidR="00DE340D" w:rsidRPr="00182BB8">
              <w:t>.</w:t>
            </w:r>
          </w:p>
        </w:tc>
        <w:tc>
          <w:tcPr>
            <w:tcW w:w="1134" w:type="dxa"/>
          </w:tcPr>
          <w:p w14:paraId="1911D41F" w14:textId="0724E9EF" w:rsidR="00E77909" w:rsidRPr="00F9730B" w:rsidRDefault="00D66E3A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Roky</w:t>
            </w:r>
          </w:p>
        </w:tc>
        <w:tc>
          <w:tcPr>
            <w:tcW w:w="1984" w:type="dxa"/>
          </w:tcPr>
          <w:p w14:paraId="571F5027" w14:textId="6DFAD405" w:rsidR="00E77909" w:rsidRPr="00F9730B" w:rsidRDefault="00534F1C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ČSÚ</w:t>
            </w:r>
          </w:p>
        </w:tc>
        <w:tc>
          <w:tcPr>
            <w:tcW w:w="1276" w:type="dxa"/>
          </w:tcPr>
          <w:p w14:paraId="67431C44" w14:textId="0EC1BDA4" w:rsidR="00E77909" w:rsidRPr="00F9730B" w:rsidRDefault="00182BB8" w:rsidP="0079436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Roční, k 31.12.</w:t>
            </w:r>
          </w:p>
        </w:tc>
        <w:tc>
          <w:tcPr>
            <w:tcW w:w="1418" w:type="dxa"/>
          </w:tcPr>
          <w:p w14:paraId="48C688CB" w14:textId="11F70AB6" w:rsidR="00E77909" w:rsidRPr="00F9730B" w:rsidRDefault="00534F1C" w:rsidP="00927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Nízká</w:t>
            </w:r>
          </w:p>
        </w:tc>
      </w:tr>
      <w:tr w:rsidR="00724CBC" w:rsidRPr="00F9730B" w14:paraId="713EE0B5" w14:textId="037AC02C" w:rsidTr="00E779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6D2DCBD8" w14:textId="16640D6E" w:rsidR="00724CBC" w:rsidRPr="00E77909" w:rsidRDefault="00724CBC" w:rsidP="00724CBC">
            <w:pPr>
              <w:rPr>
                <w:b w:val="0"/>
              </w:rPr>
            </w:pPr>
            <w:r w:rsidRPr="00E913EA">
              <w:rPr>
                <w:b w:val="0"/>
              </w:rPr>
              <w:t>14</w:t>
            </w:r>
          </w:p>
        </w:tc>
        <w:tc>
          <w:tcPr>
            <w:tcW w:w="2694" w:type="dxa"/>
          </w:tcPr>
          <w:p w14:paraId="0A8D735E" w14:textId="59AEAC9C" w:rsidR="00724CBC" w:rsidRPr="00DE340D" w:rsidRDefault="00724CBC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Počet přenocování ve městě</w:t>
            </w:r>
          </w:p>
        </w:tc>
        <w:tc>
          <w:tcPr>
            <w:tcW w:w="4961" w:type="dxa"/>
          </w:tcPr>
          <w:p w14:paraId="679623D5" w14:textId="1A03FC2E" w:rsidR="00724CBC" w:rsidRPr="00F9730B" w:rsidRDefault="00724CBC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CBC">
              <w:t>Počet noclehů (osobonocí) v ubytovacích zařízeních na území města celkem</w:t>
            </w:r>
            <w:r w:rsidR="00DE340D">
              <w:t>.</w:t>
            </w:r>
          </w:p>
        </w:tc>
        <w:tc>
          <w:tcPr>
            <w:tcW w:w="1134" w:type="dxa"/>
          </w:tcPr>
          <w:p w14:paraId="6F8F8DC6" w14:textId="4F02DD5A" w:rsidR="00724CBC" w:rsidRPr="00F9730B" w:rsidRDefault="00D66E3A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Osobonoc</w:t>
            </w:r>
          </w:p>
        </w:tc>
        <w:tc>
          <w:tcPr>
            <w:tcW w:w="1984" w:type="dxa"/>
          </w:tcPr>
          <w:p w14:paraId="6BDB648D" w14:textId="0E149E6B" w:rsidR="00724CBC" w:rsidRPr="00F9730B" w:rsidRDefault="00724CBC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ČSÚ</w:t>
            </w:r>
          </w:p>
        </w:tc>
        <w:tc>
          <w:tcPr>
            <w:tcW w:w="1276" w:type="dxa"/>
          </w:tcPr>
          <w:p w14:paraId="64028584" w14:textId="713651AA" w:rsidR="00724CBC" w:rsidRPr="00F9730B" w:rsidRDefault="00724CBC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172B0518" w14:textId="076623F8" w:rsidR="00724CBC" w:rsidRPr="00F9730B" w:rsidRDefault="00724CBC" w:rsidP="00724C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Střední</w:t>
            </w:r>
          </w:p>
        </w:tc>
      </w:tr>
      <w:tr w:rsidR="00534F1C" w:rsidRPr="00F9730B" w14:paraId="65BE39A3" w14:textId="77777777" w:rsidTr="003A70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793D351" w14:textId="5DEEC494" w:rsidR="00534F1C" w:rsidRPr="00E77909" w:rsidRDefault="00534F1C" w:rsidP="003A708B">
            <w:pPr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2694" w:type="dxa"/>
          </w:tcPr>
          <w:p w14:paraId="5D1EAF34" w14:textId="77777777" w:rsidR="00534F1C" w:rsidRPr="00DE340D" w:rsidRDefault="00534F1C" w:rsidP="003A7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Zapojení veřejnosti do rozhodování</w:t>
            </w:r>
          </w:p>
        </w:tc>
        <w:tc>
          <w:tcPr>
            <w:tcW w:w="4961" w:type="dxa"/>
          </w:tcPr>
          <w:p w14:paraId="7D34437D" w14:textId="25EE1D5F" w:rsidR="00534F1C" w:rsidRPr="00F9730B" w:rsidRDefault="00534F1C" w:rsidP="003A7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34F1C">
              <w:t xml:space="preserve">Počet uskutečněných </w:t>
            </w:r>
            <w:r>
              <w:t xml:space="preserve">veřejných </w:t>
            </w:r>
            <w:r w:rsidRPr="00534F1C">
              <w:t>akcí participativního charakteru pořádaných městem (veřejná fóra, veřejná projednání, komunitní plánování)</w:t>
            </w:r>
            <w:r w:rsidR="00DE340D">
              <w:t>.</w:t>
            </w:r>
          </w:p>
        </w:tc>
        <w:tc>
          <w:tcPr>
            <w:tcW w:w="1134" w:type="dxa"/>
          </w:tcPr>
          <w:p w14:paraId="590E1E4D" w14:textId="71396D41" w:rsidR="00534F1C" w:rsidRPr="00F9730B" w:rsidRDefault="00D66E3A" w:rsidP="003A7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Počet</w:t>
            </w:r>
          </w:p>
        </w:tc>
        <w:tc>
          <w:tcPr>
            <w:tcW w:w="1984" w:type="dxa"/>
          </w:tcPr>
          <w:p w14:paraId="0DAD4E9C" w14:textId="77777777" w:rsidR="00534F1C" w:rsidRPr="00F9730B" w:rsidRDefault="00534F1C" w:rsidP="003A7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MěÚ, </w:t>
            </w:r>
            <w:r w:rsidRPr="00534F1C">
              <w:t>OSV</w:t>
            </w:r>
            <w:r>
              <w:t xml:space="preserve"> a</w:t>
            </w:r>
            <w:r w:rsidRPr="00534F1C">
              <w:t xml:space="preserve"> ORM</w:t>
            </w:r>
          </w:p>
        </w:tc>
        <w:tc>
          <w:tcPr>
            <w:tcW w:w="1276" w:type="dxa"/>
          </w:tcPr>
          <w:p w14:paraId="4CAD79F5" w14:textId="77777777" w:rsidR="00534F1C" w:rsidRPr="00F9730B" w:rsidRDefault="00534F1C" w:rsidP="003A70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Roční</w:t>
            </w:r>
          </w:p>
        </w:tc>
        <w:tc>
          <w:tcPr>
            <w:tcW w:w="1418" w:type="dxa"/>
          </w:tcPr>
          <w:p w14:paraId="362C8A31" w14:textId="77777777" w:rsidR="00534F1C" w:rsidRPr="00F9730B" w:rsidRDefault="00534F1C" w:rsidP="003A708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Vysoká</w:t>
            </w:r>
          </w:p>
        </w:tc>
      </w:tr>
      <w:tr w:rsidR="00E77909" w:rsidRPr="00F9730B" w14:paraId="5FDCA92C" w14:textId="686F2A88" w:rsidTr="00E77909">
        <w:trPr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2FB76BDB" w14:textId="6F6490C4" w:rsidR="00E77909" w:rsidRPr="00E77909" w:rsidRDefault="004D71D3" w:rsidP="00794360">
            <w:pPr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2694" w:type="dxa"/>
          </w:tcPr>
          <w:p w14:paraId="143F82A8" w14:textId="1D5D3883" w:rsidR="00E77909" w:rsidRPr="00DE340D" w:rsidRDefault="00724CBC" w:rsidP="002E5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E340D">
              <w:rPr>
                <w:b/>
              </w:rPr>
              <w:t>Znečištění ovzduší</w:t>
            </w:r>
            <w:r w:rsidR="002E5728">
              <w:rPr>
                <w:b/>
              </w:rPr>
              <w:t xml:space="preserve"> –</w:t>
            </w:r>
            <w:r w:rsidR="002E5728" w:rsidRPr="002E5728">
              <w:rPr>
                <w:b/>
              </w:rPr>
              <w:t xml:space="preserve"> překročení limitů částic PM10</w:t>
            </w:r>
          </w:p>
        </w:tc>
        <w:tc>
          <w:tcPr>
            <w:tcW w:w="4961" w:type="dxa"/>
          </w:tcPr>
          <w:p w14:paraId="6DEF8CBB" w14:textId="46CA90B5" w:rsidR="00E77909" w:rsidRPr="00F9730B" w:rsidRDefault="00724CBC" w:rsidP="00724C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CBC">
              <w:t xml:space="preserve">Počet </w:t>
            </w:r>
            <w:r>
              <w:t xml:space="preserve">dnů, v nichž byla </w:t>
            </w:r>
            <w:r w:rsidRPr="00724CBC">
              <w:t>překročen</w:t>
            </w:r>
            <w:r>
              <w:t>a</w:t>
            </w:r>
            <w:r w:rsidRPr="00724CBC">
              <w:t xml:space="preserve"> </w:t>
            </w:r>
            <w:r>
              <w:t xml:space="preserve">limitní hodnota </w:t>
            </w:r>
            <w:r w:rsidRPr="00724CBC">
              <w:t>24-hodinové koncentrace jemných částic PM</w:t>
            </w:r>
            <w:r w:rsidRPr="00182BB8">
              <w:rPr>
                <w:vertAlign w:val="subscript"/>
              </w:rPr>
              <w:t>10</w:t>
            </w:r>
            <w:r>
              <w:t xml:space="preserve"> ve městě za rok</w:t>
            </w:r>
            <w:r w:rsidR="00DE340D">
              <w:t>.</w:t>
            </w:r>
          </w:p>
        </w:tc>
        <w:tc>
          <w:tcPr>
            <w:tcW w:w="1134" w:type="dxa"/>
          </w:tcPr>
          <w:p w14:paraId="63842718" w14:textId="6FA3D403" w:rsidR="00E77909" w:rsidRPr="00F9730B" w:rsidRDefault="002E5728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Dny</w:t>
            </w:r>
          </w:p>
        </w:tc>
        <w:tc>
          <w:tcPr>
            <w:tcW w:w="1984" w:type="dxa"/>
          </w:tcPr>
          <w:p w14:paraId="4BFD22A7" w14:textId="3FF5E6C7" w:rsidR="00E77909" w:rsidRPr="00F9730B" w:rsidRDefault="00724CBC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4CBC">
              <w:t>ČHMÚ/ISKO</w:t>
            </w:r>
          </w:p>
        </w:tc>
        <w:tc>
          <w:tcPr>
            <w:tcW w:w="1276" w:type="dxa"/>
          </w:tcPr>
          <w:p w14:paraId="6E22245E" w14:textId="57A33808" w:rsidR="00E77909" w:rsidRPr="00F9730B" w:rsidRDefault="00724CBC" w:rsidP="0079436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 31.12.</w:t>
            </w:r>
          </w:p>
        </w:tc>
        <w:tc>
          <w:tcPr>
            <w:tcW w:w="1418" w:type="dxa"/>
          </w:tcPr>
          <w:p w14:paraId="0BBF81D2" w14:textId="2092B6A2" w:rsidR="00E77909" w:rsidRPr="00F9730B" w:rsidRDefault="00724CBC" w:rsidP="00927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Střední</w:t>
            </w:r>
          </w:p>
        </w:tc>
      </w:tr>
    </w:tbl>
    <w:p w14:paraId="2DBB5D54" w14:textId="07F8322A" w:rsidR="00C63848" w:rsidRDefault="00C63848">
      <w:pPr>
        <w:sectPr w:rsidR="00C63848" w:rsidSect="00C63848">
          <w:footerReference w:type="default" r:id="rId17"/>
          <w:pgSz w:w="16838" w:h="11906" w:orient="landscape"/>
          <w:pgMar w:top="1417" w:right="993" w:bottom="1417" w:left="1417" w:header="708" w:footer="708" w:gutter="0"/>
          <w:cols w:space="708"/>
          <w:titlePg/>
          <w:docGrid w:linePitch="360"/>
        </w:sectPr>
      </w:pPr>
      <w:bookmarkStart w:id="3" w:name="_Toc402426608"/>
    </w:p>
    <w:p w14:paraId="02C70535" w14:textId="3BDF3491" w:rsidR="000C7E9C" w:rsidRDefault="000C7E9C" w:rsidP="000C7E9C">
      <w:pPr>
        <w:pStyle w:val="Nadpis1"/>
      </w:pPr>
      <w:r>
        <w:lastRenderedPageBreak/>
        <w:t>Cílové hodnoty místně specifických indikátorů</w:t>
      </w:r>
      <w:bookmarkEnd w:id="3"/>
    </w:p>
    <w:tbl>
      <w:tblPr>
        <w:tblStyle w:val="Tabulkaseznamu3zvraznn51"/>
        <w:tblW w:w="15559" w:type="dxa"/>
        <w:tblLayout w:type="fixed"/>
        <w:tblLook w:val="04A0" w:firstRow="1" w:lastRow="0" w:firstColumn="1" w:lastColumn="0" w:noHBand="0" w:noVBand="1"/>
      </w:tblPr>
      <w:tblGrid>
        <w:gridCol w:w="4786"/>
        <w:gridCol w:w="2409"/>
        <w:gridCol w:w="1134"/>
        <w:gridCol w:w="425"/>
        <w:gridCol w:w="1276"/>
        <w:gridCol w:w="1418"/>
        <w:gridCol w:w="1560"/>
        <w:gridCol w:w="1134"/>
        <w:gridCol w:w="1417"/>
      </w:tblGrid>
      <w:tr w:rsidR="00D73F03" w:rsidRPr="005F1D92" w14:paraId="17C231AD" w14:textId="77777777" w:rsidTr="00662B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86" w:type="dxa"/>
            <w:vMerge w:val="restart"/>
            <w:shd w:val="clear" w:color="auto" w:fill="0070C0"/>
            <w:noWrap/>
            <w:hideMark/>
          </w:tcPr>
          <w:p w14:paraId="281F791A" w14:textId="77777777" w:rsidR="00D73F03" w:rsidRPr="005F1D92" w:rsidRDefault="00D73F03" w:rsidP="00EE2E46">
            <w:pPr>
              <w:spacing w:after="120"/>
              <w:rPr>
                <w:rFonts w:ascii="Calibri" w:hAnsi="Calibri"/>
                <w:b w:val="0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sz w:val="20"/>
                <w:szCs w:val="20"/>
                <w:lang w:eastAsia="cs-CZ"/>
              </w:rPr>
              <w:t>Indikátor</w:t>
            </w:r>
          </w:p>
        </w:tc>
        <w:tc>
          <w:tcPr>
            <w:tcW w:w="2409" w:type="dxa"/>
            <w:vMerge w:val="restart"/>
            <w:shd w:val="clear" w:color="auto" w:fill="0070C0"/>
          </w:tcPr>
          <w:p w14:paraId="39DD2EB0" w14:textId="4AF829DD" w:rsidR="00D73F03" w:rsidRPr="005F1D92" w:rsidRDefault="00D73F03" w:rsidP="005F1D92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sz w:val="20"/>
                <w:szCs w:val="20"/>
                <w:lang w:eastAsia="cs-CZ"/>
              </w:rPr>
              <w:t>Jednotka</w:t>
            </w:r>
          </w:p>
        </w:tc>
        <w:tc>
          <w:tcPr>
            <w:tcW w:w="1134" w:type="dxa"/>
            <w:shd w:val="clear" w:color="auto" w:fill="0070C0"/>
          </w:tcPr>
          <w:p w14:paraId="13344B62" w14:textId="77777777" w:rsidR="00D73F03" w:rsidRPr="005F1D92" w:rsidRDefault="00D73F03" w:rsidP="00EE2E4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eastAsia="cs-CZ"/>
              </w:rPr>
            </w:pPr>
          </w:p>
        </w:tc>
        <w:tc>
          <w:tcPr>
            <w:tcW w:w="1701" w:type="dxa"/>
            <w:gridSpan w:val="2"/>
            <w:shd w:val="clear" w:color="auto" w:fill="0070C0"/>
          </w:tcPr>
          <w:p w14:paraId="1D36E008" w14:textId="77777777" w:rsidR="00D73F03" w:rsidRPr="005F1D92" w:rsidRDefault="00D73F03" w:rsidP="00EE2E4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  <w:shd w:val="clear" w:color="auto" w:fill="0070C0"/>
          </w:tcPr>
          <w:p w14:paraId="51BAC372" w14:textId="77777777" w:rsidR="00D73F03" w:rsidRPr="005F1D92" w:rsidRDefault="00D73F03" w:rsidP="00EE2E4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eastAsia="cs-CZ"/>
              </w:rPr>
            </w:pPr>
          </w:p>
        </w:tc>
        <w:tc>
          <w:tcPr>
            <w:tcW w:w="4111" w:type="dxa"/>
            <w:gridSpan w:val="3"/>
            <w:shd w:val="clear" w:color="auto" w:fill="0070C0"/>
          </w:tcPr>
          <w:p w14:paraId="5A75B2C9" w14:textId="7006D8DF" w:rsidR="00D73F03" w:rsidRPr="005F1D92" w:rsidRDefault="00D73F03" w:rsidP="00EE2E46">
            <w:pPr>
              <w:spacing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b w:val="0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sz w:val="20"/>
                <w:szCs w:val="20"/>
                <w:lang w:eastAsia="cs-CZ"/>
              </w:rPr>
              <w:t>Kýžené výsledky</w:t>
            </w:r>
          </w:p>
        </w:tc>
      </w:tr>
      <w:tr w:rsidR="00D73F03" w:rsidRPr="005F1D92" w14:paraId="431A29C5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vMerge/>
            <w:shd w:val="clear" w:color="auto" w:fill="0070C0"/>
            <w:noWrap/>
            <w:hideMark/>
          </w:tcPr>
          <w:p w14:paraId="0FF88168" w14:textId="77777777" w:rsidR="00D73F03" w:rsidRPr="005F1D92" w:rsidRDefault="00D73F03" w:rsidP="00EE2E46">
            <w:pPr>
              <w:spacing w:after="120"/>
              <w:rPr>
                <w:rFonts w:ascii="Calibri" w:hAnsi="Calibri"/>
                <w:b w:val="0"/>
                <w:bCs w:val="0"/>
                <w:color w:val="FFFFFF" w:themeColor="background1"/>
                <w:sz w:val="20"/>
                <w:szCs w:val="20"/>
                <w:lang w:eastAsia="cs-CZ"/>
              </w:rPr>
            </w:pPr>
          </w:p>
        </w:tc>
        <w:tc>
          <w:tcPr>
            <w:tcW w:w="2409" w:type="dxa"/>
            <w:vMerge/>
            <w:shd w:val="clear" w:color="auto" w:fill="0070C0"/>
          </w:tcPr>
          <w:p w14:paraId="55434531" w14:textId="77777777" w:rsidR="00D73F03" w:rsidRPr="005F1D92" w:rsidRDefault="00D73F03" w:rsidP="00EE2E46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</w:p>
        </w:tc>
        <w:tc>
          <w:tcPr>
            <w:tcW w:w="1559" w:type="dxa"/>
            <w:gridSpan w:val="2"/>
            <w:shd w:val="clear" w:color="auto" w:fill="0070C0"/>
            <w:noWrap/>
            <w:hideMark/>
          </w:tcPr>
          <w:p w14:paraId="4B89382A" w14:textId="25690B94" w:rsidR="00D73F03" w:rsidRPr="005F1D92" w:rsidRDefault="00D73F03" w:rsidP="00AE7610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Výchozí</w:t>
            </w:r>
            <w:r w:rsidRPr="005F1D92"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 xml:space="preserve"> hodnota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 xml:space="preserve"> (2015)</w:t>
            </w:r>
          </w:p>
        </w:tc>
        <w:tc>
          <w:tcPr>
            <w:tcW w:w="1276" w:type="dxa"/>
            <w:shd w:val="clear" w:color="auto" w:fill="0070C0"/>
          </w:tcPr>
          <w:p w14:paraId="28A150C2" w14:textId="5BEB4A96" w:rsidR="00D73F03" w:rsidRPr="005F1D92" w:rsidRDefault="00D73F03" w:rsidP="00D73F03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Hodnoty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br/>
              <w:t>(2016)</w:t>
            </w:r>
          </w:p>
        </w:tc>
        <w:tc>
          <w:tcPr>
            <w:tcW w:w="1418" w:type="dxa"/>
            <w:shd w:val="clear" w:color="auto" w:fill="0070C0"/>
          </w:tcPr>
          <w:p w14:paraId="6A3C84BD" w14:textId="583C9EB4" w:rsidR="00D73F03" w:rsidRPr="005F1D92" w:rsidRDefault="00D73F03" w:rsidP="00EE2E46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Trend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 xml:space="preserve"> (2016)</w:t>
            </w:r>
          </w:p>
        </w:tc>
        <w:tc>
          <w:tcPr>
            <w:tcW w:w="1560" w:type="dxa"/>
            <w:shd w:val="clear" w:color="auto" w:fill="0070C0"/>
          </w:tcPr>
          <w:p w14:paraId="6FBD0C49" w14:textId="193E4FF6" w:rsidR="00D73F03" w:rsidRPr="005F1D92" w:rsidRDefault="00D73F03" w:rsidP="00EE2E46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Hodnoty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br/>
              <w:t>(2017)</w:t>
            </w:r>
          </w:p>
        </w:tc>
        <w:tc>
          <w:tcPr>
            <w:tcW w:w="1134" w:type="dxa"/>
            <w:shd w:val="clear" w:color="auto" w:fill="0070C0"/>
          </w:tcPr>
          <w:p w14:paraId="141ADFC2" w14:textId="4F06107F" w:rsidR="00D73F03" w:rsidRPr="005F1D92" w:rsidRDefault="00D73F03" w:rsidP="00EE2E46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Trend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br/>
              <w:t>(2017)</w:t>
            </w:r>
          </w:p>
        </w:tc>
        <w:tc>
          <w:tcPr>
            <w:tcW w:w="1417" w:type="dxa"/>
            <w:shd w:val="clear" w:color="auto" w:fill="0070C0"/>
          </w:tcPr>
          <w:p w14:paraId="2EBD2C90" w14:textId="5D3D4F5F" w:rsidR="00D73F03" w:rsidRPr="005F1D92" w:rsidRDefault="00D73F03" w:rsidP="00EE2E46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FFFFFF" w:themeColor="background1"/>
                <w:sz w:val="20"/>
                <w:szCs w:val="20"/>
                <w:lang w:eastAsia="cs-CZ"/>
              </w:rPr>
            </w:pPr>
            <w:r w:rsidRPr="005F1D92"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>Cílová hodnota</w:t>
            </w:r>
            <w:r>
              <w:rPr>
                <w:rFonts w:ascii="Calibri" w:hAnsi="Calibri"/>
                <w:b/>
                <w:color w:val="FFFFFF" w:themeColor="background1"/>
                <w:sz w:val="20"/>
                <w:szCs w:val="20"/>
                <w:lang w:eastAsia="cs-CZ"/>
              </w:rPr>
              <w:t xml:space="preserve"> do roku 2025</w:t>
            </w:r>
          </w:p>
        </w:tc>
      </w:tr>
      <w:tr w:rsidR="00D73F03" w:rsidRPr="005F1D92" w14:paraId="0554BA61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5DC14EBE" w14:textId="177CFFBD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Počet aktivních podnikatelských subjektů</w:t>
            </w:r>
          </w:p>
        </w:tc>
        <w:tc>
          <w:tcPr>
            <w:tcW w:w="2409" w:type="dxa"/>
            <w:vAlign w:val="center"/>
          </w:tcPr>
          <w:p w14:paraId="0663EC30" w14:textId="3CE472EE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BF6C99B" w14:textId="059BF54F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 w:rsidRPr="00FB52E9">
              <w:rPr>
                <w:rFonts w:ascii="Calibri" w:hAnsi="Calibri" w:cs="Calibri"/>
                <w:color w:val="000000"/>
                <w:sz w:val="20"/>
                <w:szCs w:val="20"/>
              </w:rPr>
              <w:t>3039 (-55)</w:t>
            </w:r>
          </w:p>
        </w:tc>
        <w:tc>
          <w:tcPr>
            <w:tcW w:w="1276" w:type="dxa"/>
            <w:vAlign w:val="center"/>
          </w:tcPr>
          <w:p w14:paraId="600DECDD" w14:textId="1710DD6C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2994 (-45)</w:t>
            </w:r>
          </w:p>
        </w:tc>
        <w:tc>
          <w:tcPr>
            <w:tcW w:w="1418" w:type="dxa"/>
            <w:vAlign w:val="center"/>
          </w:tcPr>
          <w:p w14:paraId="25A11F72" w14:textId="4FA3F57F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3E9A8B6D" w14:textId="6CD2D6C1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3126 (+132)</w:t>
            </w:r>
          </w:p>
        </w:tc>
        <w:tc>
          <w:tcPr>
            <w:tcW w:w="1134" w:type="dxa"/>
            <w:vAlign w:val="center"/>
          </w:tcPr>
          <w:p w14:paraId="2DE7C3D9" w14:textId="6F85AB36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31400D9D" w14:textId="6606CCB2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721C26D3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1E7ECBB8" w14:textId="04E31B5A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Podíl nezaměstnaných osob</w:t>
            </w:r>
          </w:p>
        </w:tc>
        <w:tc>
          <w:tcPr>
            <w:tcW w:w="2409" w:type="dxa"/>
            <w:vAlign w:val="center"/>
          </w:tcPr>
          <w:p w14:paraId="41655487" w14:textId="07CB8A23" w:rsidR="00D73F03" w:rsidRPr="005F1D92" w:rsidRDefault="00D73F03" w:rsidP="00FB52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%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015A24D4" w14:textId="6F971A74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8,9%</w:t>
            </w:r>
          </w:p>
        </w:tc>
        <w:tc>
          <w:tcPr>
            <w:tcW w:w="1276" w:type="dxa"/>
            <w:vAlign w:val="center"/>
          </w:tcPr>
          <w:p w14:paraId="1822EEBC" w14:textId="7D0B239D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7,9%</w:t>
            </w:r>
          </w:p>
        </w:tc>
        <w:tc>
          <w:tcPr>
            <w:tcW w:w="1418" w:type="dxa"/>
            <w:vAlign w:val="center"/>
          </w:tcPr>
          <w:p w14:paraId="7A437812" w14:textId="1144D16D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3B9153ED" w14:textId="7606359E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6,5%</w:t>
            </w:r>
          </w:p>
        </w:tc>
        <w:tc>
          <w:tcPr>
            <w:tcW w:w="1134" w:type="dxa"/>
            <w:vAlign w:val="center"/>
          </w:tcPr>
          <w:p w14:paraId="57517281" w14:textId="6743EA1A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096242B1" w14:textId="2F5126FD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1A8E4AA4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3D0A5B9F" w14:textId="179CFDAD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Bytová výstavba ve městě</w:t>
            </w:r>
          </w:p>
        </w:tc>
        <w:tc>
          <w:tcPr>
            <w:tcW w:w="2409" w:type="dxa"/>
            <w:vAlign w:val="center"/>
          </w:tcPr>
          <w:p w14:paraId="31A9F431" w14:textId="363F217B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169BD0D" w14:textId="08FDEBB9" w:rsidR="00D73F03" w:rsidRPr="006F0EAE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14:paraId="592C3F81" w14:textId="2F6244C2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8" w:type="dxa"/>
            <w:vAlign w:val="center"/>
          </w:tcPr>
          <w:p w14:paraId="608670D7" w14:textId="0F2D5540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233CFC07" w14:textId="3378E374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7B084037" w14:textId="3FBAA438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20A3CF22" w14:textId="6AA29A59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2D3E4B83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5FD23903" w14:textId="13E3CF52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AE7610">
              <w:rPr>
                <w:b w:val="0"/>
              </w:rPr>
              <w:t xml:space="preserve">Délka </w:t>
            </w:r>
            <w:r>
              <w:rPr>
                <w:b w:val="0"/>
              </w:rPr>
              <w:t>komunikací pro cyklisty</w:t>
            </w:r>
          </w:p>
        </w:tc>
        <w:tc>
          <w:tcPr>
            <w:tcW w:w="2409" w:type="dxa"/>
            <w:vAlign w:val="center"/>
          </w:tcPr>
          <w:p w14:paraId="7050B48C" w14:textId="098EFDF0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D66E3A"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  <w:t>Km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622E3993" w14:textId="510B04CB" w:rsidR="00D73F03" w:rsidRPr="006F0EAE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6,271</w:t>
            </w:r>
          </w:p>
        </w:tc>
        <w:tc>
          <w:tcPr>
            <w:tcW w:w="1276" w:type="dxa"/>
            <w:vAlign w:val="center"/>
          </w:tcPr>
          <w:p w14:paraId="702E670C" w14:textId="67F490BA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7,131</w:t>
            </w:r>
          </w:p>
        </w:tc>
        <w:tc>
          <w:tcPr>
            <w:tcW w:w="1418" w:type="dxa"/>
            <w:vAlign w:val="center"/>
          </w:tcPr>
          <w:p w14:paraId="2263B411" w14:textId="118D2E1A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3384D36C" w14:textId="763AD254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7,131</w:t>
            </w:r>
          </w:p>
        </w:tc>
        <w:tc>
          <w:tcPr>
            <w:tcW w:w="1134" w:type="dxa"/>
            <w:vAlign w:val="center"/>
          </w:tcPr>
          <w:p w14:paraId="0791BBA8" w14:textId="49A3E67D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65FFA6B9" w14:textId="06946FCD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4AD5662A" w14:textId="77777777" w:rsidTr="00662BE5">
        <w:trPr>
          <w:trHeight w:val="3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49E3BE2D" w14:textId="68D01C9B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Počet cestujících v MHD</w:t>
            </w:r>
          </w:p>
        </w:tc>
        <w:tc>
          <w:tcPr>
            <w:tcW w:w="2409" w:type="dxa"/>
            <w:vAlign w:val="center"/>
          </w:tcPr>
          <w:p w14:paraId="0EBA5F4B" w14:textId="450C80F6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eastAsia="cs-CZ"/>
              </w:rPr>
            </w:pPr>
            <w:r>
              <w:t>Tis. osob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4103992B" w14:textId="6F278832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276" w:type="dxa"/>
            <w:vAlign w:val="center"/>
          </w:tcPr>
          <w:p w14:paraId="4D19F0F7" w14:textId="2C613000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418" w:type="dxa"/>
            <w:vAlign w:val="center"/>
          </w:tcPr>
          <w:p w14:paraId="4217D1C6" w14:textId="3F341BC3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329E2A9D" w14:textId="2FCE1A8F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134" w:type="dxa"/>
            <w:vAlign w:val="center"/>
          </w:tcPr>
          <w:p w14:paraId="236FAD7B" w14:textId="10DDAEED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26D779E4" w14:textId="7CD8C7A3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76F4D142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77BD24B5" w14:textId="7C784043" w:rsidR="00D73F03" w:rsidRPr="003A708B" w:rsidRDefault="00D73F03" w:rsidP="00FB52E9">
            <w:pPr>
              <w:spacing w:after="120"/>
              <w:rPr>
                <w:b w:val="0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D66E3A">
              <w:rPr>
                <w:b w:val="0"/>
              </w:rPr>
              <w:t>Množství netříděného komunálního odpadu</w:t>
            </w:r>
          </w:p>
        </w:tc>
        <w:tc>
          <w:tcPr>
            <w:tcW w:w="2409" w:type="dxa"/>
            <w:vAlign w:val="center"/>
          </w:tcPr>
          <w:p w14:paraId="08180739" w14:textId="33354B05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 w:rsidRPr="00AE7610">
              <w:t>Kg/obyv.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2E363096" w14:textId="6905FDA7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276" w:type="dxa"/>
            <w:vAlign w:val="center"/>
          </w:tcPr>
          <w:p w14:paraId="21B29630" w14:textId="277B3037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418" w:type="dxa"/>
            <w:vAlign w:val="center"/>
          </w:tcPr>
          <w:p w14:paraId="6FF2B5A5" w14:textId="773E077F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32DCAAD4" w14:textId="238C7ECF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1134" w:type="dxa"/>
            <w:vAlign w:val="center"/>
          </w:tcPr>
          <w:p w14:paraId="6E62D3B8" w14:textId="5FE99454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4D2F5BE6" w14:textId="0E5F0581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41194E37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290CBA8D" w14:textId="1FBBFCE2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Údržba veřejné zeleně</w:t>
            </w:r>
          </w:p>
        </w:tc>
        <w:tc>
          <w:tcPr>
            <w:tcW w:w="2409" w:type="dxa"/>
            <w:vAlign w:val="center"/>
          </w:tcPr>
          <w:p w14:paraId="686154C1" w14:textId="736B7493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 w:rsidRPr="00AE7610">
              <w:t>Kč/obyv.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685D8A83" w14:textId="3F28C929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618,64</w:t>
            </w:r>
          </w:p>
        </w:tc>
        <w:tc>
          <w:tcPr>
            <w:tcW w:w="1276" w:type="dxa"/>
            <w:vAlign w:val="center"/>
          </w:tcPr>
          <w:p w14:paraId="21310EE7" w14:textId="3BF57B02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591,29</w:t>
            </w:r>
          </w:p>
        </w:tc>
        <w:tc>
          <w:tcPr>
            <w:tcW w:w="1418" w:type="dxa"/>
            <w:vAlign w:val="center"/>
          </w:tcPr>
          <w:p w14:paraId="6797B4E1" w14:textId="5B387D70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48B18232" w14:textId="1EEC3F26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654,8</w:t>
            </w:r>
          </w:p>
        </w:tc>
        <w:tc>
          <w:tcPr>
            <w:tcW w:w="1134" w:type="dxa"/>
            <w:vAlign w:val="center"/>
          </w:tcPr>
          <w:p w14:paraId="082E6776" w14:textId="683F461B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42030E27" w14:textId="606119FA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330780A0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02DA6A01" w14:textId="11818724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Péče o veřejná prostranství</w:t>
            </w:r>
          </w:p>
        </w:tc>
        <w:tc>
          <w:tcPr>
            <w:tcW w:w="2409" w:type="dxa"/>
            <w:vAlign w:val="center"/>
          </w:tcPr>
          <w:p w14:paraId="2C85D3B7" w14:textId="28C75832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 w:rsidRPr="00AE7610">
              <w:t>Kč/obyv.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021498F" w14:textId="6E0B6B02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46,74</w:t>
            </w:r>
          </w:p>
        </w:tc>
        <w:tc>
          <w:tcPr>
            <w:tcW w:w="1276" w:type="dxa"/>
            <w:vAlign w:val="center"/>
          </w:tcPr>
          <w:p w14:paraId="39F2E1F3" w14:textId="537CCB13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61,45</w:t>
            </w:r>
          </w:p>
        </w:tc>
        <w:tc>
          <w:tcPr>
            <w:tcW w:w="1418" w:type="dxa"/>
            <w:vAlign w:val="center"/>
          </w:tcPr>
          <w:p w14:paraId="680FB855" w14:textId="721565E4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1597B981" w14:textId="5E716794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60,9</w:t>
            </w:r>
          </w:p>
        </w:tc>
        <w:tc>
          <w:tcPr>
            <w:tcW w:w="1134" w:type="dxa"/>
            <w:vAlign w:val="center"/>
          </w:tcPr>
          <w:p w14:paraId="000110F2" w14:textId="3F9F7694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3E1F8D5D" w14:textId="7743D2F6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379DC975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41DE4820" w14:textId="743BC412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AE7610">
              <w:rPr>
                <w:b w:val="0"/>
              </w:rPr>
              <w:t>Investice do vybavení veřejných prostranství</w:t>
            </w:r>
          </w:p>
        </w:tc>
        <w:tc>
          <w:tcPr>
            <w:tcW w:w="2409" w:type="dxa"/>
            <w:vAlign w:val="center"/>
          </w:tcPr>
          <w:p w14:paraId="1CF62E25" w14:textId="4A683CCD" w:rsidR="00D73F03" w:rsidRPr="000C6B71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 w:rsidRPr="00AE7610">
              <w:t>Kč/obyv.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0781D0D7" w14:textId="750FCCEC" w:rsidR="00D73F03" w:rsidRPr="000C6B71" w:rsidRDefault="00D73F03" w:rsidP="00A171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 w:rsidRPr="0059169C">
              <w:rPr>
                <w:rFonts w:ascii="Calibri" w:hAnsi="Calibri"/>
                <w:color w:val="000000"/>
                <w:sz w:val="20"/>
                <w:szCs w:val="20"/>
              </w:rPr>
              <w:t>243,37</w:t>
            </w:r>
          </w:p>
        </w:tc>
        <w:tc>
          <w:tcPr>
            <w:tcW w:w="1276" w:type="dxa"/>
            <w:vAlign w:val="center"/>
          </w:tcPr>
          <w:p w14:paraId="7BADA441" w14:textId="75877F73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1A357A16" w14:textId="35D30683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350C8B01" w14:textId="6394CF20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14:paraId="79D35D65" w14:textId="5EDAE3C7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10995764" w14:textId="43F3C4D8" w:rsidR="00D73F03" w:rsidRPr="000C6B71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1DF5B96C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58EA704A" w14:textId="07F704ED" w:rsidR="00D73F03" w:rsidRPr="00D66E3A" w:rsidRDefault="00D73F03" w:rsidP="00FB52E9">
            <w:pPr>
              <w:spacing w:after="120"/>
              <w:rPr>
                <w:b w:val="0"/>
                <w:sz w:val="20"/>
                <w:szCs w:val="20"/>
              </w:rPr>
            </w:pPr>
            <w:r w:rsidRPr="00D66E3A">
              <w:rPr>
                <w:b w:val="0"/>
              </w:rPr>
              <w:t>Míra kriminality</w:t>
            </w:r>
          </w:p>
        </w:tc>
        <w:tc>
          <w:tcPr>
            <w:tcW w:w="2409" w:type="dxa"/>
            <w:vAlign w:val="center"/>
          </w:tcPr>
          <w:p w14:paraId="34E2B8DA" w14:textId="777B33EB" w:rsidR="00D73F03" w:rsidRPr="000C6B71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 na 10 tis. 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78DA413C" w14:textId="3D988656" w:rsidR="00D73F03" w:rsidRPr="000C6B71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283,3</w:t>
            </w:r>
          </w:p>
        </w:tc>
        <w:tc>
          <w:tcPr>
            <w:tcW w:w="1276" w:type="dxa"/>
            <w:vAlign w:val="center"/>
          </w:tcPr>
          <w:p w14:paraId="7D5C3FDB" w14:textId="6A316007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307,7</w:t>
            </w:r>
          </w:p>
        </w:tc>
        <w:tc>
          <w:tcPr>
            <w:tcW w:w="1418" w:type="dxa"/>
            <w:vAlign w:val="center"/>
          </w:tcPr>
          <w:p w14:paraId="680583EB" w14:textId="4F835B8E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78D8DB7E" w14:textId="0E612B61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277,6</w:t>
            </w:r>
          </w:p>
        </w:tc>
        <w:tc>
          <w:tcPr>
            <w:tcW w:w="1134" w:type="dxa"/>
            <w:vAlign w:val="center"/>
          </w:tcPr>
          <w:p w14:paraId="371361BC" w14:textId="40C9D2CC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36A2C894" w14:textId="3CB2EBF8" w:rsidR="00D73F03" w:rsidRPr="000C6B71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1A9741ED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3B4652F7" w14:textId="2A84AE0C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Bezpečnost v dopravě</w:t>
            </w:r>
          </w:p>
        </w:tc>
        <w:tc>
          <w:tcPr>
            <w:tcW w:w="2409" w:type="dxa"/>
            <w:vAlign w:val="center"/>
          </w:tcPr>
          <w:p w14:paraId="74AF33C4" w14:textId="55AA1F92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3E98FD2" w14:textId="378891E8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276" w:type="dxa"/>
            <w:vAlign w:val="center"/>
          </w:tcPr>
          <w:p w14:paraId="51F340EF" w14:textId="033DD320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418" w:type="dxa"/>
            <w:vAlign w:val="center"/>
          </w:tcPr>
          <w:p w14:paraId="023F26B6" w14:textId="570ABCA1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1339ABE5" w14:textId="19A8BC8B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134" w:type="dxa"/>
            <w:vAlign w:val="center"/>
          </w:tcPr>
          <w:p w14:paraId="7B020F46" w14:textId="7955F191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4BBCC92B" w14:textId="7D993E90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3D85D431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37C8EE20" w14:textId="3F15D3CF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Saldo počtu obyvatel</w:t>
            </w:r>
          </w:p>
        </w:tc>
        <w:tc>
          <w:tcPr>
            <w:tcW w:w="2409" w:type="dxa"/>
            <w:vAlign w:val="center"/>
          </w:tcPr>
          <w:p w14:paraId="445E51B9" w14:textId="1B0B7058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 na 1000 obyv.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26410FA" w14:textId="254761E8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-7,22</w:t>
            </w:r>
          </w:p>
        </w:tc>
        <w:tc>
          <w:tcPr>
            <w:tcW w:w="1276" w:type="dxa"/>
            <w:vAlign w:val="center"/>
          </w:tcPr>
          <w:p w14:paraId="61A100B3" w14:textId="75D91949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-2,75</w:t>
            </w:r>
          </w:p>
        </w:tc>
        <w:tc>
          <w:tcPr>
            <w:tcW w:w="1418" w:type="dxa"/>
            <w:vAlign w:val="center"/>
          </w:tcPr>
          <w:p w14:paraId="43EC0802" w14:textId="7C0EDF7F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560" w:type="dxa"/>
            <w:vAlign w:val="center"/>
          </w:tcPr>
          <w:p w14:paraId="3A0ADE3F" w14:textId="7121360B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-1,82</w:t>
            </w:r>
          </w:p>
        </w:tc>
        <w:tc>
          <w:tcPr>
            <w:tcW w:w="1134" w:type="dxa"/>
            <w:vAlign w:val="bottom"/>
          </w:tcPr>
          <w:p w14:paraId="374BA6DD" w14:textId="22233344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Klesající</w:t>
            </w:r>
          </w:p>
        </w:tc>
        <w:tc>
          <w:tcPr>
            <w:tcW w:w="1417" w:type="dxa"/>
          </w:tcPr>
          <w:p w14:paraId="50FC0F9D" w14:textId="1910DF1A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45BE19B1" w14:textId="77777777" w:rsidTr="00662BE5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  <w:noWrap/>
          </w:tcPr>
          <w:p w14:paraId="522A2F58" w14:textId="436B70AF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Průměrný věk</w:t>
            </w:r>
          </w:p>
        </w:tc>
        <w:tc>
          <w:tcPr>
            <w:tcW w:w="2409" w:type="dxa"/>
            <w:vAlign w:val="center"/>
          </w:tcPr>
          <w:p w14:paraId="3B1A27B5" w14:textId="0A74BBFC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Roky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3767311D" w14:textId="60AB6643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43,00</w:t>
            </w:r>
          </w:p>
        </w:tc>
        <w:tc>
          <w:tcPr>
            <w:tcW w:w="1276" w:type="dxa"/>
            <w:vAlign w:val="center"/>
          </w:tcPr>
          <w:p w14:paraId="6082D294" w14:textId="24ABFB3C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43,30</w:t>
            </w:r>
          </w:p>
        </w:tc>
        <w:tc>
          <w:tcPr>
            <w:tcW w:w="1418" w:type="dxa"/>
            <w:vAlign w:val="center"/>
          </w:tcPr>
          <w:p w14:paraId="0CD3FFD4" w14:textId="78A4ACB7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79A398A6" w14:textId="3B728781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43,5</w:t>
            </w:r>
          </w:p>
        </w:tc>
        <w:tc>
          <w:tcPr>
            <w:tcW w:w="1134" w:type="dxa"/>
            <w:vAlign w:val="center"/>
          </w:tcPr>
          <w:p w14:paraId="678B9935" w14:textId="33C52480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3C0A16C5" w14:textId="6C4D2B86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0989D168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</w:tcPr>
          <w:p w14:paraId="28EC784A" w14:textId="0BCEC42B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Počet přenocování ve městě</w:t>
            </w:r>
          </w:p>
        </w:tc>
        <w:tc>
          <w:tcPr>
            <w:tcW w:w="2409" w:type="dxa"/>
            <w:vAlign w:val="center"/>
          </w:tcPr>
          <w:p w14:paraId="3440CBEE" w14:textId="748BED8E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Osobonoc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12CF7252" w14:textId="67F76883" w:rsidR="00D73F03" w:rsidRPr="005F1D92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152 184</w:t>
            </w:r>
          </w:p>
        </w:tc>
        <w:tc>
          <w:tcPr>
            <w:tcW w:w="1276" w:type="dxa"/>
            <w:vAlign w:val="center"/>
          </w:tcPr>
          <w:p w14:paraId="34D36B88" w14:textId="74D204FC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156 858</w:t>
            </w:r>
          </w:p>
        </w:tc>
        <w:tc>
          <w:tcPr>
            <w:tcW w:w="1418" w:type="dxa"/>
            <w:vAlign w:val="center"/>
          </w:tcPr>
          <w:p w14:paraId="3B61798C" w14:textId="15D55966" w:rsidR="00D73F03" w:rsidRPr="00662BE5" w:rsidRDefault="00D73F03" w:rsidP="00FB52E9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44888A88" w14:textId="29984BEF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156 494    </w:t>
            </w:r>
          </w:p>
        </w:tc>
        <w:tc>
          <w:tcPr>
            <w:tcW w:w="1134" w:type="dxa"/>
            <w:vAlign w:val="center"/>
          </w:tcPr>
          <w:p w14:paraId="0C08421E" w14:textId="40BDB025" w:rsidR="00D73F03" w:rsidRPr="00662BE5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2580CDD2" w14:textId="718164E3" w:rsidR="00D73F03" w:rsidRPr="005F1D92" w:rsidRDefault="00D73F03" w:rsidP="00FB52E9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366904E1" w14:textId="77777777" w:rsidTr="00662BE5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</w:tcPr>
          <w:p w14:paraId="07333F41" w14:textId="164849E4" w:rsidR="00D73F03" w:rsidRPr="00D66E3A" w:rsidRDefault="00D73F03" w:rsidP="00FB52E9">
            <w:pPr>
              <w:spacing w:after="120"/>
              <w:rPr>
                <w:rFonts w:ascii="Calibri" w:hAnsi="Calibri"/>
                <w:b w:val="0"/>
                <w:color w:val="000000"/>
                <w:sz w:val="20"/>
                <w:szCs w:val="20"/>
                <w:lang w:eastAsia="cs-CZ"/>
              </w:rPr>
            </w:pPr>
            <w:r w:rsidRPr="00D66E3A">
              <w:rPr>
                <w:b w:val="0"/>
              </w:rPr>
              <w:t>Zapojení veřejnosti do rozhodování</w:t>
            </w:r>
          </w:p>
        </w:tc>
        <w:tc>
          <w:tcPr>
            <w:tcW w:w="2409" w:type="dxa"/>
            <w:vAlign w:val="center"/>
          </w:tcPr>
          <w:p w14:paraId="7FC141A5" w14:textId="37E1C472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t>Počet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40E4421" w14:textId="2C8D3E18" w:rsidR="00D73F03" w:rsidRPr="005F1D92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14:paraId="48DA80B7" w14:textId="38162FBC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vAlign w:val="center"/>
          </w:tcPr>
          <w:p w14:paraId="42588393" w14:textId="2DD11334" w:rsidR="00D73F03" w:rsidRPr="00662BE5" w:rsidRDefault="00D73F03" w:rsidP="00FB52E9">
            <w:pPr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796E1B22" w14:textId="481B52BC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14:paraId="47A8A8CA" w14:textId="5B41C139" w:rsidR="00D73F03" w:rsidRPr="00662BE5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58BC7338" w14:textId="33DD30DF" w:rsidR="00D73F03" w:rsidRPr="005F1D92" w:rsidRDefault="00D73F03" w:rsidP="00FB52E9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  <w:tr w:rsidR="00D73F03" w:rsidRPr="005F1D92" w14:paraId="6075B783" w14:textId="77777777" w:rsidTr="00662B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6" w:type="dxa"/>
          </w:tcPr>
          <w:p w14:paraId="381A0AC1" w14:textId="79C15FC9" w:rsidR="00D73F03" w:rsidRPr="00200B01" w:rsidRDefault="00D73F03" w:rsidP="00200B01">
            <w:pPr>
              <w:spacing w:after="120"/>
              <w:rPr>
                <w:b w:val="0"/>
              </w:rPr>
            </w:pPr>
            <w:r w:rsidRPr="00200B01">
              <w:rPr>
                <w:b w:val="0"/>
              </w:rPr>
              <w:t>Znečištění ovzduší - překročení limit</w:t>
            </w:r>
            <w:r>
              <w:rPr>
                <w:b w:val="0"/>
              </w:rPr>
              <w:t xml:space="preserve">ů částic </w:t>
            </w:r>
            <w:r w:rsidRPr="00200B01">
              <w:rPr>
                <w:b w:val="0"/>
              </w:rPr>
              <w:t>PM10</w:t>
            </w:r>
          </w:p>
        </w:tc>
        <w:tc>
          <w:tcPr>
            <w:tcW w:w="2409" w:type="dxa"/>
          </w:tcPr>
          <w:p w14:paraId="08F15CA9" w14:textId="0113F8E6" w:rsidR="00D73F03" w:rsidRPr="00200B01" w:rsidRDefault="00D73F03" w:rsidP="00200B0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>
              <w:rPr>
                <w:bCs/>
              </w:rPr>
              <w:t>Dny</w:t>
            </w:r>
          </w:p>
        </w:tc>
        <w:tc>
          <w:tcPr>
            <w:tcW w:w="1559" w:type="dxa"/>
            <w:gridSpan w:val="2"/>
            <w:noWrap/>
            <w:vAlign w:val="center"/>
          </w:tcPr>
          <w:p w14:paraId="5A1B6050" w14:textId="6490D92C" w:rsidR="00D73F03" w:rsidRPr="005F1D92" w:rsidRDefault="00D73F03" w:rsidP="00200B0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77AB83C4" w14:textId="46320042" w:rsidR="00D73F03" w:rsidRPr="00662BE5" w:rsidRDefault="00D73F03" w:rsidP="00200B0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8" w:type="dxa"/>
            <w:vAlign w:val="center"/>
          </w:tcPr>
          <w:p w14:paraId="674AB181" w14:textId="0188C99F" w:rsidR="00D73F03" w:rsidRPr="00662BE5" w:rsidRDefault="00D73F03" w:rsidP="00200B01">
            <w:pPr>
              <w:spacing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560" w:type="dxa"/>
            <w:vAlign w:val="center"/>
          </w:tcPr>
          <w:p w14:paraId="62E40F95" w14:textId="049E9A20" w:rsidR="00D73F03" w:rsidRPr="00662BE5" w:rsidRDefault="00D73F03" w:rsidP="00200B01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134" w:type="dxa"/>
            <w:vAlign w:val="center"/>
          </w:tcPr>
          <w:p w14:paraId="7D2CE5A3" w14:textId="538B7F1D" w:rsidR="00D73F03" w:rsidRPr="00662BE5" w:rsidRDefault="00D73F03" w:rsidP="00200B01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62BE5">
              <w:rPr>
                <w:rFonts w:ascii="Calibri" w:hAnsi="Calibri" w:cs="Calibri"/>
                <w:color w:val="000000"/>
                <w:sz w:val="20"/>
                <w:szCs w:val="20"/>
              </w:rPr>
              <w:t>Rostoucí</w:t>
            </w:r>
          </w:p>
        </w:tc>
        <w:tc>
          <w:tcPr>
            <w:tcW w:w="1417" w:type="dxa"/>
          </w:tcPr>
          <w:p w14:paraId="378896E7" w14:textId="2C6015B1" w:rsidR="00D73F03" w:rsidRPr="005F1D92" w:rsidRDefault="00D73F03" w:rsidP="00200B01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63EE3" w14:paraId="08EE64EB" w14:textId="77777777" w:rsidTr="00B63EE3">
        <w:tc>
          <w:tcPr>
            <w:tcW w:w="4531" w:type="dxa"/>
          </w:tcPr>
          <w:p w14:paraId="747D1814" w14:textId="77777777" w:rsidR="00B63EE3" w:rsidRPr="00B63EE3" w:rsidRDefault="00B63EE3" w:rsidP="00B63EE3">
            <w:pPr>
              <w:pStyle w:val="Bezmezer"/>
              <w:rPr>
                <w:i/>
                <w:sz w:val="18"/>
              </w:rPr>
            </w:pPr>
            <w:r w:rsidRPr="00B63EE3">
              <w:rPr>
                <w:i/>
                <w:sz w:val="18"/>
              </w:rPr>
              <w:t xml:space="preserve">Poznámky: </w:t>
            </w:r>
          </w:p>
          <w:p w14:paraId="7E11B943" w14:textId="77777777" w:rsidR="00B63EE3" w:rsidRPr="00B63EE3" w:rsidRDefault="00B63EE3" w:rsidP="00B63EE3">
            <w:pPr>
              <w:pStyle w:val="Bezmezer"/>
              <w:rPr>
                <w:sz w:val="18"/>
              </w:rPr>
            </w:pPr>
            <w:r w:rsidRPr="00B63EE3">
              <w:rPr>
                <w:rFonts w:ascii="Arial" w:hAnsi="Arial" w:cs="Arial"/>
                <w:sz w:val="18"/>
              </w:rPr>
              <w:t>↑</w:t>
            </w:r>
            <w:r w:rsidRPr="00B63EE3">
              <w:rPr>
                <w:rFonts w:ascii="Arial" w:hAnsi="Arial" w:cs="Arial"/>
                <w:sz w:val="18"/>
              </w:rPr>
              <w:tab/>
            </w:r>
            <w:r w:rsidRPr="00B63EE3">
              <w:rPr>
                <w:sz w:val="18"/>
              </w:rPr>
              <w:t>cílem je růst hodnoty</w:t>
            </w:r>
          </w:p>
          <w:p w14:paraId="15C6D076" w14:textId="53EDC0DF" w:rsidR="00B63EE3" w:rsidRDefault="00B63EE3" w:rsidP="00B63EE3">
            <w:pPr>
              <w:pStyle w:val="Bezmezer"/>
              <w:rPr>
                <w:i/>
                <w:sz w:val="18"/>
              </w:rPr>
            </w:pPr>
            <w:r w:rsidRPr="00B63EE3">
              <w:rPr>
                <w:rFonts w:ascii="Arial" w:hAnsi="Arial" w:cs="Arial"/>
                <w:sz w:val="18"/>
              </w:rPr>
              <w:t>↓</w:t>
            </w:r>
            <w:r w:rsidRPr="00B63EE3">
              <w:rPr>
                <w:rFonts w:ascii="Arial" w:hAnsi="Arial" w:cs="Arial"/>
                <w:sz w:val="18"/>
              </w:rPr>
              <w:tab/>
            </w:r>
            <w:r w:rsidRPr="00B63EE3">
              <w:rPr>
                <w:sz w:val="18"/>
              </w:rPr>
              <w:t>cílem je pokles hodnoty</w:t>
            </w:r>
          </w:p>
        </w:tc>
        <w:tc>
          <w:tcPr>
            <w:tcW w:w="4531" w:type="dxa"/>
          </w:tcPr>
          <w:p w14:paraId="102ED49E" w14:textId="77777777" w:rsidR="00B63EE3" w:rsidRPr="00B63EE3" w:rsidRDefault="00B63EE3" w:rsidP="00B63EE3">
            <w:pPr>
              <w:pStyle w:val="Bezmezer"/>
              <w:rPr>
                <w:sz w:val="18"/>
              </w:rPr>
            </w:pPr>
            <w:r w:rsidRPr="00B63EE3">
              <w:rPr>
                <w:rFonts w:ascii="Arial" w:hAnsi="Arial" w:cs="Arial"/>
                <w:sz w:val="18"/>
              </w:rPr>
              <w:t>╧</w:t>
            </w:r>
            <w:r w:rsidRPr="00B63EE3">
              <w:rPr>
                <w:rFonts w:ascii="Arial" w:hAnsi="Arial" w:cs="Arial"/>
                <w:sz w:val="18"/>
              </w:rPr>
              <w:tab/>
            </w:r>
            <w:r w:rsidRPr="00B63EE3">
              <w:rPr>
                <w:sz w:val="18"/>
              </w:rPr>
              <w:t>cílem je udržet hodnotu nad stanovenou mezí</w:t>
            </w:r>
          </w:p>
          <w:p w14:paraId="6F9F597C" w14:textId="77777777" w:rsidR="00B63EE3" w:rsidRPr="00B63EE3" w:rsidRDefault="00B63EE3" w:rsidP="00B63EE3">
            <w:pPr>
              <w:pStyle w:val="Bezmezer"/>
              <w:rPr>
                <w:sz w:val="18"/>
              </w:rPr>
            </w:pPr>
            <w:r w:rsidRPr="00B63EE3">
              <w:rPr>
                <w:rFonts w:ascii="Arial" w:hAnsi="Arial" w:cs="Arial"/>
                <w:sz w:val="18"/>
              </w:rPr>
              <w:t>╤</w:t>
            </w:r>
            <w:r w:rsidRPr="00B63EE3">
              <w:rPr>
                <w:rFonts w:ascii="Arial" w:hAnsi="Arial" w:cs="Arial"/>
                <w:sz w:val="18"/>
              </w:rPr>
              <w:tab/>
            </w:r>
            <w:r w:rsidRPr="00B63EE3">
              <w:rPr>
                <w:sz w:val="18"/>
              </w:rPr>
              <w:t>cílem je udržet hodnotu pod stanovenou mezí</w:t>
            </w:r>
          </w:p>
          <w:p w14:paraId="0737F63E" w14:textId="4F38CAB4" w:rsidR="00B63EE3" w:rsidRDefault="00B63EE3" w:rsidP="00B63EE3">
            <w:pPr>
              <w:pStyle w:val="Bezmezer"/>
              <w:rPr>
                <w:i/>
                <w:sz w:val="18"/>
              </w:rPr>
            </w:pPr>
            <w:r w:rsidRPr="00B63EE3">
              <w:rPr>
                <w:rFonts w:ascii="Arial" w:hAnsi="Arial" w:cs="Arial"/>
                <w:sz w:val="18"/>
              </w:rPr>
              <w:t>↔</w:t>
            </w:r>
            <w:r w:rsidRPr="00B63EE3">
              <w:rPr>
                <w:rFonts w:ascii="Arial" w:hAnsi="Arial" w:cs="Arial"/>
                <w:sz w:val="18"/>
              </w:rPr>
              <w:tab/>
            </w:r>
            <w:r w:rsidRPr="00B63EE3">
              <w:rPr>
                <w:sz w:val="18"/>
              </w:rPr>
              <w:t>cílem je udržet stávající hodnotu</w:t>
            </w:r>
          </w:p>
        </w:tc>
      </w:tr>
    </w:tbl>
    <w:p w14:paraId="4BC754EF" w14:textId="77777777" w:rsidR="00D73F03" w:rsidRDefault="00D73F03" w:rsidP="005F1D92">
      <w:pPr>
        <w:pStyle w:val="Nadpis1"/>
        <w:sectPr w:rsidR="00D73F03" w:rsidSect="00D73F03">
          <w:pgSz w:w="16838" w:h="11906" w:orient="landscape"/>
          <w:pgMar w:top="851" w:right="1418" w:bottom="1418" w:left="992" w:header="709" w:footer="709" w:gutter="0"/>
          <w:cols w:space="708"/>
          <w:titlePg/>
          <w:docGrid w:linePitch="360"/>
        </w:sectPr>
      </w:pPr>
      <w:bookmarkStart w:id="4" w:name="_Toc402426609"/>
    </w:p>
    <w:p w14:paraId="66DA7744" w14:textId="0F8065A0" w:rsidR="005F1D92" w:rsidRDefault="005F1D92" w:rsidP="005F1D92">
      <w:pPr>
        <w:pStyle w:val="Nadpis1"/>
      </w:pPr>
      <w:r>
        <w:lastRenderedPageBreak/>
        <w:t>Postup další práce s místně specifickými indikátory</w:t>
      </w:r>
      <w:bookmarkEnd w:id="4"/>
    </w:p>
    <w:p w14:paraId="661E660F" w14:textId="77777777" w:rsidR="005F1D92" w:rsidRPr="00282C41" w:rsidRDefault="005F1D92" w:rsidP="005F1D92">
      <w:r>
        <w:t xml:space="preserve">Níže jsou stanoveny základní body následné práce s místními specifickými indikátory, aby jejich použití bylo funkční. </w:t>
      </w:r>
    </w:p>
    <w:p w14:paraId="787857B6" w14:textId="3189E982" w:rsidR="00FB52E9" w:rsidRDefault="00FB52E9" w:rsidP="005F1D92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V rámci </w:t>
      </w:r>
      <w:r w:rsidR="00FB64DD">
        <w:rPr>
          <w:rFonts w:asciiTheme="minorHAnsi" w:hAnsiTheme="minorHAnsi"/>
          <w:sz w:val="22"/>
        </w:rPr>
        <w:t xml:space="preserve">diskuse, projednání v příslušné komisi </w:t>
      </w:r>
      <w:r w:rsidR="007155D9">
        <w:rPr>
          <w:rFonts w:asciiTheme="minorHAnsi" w:hAnsiTheme="minorHAnsi"/>
          <w:sz w:val="22"/>
        </w:rPr>
        <w:t xml:space="preserve">apod. </w:t>
      </w:r>
      <w:r w:rsidR="00FB64DD">
        <w:rPr>
          <w:rFonts w:asciiTheme="minorHAnsi" w:hAnsiTheme="minorHAnsi"/>
          <w:sz w:val="22"/>
        </w:rPr>
        <w:t>odsouhlasit, případně upravit kýžené cílové hodnoty vývoje jednotlivých indikátorů</w:t>
      </w:r>
      <w:r w:rsidR="007155D9">
        <w:rPr>
          <w:rFonts w:asciiTheme="minorHAnsi" w:hAnsiTheme="minorHAnsi"/>
          <w:sz w:val="22"/>
        </w:rPr>
        <w:t>.</w:t>
      </w:r>
    </w:p>
    <w:p w14:paraId="680A2750" w14:textId="5F1434A6" w:rsidR="005F1D92" w:rsidRPr="005F1D92" w:rsidRDefault="005F1D92" w:rsidP="005F1D92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</w:rPr>
      </w:pPr>
      <w:r w:rsidRPr="005F1D92">
        <w:rPr>
          <w:rFonts w:asciiTheme="minorHAnsi" w:hAnsiTheme="minorHAnsi"/>
          <w:sz w:val="22"/>
        </w:rPr>
        <w:t xml:space="preserve">Sledovat </w:t>
      </w:r>
      <w:r w:rsidR="00B313C2">
        <w:rPr>
          <w:rFonts w:asciiTheme="minorHAnsi" w:hAnsiTheme="minorHAnsi"/>
          <w:sz w:val="22"/>
        </w:rPr>
        <w:t>místně specifické indikátory</w:t>
      </w:r>
      <w:r w:rsidRPr="005F1D92">
        <w:rPr>
          <w:rFonts w:asciiTheme="minorHAnsi" w:hAnsiTheme="minorHAnsi"/>
          <w:sz w:val="22"/>
        </w:rPr>
        <w:t xml:space="preserve"> dle schválené</w:t>
      </w:r>
      <w:r w:rsidR="00B313C2">
        <w:rPr>
          <w:rFonts w:asciiTheme="minorHAnsi" w:hAnsiTheme="minorHAnsi"/>
          <w:sz w:val="22"/>
        </w:rPr>
        <w:t xml:space="preserve"> metodiky a schváleného harmonogramu, zaznamenávat hodnoty a </w:t>
      </w:r>
      <w:r w:rsidRPr="005F1D92">
        <w:rPr>
          <w:rFonts w:asciiTheme="minorHAnsi" w:hAnsiTheme="minorHAnsi"/>
          <w:sz w:val="22"/>
        </w:rPr>
        <w:t>určovat jejich trend (rostoucí, klesající či neměnný) a vývoj vzhledem ke koncepčnímu rámci (pozitivní, negativní, neměnný vývoj).</w:t>
      </w:r>
    </w:p>
    <w:p w14:paraId="68932052" w14:textId="5D473CF0" w:rsidR="005F1D92" w:rsidRPr="005F1D92" w:rsidRDefault="005F1D92" w:rsidP="005F1D92">
      <w:pPr>
        <w:pStyle w:val="Odstavecseseznamem"/>
        <w:numPr>
          <w:ilvl w:val="0"/>
          <w:numId w:val="3"/>
        </w:numPr>
        <w:rPr>
          <w:rFonts w:asciiTheme="minorHAnsi" w:hAnsiTheme="minorHAnsi"/>
          <w:sz w:val="22"/>
        </w:rPr>
      </w:pPr>
      <w:r w:rsidRPr="005F1D92">
        <w:rPr>
          <w:rFonts w:asciiTheme="minorHAnsi" w:hAnsiTheme="minorHAnsi"/>
          <w:sz w:val="22"/>
        </w:rPr>
        <w:t xml:space="preserve">Proškolit volené zástupce a vedoucí odborů v oblasti základní teorie indikátorů a účelu sledování místně specifických indikátorů. </w:t>
      </w:r>
    </w:p>
    <w:p w14:paraId="217A5344" w14:textId="7495CA97" w:rsidR="00BB5AE5" w:rsidRPr="00FB52E9" w:rsidRDefault="005F1D92" w:rsidP="007F451B">
      <w:pPr>
        <w:pStyle w:val="Odstavecseseznamem"/>
        <w:numPr>
          <w:ilvl w:val="0"/>
          <w:numId w:val="3"/>
        </w:numPr>
      </w:pPr>
      <w:r w:rsidRPr="005F1D92">
        <w:rPr>
          <w:rFonts w:asciiTheme="minorHAnsi" w:hAnsiTheme="minorHAnsi"/>
          <w:sz w:val="22"/>
        </w:rPr>
        <w:t>Předkládat jednou za dva roky výsledky místně specifických indikátorů voleným zástupcům města</w:t>
      </w:r>
      <w:r w:rsidR="007155D9">
        <w:rPr>
          <w:rFonts w:asciiTheme="minorHAnsi" w:hAnsiTheme="minorHAnsi"/>
          <w:sz w:val="22"/>
        </w:rPr>
        <w:t>.</w:t>
      </w:r>
    </w:p>
    <w:p w14:paraId="7AB298F0" w14:textId="77777777" w:rsidR="00FB52E9" w:rsidRDefault="00FB52E9" w:rsidP="00FB52E9">
      <w:pPr>
        <w:ind w:left="360"/>
      </w:pPr>
    </w:p>
    <w:p w14:paraId="106AB7D4" w14:textId="77777777" w:rsidR="00034FDF" w:rsidRDefault="00034FDF" w:rsidP="00FB52E9">
      <w:pPr>
        <w:ind w:left="360"/>
      </w:pPr>
    </w:p>
    <w:p w14:paraId="0ED0B9E6" w14:textId="2E435A42" w:rsidR="00FB64DD" w:rsidRPr="00034FDF" w:rsidRDefault="00FB64DD" w:rsidP="00FB52E9">
      <w:pPr>
        <w:ind w:left="360"/>
        <w:rPr>
          <w:i/>
        </w:rPr>
      </w:pPr>
      <w:r w:rsidRPr="00034FDF">
        <w:rPr>
          <w:i/>
        </w:rPr>
        <w:t xml:space="preserve">Příloha: </w:t>
      </w:r>
      <w:r w:rsidR="007505E0" w:rsidRPr="007505E0">
        <w:rPr>
          <w:b/>
          <w:i/>
        </w:rPr>
        <w:t>Cílové hodnoty místně specifických indikátorů města Hodonín</w:t>
      </w:r>
      <w:r w:rsidR="007505E0">
        <w:rPr>
          <w:i/>
        </w:rPr>
        <w:t xml:space="preserve"> (t</w:t>
      </w:r>
      <w:r w:rsidRPr="00034FDF">
        <w:rPr>
          <w:i/>
        </w:rPr>
        <w:t>abulka s hodnotami indikátorů za sledované vstupní období (roky 2015, 2016</w:t>
      </w:r>
      <w:r w:rsidR="00D73F03">
        <w:rPr>
          <w:i/>
        </w:rPr>
        <w:t>,2017</w:t>
      </w:r>
      <w:r w:rsidRPr="00034FDF">
        <w:rPr>
          <w:i/>
        </w:rPr>
        <w:t>), návrhem cílového stavu a ukázkou vyhodnocení dosavadních trendů pomocí semaforů.</w:t>
      </w:r>
    </w:p>
    <w:p w14:paraId="0EEEBEA4" w14:textId="77777777" w:rsidR="00FB64DD" w:rsidRPr="00FB64DD" w:rsidRDefault="00FB64DD" w:rsidP="00FB64DD"/>
    <w:p w14:paraId="3E94DB7B" w14:textId="77777777" w:rsidR="00FB64DD" w:rsidRPr="00FB64DD" w:rsidRDefault="00FB64DD" w:rsidP="00FB64DD"/>
    <w:p w14:paraId="08697999" w14:textId="77777777" w:rsidR="00FB64DD" w:rsidRPr="00FB64DD" w:rsidRDefault="00FB64DD" w:rsidP="00FB64DD"/>
    <w:p w14:paraId="23394D51" w14:textId="516A84AC" w:rsidR="00FB64DD" w:rsidRDefault="00FB64DD" w:rsidP="00FB64DD"/>
    <w:p w14:paraId="7E70AD1F" w14:textId="43AE7B04" w:rsidR="00FB52E9" w:rsidRPr="00FB64DD" w:rsidRDefault="00FB64DD" w:rsidP="00FB64DD">
      <w:pPr>
        <w:tabs>
          <w:tab w:val="left" w:pos="7150"/>
        </w:tabs>
      </w:pPr>
      <w:r>
        <w:tab/>
      </w:r>
    </w:p>
    <w:sectPr w:rsidR="00FB52E9" w:rsidRPr="00FB64DD" w:rsidSect="00D73F03">
      <w:pgSz w:w="11906" w:h="16838"/>
      <w:pgMar w:top="1418" w:right="1418" w:bottom="992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C7B0E1" w14:textId="77777777" w:rsidR="001473D9" w:rsidRDefault="001473D9" w:rsidP="002C5236">
      <w:pPr>
        <w:spacing w:after="0" w:line="240" w:lineRule="auto"/>
      </w:pPr>
      <w:r>
        <w:separator/>
      </w:r>
    </w:p>
  </w:endnote>
  <w:endnote w:type="continuationSeparator" w:id="0">
    <w:p w14:paraId="0B2CBB69" w14:textId="77777777" w:rsidR="001473D9" w:rsidRDefault="001473D9" w:rsidP="002C5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8B2B8" w14:textId="77777777" w:rsidR="003A708B" w:rsidRDefault="003A708B" w:rsidP="00B313C2"/>
  <w:p w14:paraId="303D2F30" w14:textId="3DED05DE" w:rsidR="003A708B" w:rsidRPr="00E56EDB" w:rsidRDefault="003A708B" w:rsidP="00B313C2">
    <w:pPr>
      <w:tabs>
        <w:tab w:val="left" w:pos="6804"/>
      </w:tabs>
      <w:spacing w:after="0"/>
      <w:ind w:left="284"/>
      <w:rPr>
        <w:color w:val="0070C0"/>
        <w:sz w:val="16"/>
        <w:lang w:val="es-ES"/>
      </w:rPr>
    </w:pP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3129145" wp14:editId="7A5BAB1A">
              <wp:simplePos x="0" y="0"/>
              <wp:positionH relativeFrom="column">
                <wp:posOffset>-1014095</wp:posOffset>
              </wp:positionH>
              <wp:positionV relativeFrom="paragraph">
                <wp:posOffset>13335</wp:posOffset>
              </wp:positionV>
              <wp:extent cx="1000125" cy="142875"/>
              <wp:effectExtent l="0" t="0" r="9525" b="9525"/>
              <wp:wrapNone/>
              <wp:docPr id="1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0125" cy="142875"/>
                      </a:xfrm>
                      <a:prstGeom prst="rect">
                        <a:avLst/>
                      </a:prstGeom>
                      <a:solidFill>
                        <a:srgbClr val="F18DC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2D61FE" id="Rectangle 5" o:spid="_x0000_s1026" style="position:absolute;margin-left:-79.85pt;margin-top:1.05pt;width:78.75pt;height:11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" fillcolor="#f18dc6" stroked="f"/>
          </w:pict>
        </mc:Fallback>
      </mc:AlternateContent>
    </w: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9BFF6A4" wp14:editId="4465B53D">
              <wp:simplePos x="0" y="0"/>
              <wp:positionH relativeFrom="column">
                <wp:posOffset>-13970</wp:posOffset>
              </wp:positionH>
              <wp:positionV relativeFrom="paragraph">
                <wp:posOffset>-167640</wp:posOffset>
              </wp:positionV>
              <wp:extent cx="6677025" cy="142875"/>
              <wp:effectExtent l="0" t="0" r="9525" b="9525"/>
              <wp:wrapNone/>
              <wp:docPr id="1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7025" cy="14287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6DF906" id="Rectangle 4" o:spid="_x0000_s1026" style="position:absolute;margin-left:-1.1pt;margin-top:-13.2pt;width:525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" fillcolor="#92d050" stroked="f"/>
          </w:pict>
        </mc:Fallback>
      </mc:AlternateContent>
    </w:r>
    <w:r w:rsidRPr="00E56EDB">
      <w:rPr>
        <w:color w:val="0070C0"/>
        <w:sz w:val="18"/>
        <w:lang w:val="es-ES"/>
      </w:rPr>
      <w:t xml:space="preserve">Strana </w:t>
    </w:r>
    <w:r w:rsidRPr="001C02E9">
      <w:rPr>
        <w:color w:val="0070C0"/>
      </w:rPr>
      <w:fldChar w:fldCharType="begin"/>
    </w:r>
    <w:r w:rsidRPr="00E56EDB">
      <w:rPr>
        <w:color w:val="0070C0"/>
        <w:lang w:val="es-ES"/>
      </w:rPr>
      <w:instrText xml:space="preserve"> PAGE  \* Arabic  \* MERGEFORMAT </w:instrText>
    </w:r>
    <w:r w:rsidRPr="001C02E9">
      <w:rPr>
        <w:color w:val="0070C0"/>
      </w:rPr>
      <w:fldChar w:fldCharType="separate"/>
    </w:r>
    <w:r w:rsidR="00E843CA" w:rsidRPr="00E843CA">
      <w:rPr>
        <w:noProof/>
        <w:color w:val="0070C0"/>
        <w:sz w:val="18"/>
        <w:lang w:val="es-ES"/>
      </w:rPr>
      <w:t>3</w:t>
    </w:r>
    <w:r w:rsidRPr="001C02E9">
      <w:rPr>
        <w:color w:val="0070C0"/>
      </w:rPr>
      <w:fldChar w:fldCharType="end"/>
    </w:r>
    <w:r w:rsidRPr="00E56EDB">
      <w:rPr>
        <w:color w:val="0070C0"/>
        <w:lang w:val="es-ES"/>
      </w:rPr>
      <w:tab/>
      <w:t>http://www.ci2.co.cz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C04127" w14:textId="77777777" w:rsidR="00FB64DD" w:rsidRDefault="00FB64DD" w:rsidP="00FB64DD"/>
  <w:p w14:paraId="4A906543" w14:textId="77777777" w:rsidR="00FB64DD" w:rsidRPr="00E56EDB" w:rsidRDefault="00FB64DD" w:rsidP="00FB64DD">
    <w:pPr>
      <w:tabs>
        <w:tab w:val="left" w:pos="6804"/>
      </w:tabs>
      <w:spacing w:after="0"/>
      <w:ind w:left="284"/>
      <w:rPr>
        <w:color w:val="0070C0"/>
        <w:sz w:val="16"/>
        <w:lang w:val="es-ES"/>
      </w:rPr>
    </w:pP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20898AFE" wp14:editId="57A5E8F8">
              <wp:simplePos x="0" y="0"/>
              <wp:positionH relativeFrom="column">
                <wp:posOffset>-1014095</wp:posOffset>
              </wp:positionH>
              <wp:positionV relativeFrom="paragraph">
                <wp:posOffset>13335</wp:posOffset>
              </wp:positionV>
              <wp:extent cx="1000125" cy="142875"/>
              <wp:effectExtent l="0" t="0" r="9525" b="9525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0125" cy="142875"/>
                      </a:xfrm>
                      <a:prstGeom prst="rect">
                        <a:avLst/>
                      </a:prstGeom>
                      <a:solidFill>
                        <a:srgbClr val="F18DC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CDB08C" id="Rectangle 5" o:spid="_x0000_s1026" style="position:absolute;margin-left:-79.85pt;margin-top:1.05pt;width:78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" fillcolor="#f18dc6" stroked="f"/>
          </w:pict>
        </mc:Fallback>
      </mc:AlternateContent>
    </w: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E762DD" wp14:editId="51C879EC">
              <wp:simplePos x="0" y="0"/>
              <wp:positionH relativeFrom="column">
                <wp:posOffset>-13970</wp:posOffset>
              </wp:positionH>
              <wp:positionV relativeFrom="paragraph">
                <wp:posOffset>-167640</wp:posOffset>
              </wp:positionV>
              <wp:extent cx="6677025" cy="142875"/>
              <wp:effectExtent l="0" t="0" r="9525" b="9525"/>
              <wp:wrapNone/>
              <wp:docPr id="8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7025" cy="14287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645A7C0" id="Rectangle 4" o:spid="_x0000_s1026" style="position:absolute;margin-left:-1.1pt;margin-top:-13.2pt;width:525.75pt;height:11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" fillcolor="#92d050" stroked="f"/>
          </w:pict>
        </mc:Fallback>
      </mc:AlternateContent>
    </w:r>
    <w:r w:rsidRPr="00E56EDB">
      <w:rPr>
        <w:color w:val="0070C0"/>
        <w:sz w:val="18"/>
        <w:lang w:val="es-ES"/>
      </w:rPr>
      <w:t xml:space="preserve">Strana </w:t>
    </w:r>
    <w:r w:rsidRPr="001C02E9">
      <w:rPr>
        <w:color w:val="0070C0"/>
      </w:rPr>
      <w:fldChar w:fldCharType="begin"/>
    </w:r>
    <w:r w:rsidRPr="00E56EDB">
      <w:rPr>
        <w:color w:val="0070C0"/>
        <w:lang w:val="es-ES"/>
      </w:rPr>
      <w:instrText xml:space="preserve"> PAGE  \* Arabic  \* MERGEFORMAT </w:instrText>
    </w:r>
    <w:r w:rsidRPr="001C02E9">
      <w:rPr>
        <w:color w:val="0070C0"/>
      </w:rPr>
      <w:fldChar w:fldCharType="separate"/>
    </w:r>
    <w:r w:rsidR="00E843CA" w:rsidRPr="00E843CA">
      <w:rPr>
        <w:noProof/>
        <w:color w:val="0070C0"/>
        <w:sz w:val="18"/>
        <w:lang w:val="es-ES"/>
      </w:rPr>
      <w:t>7</w:t>
    </w:r>
    <w:r w:rsidRPr="001C02E9">
      <w:rPr>
        <w:color w:val="0070C0"/>
      </w:rPr>
      <w:fldChar w:fldCharType="end"/>
    </w:r>
    <w:r w:rsidRPr="00E56EDB">
      <w:rPr>
        <w:color w:val="0070C0"/>
        <w:lang w:val="es-ES"/>
      </w:rPr>
      <w:tab/>
      <w:t>http://www.ci2.co.cz</w:t>
    </w:r>
  </w:p>
  <w:p w14:paraId="161E0AF5" w14:textId="77777777" w:rsidR="00FB64DD" w:rsidRDefault="00FB64D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24462B" w14:textId="77777777" w:rsidR="003A708B" w:rsidRDefault="003A708B" w:rsidP="00B313C2"/>
  <w:p w14:paraId="77A4B004" w14:textId="45F016F8" w:rsidR="003A708B" w:rsidRPr="00E56EDB" w:rsidRDefault="003A708B" w:rsidP="00B313C2">
    <w:pPr>
      <w:tabs>
        <w:tab w:val="left" w:pos="6804"/>
      </w:tabs>
      <w:spacing w:after="0"/>
      <w:ind w:left="284"/>
      <w:rPr>
        <w:color w:val="0070C0"/>
        <w:sz w:val="16"/>
        <w:lang w:val="es-ES"/>
      </w:rPr>
    </w:pP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40185D7" wp14:editId="49782A4C">
              <wp:simplePos x="0" y="0"/>
              <wp:positionH relativeFrom="column">
                <wp:posOffset>-1014095</wp:posOffset>
              </wp:positionH>
              <wp:positionV relativeFrom="paragraph">
                <wp:posOffset>13335</wp:posOffset>
              </wp:positionV>
              <wp:extent cx="1000125" cy="142875"/>
              <wp:effectExtent l="0" t="0" r="9525" b="9525"/>
              <wp:wrapNone/>
              <wp:docPr id="6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00125" cy="142875"/>
                      </a:xfrm>
                      <a:prstGeom prst="rect">
                        <a:avLst/>
                      </a:prstGeom>
                      <a:solidFill>
                        <a:srgbClr val="F18DC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F57CD74" id="Rectangle 5" o:spid="_x0000_s1026" style="position:absolute;margin-left:-79.85pt;margin-top:1.05pt;width:78.7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" fillcolor="#f18dc6" stroked="f"/>
          </w:pict>
        </mc:Fallback>
      </mc:AlternateContent>
    </w:r>
    <w:r>
      <w:rPr>
        <w:noProof/>
        <w:color w:val="0070C0"/>
        <w:sz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FB915C" wp14:editId="4B04318A">
              <wp:simplePos x="0" y="0"/>
              <wp:positionH relativeFrom="column">
                <wp:posOffset>-13970</wp:posOffset>
              </wp:positionH>
              <wp:positionV relativeFrom="paragraph">
                <wp:posOffset>-167640</wp:posOffset>
              </wp:positionV>
              <wp:extent cx="6677025" cy="142875"/>
              <wp:effectExtent l="0" t="0" r="9525" b="9525"/>
              <wp:wrapNone/>
              <wp:docPr id="1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7025" cy="142875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21AF1D2" id="Rectangle 4" o:spid="_x0000_s1026" style="position:absolute;margin-left:-1.1pt;margin-top:-13.2pt;width:525.7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" fillcolor="#92d050" stroked="f"/>
          </w:pict>
        </mc:Fallback>
      </mc:AlternateContent>
    </w:r>
    <w:r w:rsidRPr="00E56EDB">
      <w:rPr>
        <w:color w:val="0070C0"/>
        <w:sz w:val="18"/>
        <w:lang w:val="es-ES"/>
      </w:rPr>
      <w:t xml:space="preserve">Strana </w:t>
    </w:r>
    <w:r w:rsidRPr="001C02E9">
      <w:rPr>
        <w:color w:val="0070C0"/>
      </w:rPr>
      <w:fldChar w:fldCharType="begin"/>
    </w:r>
    <w:r w:rsidRPr="00E56EDB">
      <w:rPr>
        <w:color w:val="0070C0"/>
        <w:lang w:val="es-ES"/>
      </w:rPr>
      <w:instrText xml:space="preserve"> PAGE  \* Arabic  \* MERGEFORMAT </w:instrText>
    </w:r>
    <w:r w:rsidRPr="001C02E9">
      <w:rPr>
        <w:color w:val="0070C0"/>
      </w:rPr>
      <w:fldChar w:fldCharType="separate"/>
    </w:r>
    <w:r w:rsidR="00E843CA" w:rsidRPr="00E843CA">
      <w:rPr>
        <w:noProof/>
        <w:color w:val="0070C0"/>
        <w:sz w:val="18"/>
        <w:lang w:val="es-ES"/>
      </w:rPr>
      <w:t>5</w:t>
    </w:r>
    <w:r w:rsidRPr="001C02E9">
      <w:rPr>
        <w:color w:val="0070C0"/>
      </w:rPr>
      <w:fldChar w:fldCharType="end"/>
    </w:r>
    <w:r w:rsidRPr="00E56EDB">
      <w:rPr>
        <w:color w:val="0070C0"/>
        <w:lang w:val="es-ES"/>
      </w:rPr>
      <w:tab/>
      <w:t>http://www.ci2.co.cz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0FB43D" w14:textId="77777777" w:rsidR="001473D9" w:rsidRDefault="001473D9" w:rsidP="002C5236">
      <w:pPr>
        <w:spacing w:after="0" w:line="240" w:lineRule="auto"/>
      </w:pPr>
      <w:r>
        <w:separator/>
      </w:r>
    </w:p>
  </w:footnote>
  <w:footnote w:type="continuationSeparator" w:id="0">
    <w:p w14:paraId="330B0D4C" w14:textId="77777777" w:rsidR="001473D9" w:rsidRDefault="001473D9" w:rsidP="002C5236">
      <w:pPr>
        <w:spacing w:after="0" w:line="240" w:lineRule="auto"/>
      </w:pPr>
      <w:r>
        <w:continuationSeparator/>
      </w:r>
    </w:p>
  </w:footnote>
  <w:footnote w:id="1">
    <w:p w14:paraId="13127D33" w14:textId="77777777" w:rsidR="003A708B" w:rsidRPr="00AE226B" w:rsidRDefault="003A708B" w:rsidP="002C5236">
      <w:pPr>
        <w:pStyle w:val="Textpoznpodarou"/>
        <w:rPr>
          <w:rFonts w:asciiTheme="minorHAnsi" w:hAnsiTheme="minorHAnsi"/>
        </w:rPr>
      </w:pPr>
      <w:r w:rsidRPr="00AE226B">
        <w:rPr>
          <w:rStyle w:val="Znakapoznpodarou"/>
          <w:rFonts w:asciiTheme="minorHAnsi" w:hAnsiTheme="minorHAnsi"/>
        </w:rPr>
        <w:footnoteRef/>
      </w:r>
      <w:r w:rsidRPr="00AE226B">
        <w:rPr>
          <w:rFonts w:asciiTheme="minorHAnsi" w:hAnsiTheme="minorHAnsi"/>
        </w:rPr>
        <w:t xml:space="preserve"> </w:t>
      </w:r>
      <w:r w:rsidRPr="00AE226B">
        <w:rPr>
          <w:rFonts w:asciiTheme="minorHAnsi" w:hAnsiTheme="minorHAnsi"/>
          <w:i/>
        </w:rPr>
        <w:t>Druhým možným přístupem je „Conceptual approach“, kdy indikátorová sada vychází z teorie udržitelného rozvoje a vybírá indikátory dle vztahů jednotlivých pilířů udržitelného rozvoje.</w:t>
      </w:r>
      <w:r w:rsidRPr="00AE226B">
        <w:rPr>
          <w:rFonts w:asciiTheme="minorHAnsi" w:hAnsiTheme="minorHAnsi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D2216"/>
    <w:multiLevelType w:val="hybridMultilevel"/>
    <w:tmpl w:val="C7B889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524C57"/>
    <w:multiLevelType w:val="hybridMultilevel"/>
    <w:tmpl w:val="D3DC2E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3039C8"/>
    <w:multiLevelType w:val="hybridMultilevel"/>
    <w:tmpl w:val="B4E8C74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54A"/>
    <w:rsid w:val="0000355F"/>
    <w:rsid w:val="00034FDF"/>
    <w:rsid w:val="0007212F"/>
    <w:rsid w:val="000A0D11"/>
    <w:rsid w:val="000C6B71"/>
    <w:rsid w:val="000C7E9C"/>
    <w:rsid w:val="0010666E"/>
    <w:rsid w:val="0011293C"/>
    <w:rsid w:val="00114222"/>
    <w:rsid w:val="0012522C"/>
    <w:rsid w:val="0013384E"/>
    <w:rsid w:val="001473D9"/>
    <w:rsid w:val="00155CB1"/>
    <w:rsid w:val="00182BB8"/>
    <w:rsid w:val="001E09FA"/>
    <w:rsid w:val="001F0527"/>
    <w:rsid w:val="00200B01"/>
    <w:rsid w:val="002945A9"/>
    <w:rsid w:val="002C268C"/>
    <w:rsid w:val="002C5236"/>
    <w:rsid w:val="002D0AFE"/>
    <w:rsid w:val="002E5728"/>
    <w:rsid w:val="0030670A"/>
    <w:rsid w:val="00322C5F"/>
    <w:rsid w:val="00382B0D"/>
    <w:rsid w:val="003A708B"/>
    <w:rsid w:val="003C27EA"/>
    <w:rsid w:val="00417D19"/>
    <w:rsid w:val="00420B9D"/>
    <w:rsid w:val="004227BB"/>
    <w:rsid w:val="0042453B"/>
    <w:rsid w:val="004873EC"/>
    <w:rsid w:val="004939F2"/>
    <w:rsid w:val="004B2007"/>
    <w:rsid w:val="004C2BDE"/>
    <w:rsid w:val="004C489B"/>
    <w:rsid w:val="004D71D3"/>
    <w:rsid w:val="004F33C5"/>
    <w:rsid w:val="00501AB5"/>
    <w:rsid w:val="00534F1C"/>
    <w:rsid w:val="00536C2C"/>
    <w:rsid w:val="00542113"/>
    <w:rsid w:val="00555659"/>
    <w:rsid w:val="0059169C"/>
    <w:rsid w:val="005B0AF4"/>
    <w:rsid w:val="005B1BD5"/>
    <w:rsid w:val="005B2283"/>
    <w:rsid w:val="005C5839"/>
    <w:rsid w:val="005E0358"/>
    <w:rsid w:val="005F1D92"/>
    <w:rsid w:val="00632CBD"/>
    <w:rsid w:val="00652C61"/>
    <w:rsid w:val="0065486E"/>
    <w:rsid w:val="00662BE5"/>
    <w:rsid w:val="006B698B"/>
    <w:rsid w:val="006D1268"/>
    <w:rsid w:val="006E6399"/>
    <w:rsid w:val="006F0EAE"/>
    <w:rsid w:val="006F1A4A"/>
    <w:rsid w:val="007155D9"/>
    <w:rsid w:val="007200D1"/>
    <w:rsid w:val="00724CBC"/>
    <w:rsid w:val="00744288"/>
    <w:rsid w:val="007505E0"/>
    <w:rsid w:val="00784E38"/>
    <w:rsid w:val="00793248"/>
    <w:rsid w:val="00794360"/>
    <w:rsid w:val="007B2923"/>
    <w:rsid w:val="007E5EC9"/>
    <w:rsid w:val="007F451B"/>
    <w:rsid w:val="007F54F1"/>
    <w:rsid w:val="00844AB0"/>
    <w:rsid w:val="00861FC4"/>
    <w:rsid w:val="00864957"/>
    <w:rsid w:val="008B0DFA"/>
    <w:rsid w:val="008F6CA7"/>
    <w:rsid w:val="00911757"/>
    <w:rsid w:val="0092737D"/>
    <w:rsid w:val="00975436"/>
    <w:rsid w:val="009946BB"/>
    <w:rsid w:val="009B3C66"/>
    <w:rsid w:val="009C4DBC"/>
    <w:rsid w:val="009D0BA6"/>
    <w:rsid w:val="00A17161"/>
    <w:rsid w:val="00A2425C"/>
    <w:rsid w:val="00A90C88"/>
    <w:rsid w:val="00AA196C"/>
    <w:rsid w:val="00AC24FB"/>
    <w:rsid w:val="00AC53BB"/>
    <w:rsid w:val="00AD4E97"/>
    <w:rsid w:val="00AE226B"/>
    <w:rsid w:val="00AE7610"/>
    <w:rsid w:val="00AF346D"/>
    <w:rsid w:val="00B018ED"/>
    <w:rsid w:val="00B313C2"/>
    <w:rsid w:val="00B35353"/>
    <w:rsid w:val="00B63EE3"/>
    <w:rsid w:val="00BA390F"/>
    <w:rsid w:val="00BB5AE5"/>
    <w:rsid w:val="00BC0094"/>
    <w:rsid w:val="00C01B16"/>
    <w:rsid w:val="00C05F87"/>
    <w:rsid w:val="00C2754A"/>
    <w:rsid w:val="00C43061"/>
    <w:rsid w:val="00C454D8"/>
    <w:rsid w:val="00C63848"/>
    <w:rsid w:val="00C67585"/>
    <w:rsid w:val="00C80AE1"/>
    <w:rsid w:val="00C90C4F"/>
    <w:rsid w:val="00C91E3D"/>
    <w:rsid w:val="00CB3595"/>
    <w:rsid w:val="00CB563D"/>
    <w:rsid w:val="00CF6B05"/>
    <w:rsid w:val="00D20ABA"/>
    <w:rsid w:val="00D24778"/>
    <w:rsid w:val="00D3116A"/>
    <w:rsid w:val="00D606F0"/>
    <w:rsid w:val="00D65E2D"/>
    <w:rsid w:val="00D669D2"/>
    <w:rsid w:val="00D66E3A"/>
    <w:rsid w:val="00D72E45"/>
    <w:rsid w:val="00D73F03"/>
    <w:rsid w:val="00D816F9"/>
    <w:rsid w:val="00D9062C"/>
    <w:rsid w:val="00DC5DBB"/>
    <w:rsid w:val="00DE340D"/>
    <w:rsid w:val="00DF5C5C"/>
    <w:rsid w:val="00E21F9A"/>
    <w:rsid w:val="00E27C66"/>
    <w:rsid w:val="00E3015D"/>
    <w:rsid w:val="00E700B0"/>
    <w:rsid w:val="00E77909"/>
    <w:rsid w:val="00E843CA"/>
    <w:rsid w:val="00E913EA"/>
    <w:rsid w:val="00E9277B"/>
    <w:rsid w:val="00EE10AA"/>
    <w:rsid w:val="00EE2E46"/>
    <w:rsid w:val="00EE70D3"/>
    <w:rsid w:val="00F3248D"/>
    <w:rsid w:val="00F9730B"/>
    <w:rsid w:val="00FB52E9"/>
    <w:rsid w:val="00FB64DD"/>
    <w:rsid w:val="00FE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02B25"/>
  <w15:docId w15:val="{34E2E89D-46D4-4497-9488-0B61A2146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754A"/>
  </w:style>
  <w:style w:type="paragraph" w:styleId="Nadpis1">
    <w:name w:val="heading 1"/>
    <w:basedOn w:val="Normln"/>
    <w:next w:val="Normln"/>
    <w:link w:val="Nadpis1Char"/>
    <w:uiPriority w:val="9"/>
    <w:qFormat/>
    <w:rsid w:val="002D0AFE"/>
    <w:pPr>
      <w:keepNext/>
      <w:keepLines/>
      <w:spacing w:before="480" w:after="0" w:line="276" w:lineRule="auto"/>
      <w:jc w:val="both"/>
      <w:outlineLvl w:val="0"/>
    </w:pPr>
    <w:rPr>
      <w:rFonts w:ascii="Verdana" w:eastAsia="Times New Roman" w:hAnsi="Verdana" w:cs="Times New Roman"/>
      <w:b/>
      <w:bCs/>
      <w:color w:val="DB31B7"/>
      <w:sz w:val="28"/>
      <w:szCs w:val="28"/>
      <w:lang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C7E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color w:val="CC00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27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9324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324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324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324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324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32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3248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2D0AFE"/>
    <w:rPr>
      <w:rFonts w:ascii="Verdana" w:eastAsia="Times New Roman" w:hAnsi="Verdana" w:cs="Times New Roman"/>
      <w:b/>
      <w:bCs/>
      <w:color w:val="DB31B7"/>
      <w:sz w:val="28"/>
      <w:szCs w:val="28"/>
      <w:lang w:bidi="en-US"/>
    </w:rPr>
  </w:style>
  <w:style w:type="paragraph" w:styleId="Odstavecseseznamem">
    <w:name w:val="List Paragraph"/>
    <w:basedOn w:val="Normln"/>
    <w:uiPriority w:val="34"/>
    <w:qFormat/>
    <w:rsid w:val="002D0AFE"/>
    <w:pPr>
      <w:spacing w:after="200" w:line="276" w:lineRule="auto"/>
      <w:ind w:left="720"/>
      <w:contextualSpacing/>
      <w:jc w:val="both"/>
    </w:pPr>
    <w:rPr>
      <w:rFonts w:ascii="Verdana" w:eastAsia="Times New Roman" w:hAnsi="Verdana" w:cs="Times New Roman"/>
      <w:sz w:val="20"/>
      <w:lang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C7E9C"/>
    <w:rPr>
      <w:rFonts w:asciiTheme="majorHAnsi" w:eastAsiaTheme="majorEastAsia" w:hAnsiTheme="majorHAnsi" w:cstheme="majorBidi"/>
      <w:b/>
      <w:color w:val="CC0099"/>
      <w:sz w:val="26"/>
      <w:szCs w:val="26"/>
    </w:rPr>
  </w:style>
  <w:style w:type="paragraph" w:styleId="Textpoznpodarou">
    <w:name w:val="footnote text"/>
    <w:basedOn w:val="Normln"/>
    <w:link w:val="TextpoznpodarouChar"/>
    <w:uiPriority w:val="99"/>
    <w:semiHidden/>
    <w:rsid w:val="002C5236"/>
    <w:pPr>
      <w:spacing w:after="200" w:line="276" w:lineRule="auto"/>
      <w:jc w:val="both"/>
    </w:pPr>
    <w:rPr>
      <w:rFonts w:ascii="Verdana" w:eastAsia="Times New Roman" w:hAnsi="Verdana" w:cs="Times New Roman"/>
      <w:sz w:val="20"/>
      <w:szCs w:val="20"/>
      <w:lang w:bidi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5236"/>
    <w:rPr>
      <w:rFonts w:ascii="Verdana" w:eastAsia="Times New Roman" w:hAnsi="Verdana" w:cs="Times New Roman"/>
      <w:sz w:val="20"/>
      <w:szCs w:val="20"/>
      <w:lang w:bidi="en-US"/>
    </w:rPr>
  </w:style>
  <w:style w:type="character" w:styleId="Znakapoznpodarou">
    <w:name w:val="footnote reference"/>
    <w:basedOn w:val="Standardnpsmoodstavce"/>
    <w:uiPriority w:val="99"/>
    <w:semiHidden/>
    <w:rsid w:val="002C5236"/>
    <w:rPr>
      <w:vertAlign w:val="superscript"/>
    </w:rPr>
  </w:style>
  <w:style w:type="paragraph" w:styleId="Bezmezer">
    <w:name w:val="No Spacing"/>
    <w:link w:val="BezmezerChar"/>
    <w:uiPriority w:val="1"/>
    <w:qFormat/>
    <w:rsid w:val="000C7E9C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0C7E9C"/>
    <w:rPr>
      <w:rFonts w:ascii="Calibri" w:eastAsia="Times New Roman" w:hAnsi="Calibri" w:cs="Times New Roman"/>
      <w:lang w:val="en-US" w:bidi="en-US"/>
    </w:rPr>
  </w:style>
  <w:style w:type="character" w:styleId="Hypertextovodkaz">
    <w:name w:val="Hyperlink"/>
    <w:basedOn w:val="Standardnpsmoodstavce"/>
    <w:uiPriority w:val="99"/>
    <w:unhideWhenUsed/>
    <w:rsid w:val="005B0AF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3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13C2"/>
  </w:style>
  <w:style w:type="paragraph" w:styleId="Zpat">
    <w:name w:val="footer"/>
    <w:basedOn w:val="Normln"/>
    <w:link w:val="ZpatChar"/>
    <w:uiPriority w:val="99"/>
    <w:unhideWhenUsed/>
    <w:rsid w:val="00B3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13C2"/>
  </w:style>
  <w:style w:type="table" w:customStyle="1" w:styleId="Tabulkaseznamu3zvraznn61">
    <w:name w:val="Tabulka seznamu 3 – zvýraznění 61"/>
    <w:basedOn w:val="Normlntabulka"/>
    <w:uiPriority w:val="48"/>
    <w:rsid w:val="0086495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Tabulkaseznamu3zvraznn51">
    <w:name w:val="Tabulka seznamu 3 – zvýraznění 51"/>
    <w:basedOn w:val="Normlntabulka"/>
    <w:uiPriority w:val="48"/>
    <w:rsid w:val="00864957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9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diagramColors" Target="diagrams/colors1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diagramQuickStyle" Target="diagrams/quickStyle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diagramLayout" Target="diagrams/layout1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diagramData" Target="diagrams/data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428DB2FF-90F1-4557-8803-D0A0DC8AB1D0}" type="doc">
      <dgm:prSet loTypeId="urn:microsoft.com/office/officeart/2008/layout/RadialCluster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cs-CZ"/>
        </a:p>
      </dgm:t>
    </dgm:pt>
    <dgm:pt modelId="{58179185-5FB6-4B8E-A603-71E7002EFA0B}">
      <dgm:prSet phldrT="[Text]"/>
      <dgm:spPr/>
      <dgm:t>
        <a:bodyPr/>
        <a:lstStyle/>
        <a:p>
          <a:r>
            <a:rPr lang="cs-CZ"/>
            <a:t>MISSI Hodonín</a:t>
          </a:r>
        </a:p>
      </dgm:t>
    </dgm:pt>
    <dgm:pt modelId="{F01385EE-3672-4926-959C-722CEA87D782}" type="parTrans" cxnId="{C4099D63-68F5-4529-BDEB-B8B8D134C770}">
      <dgm:prSet/>
      <dgm:spPr/>
      <dgm:t>
        <a:bodyPr/>
        <a:lstStyle/>
        <a:p>
          <a:endParaRPr lang="cs-CZ"/>
        </a:p>
      </dgm:t>
    </dgm:pt>
    <dgm:pt modelId="{B822BEFD-F73F-4187-B8A1-0FDE16D22861}" type="sibTrans" cxnId="{C4099D63-68F5-4529-BDEB-B8B8D134C770}">
      <dgm:prSet/>
      <dgm:spPr/>
      <dgm:t>
        <a:bodyPr/>
        <a:lstStyle/>
        <a:p>
          <a:endParaRPr lang="cs-CZ"/>
        </a:p>
      </dgm:t>
    </dgm:pt>
    <dgm:pt modelId="{E4CF3074-CC87-4610-A3B3-6FD832E5DFF4}">
      <dgm:prSet phldrT="[Text]"/>
      <dgm:spPr>
        <a:solidFill>
          <a:srgbClr val="C00000"/>
        </a:solidFill>
      </dgm:spPr>
      <dgm:t>
        <a:bodyPr/>
        <a:lstStyle/>
        <a:p>
          <a:r>
            <a:rPr lang="cs-CZ"/>
            <a:t>Strategický plán rozvoje města</a:t>
          </a:r>
        </a:p>
      </dgm:t>
    </dgm:pt>
    <dgm:pt modelId="{C91D8694-7302-4C32-9ABE-BCA37D90F346}" type="parTrans" cxnId="{718CCD2D-A274-4429-9C4C-D25D4BBDA6D8}">
      <dgm:prSet/>
      <dgm:spPr/>
      <dgm:t>
        <a:bodyPr/>
        <a:lstStyle/>
        <a:p>
          <a:endParaRPr lang="cs-CZ"/>
        </a:p>
      </dgm:t>
    </dgm:pt>
    <dgm:pt modelId="{E405FC20-078D-40D4-8E6D-578AF04768F9}" type="sibTrans" cxnId="{718CCD2D-A274-4429-9C4C-D25D4BBDA6D8}">
      <dgm:prSet/>
      <dgm:spPr/>
      <dgm:t>
        <a:bodyPr/>
        <a:lstStyle/>
        <a:p>
          <a:endParaRPr lang="cs-CZ"/>
        </a:p>
      </dgm:t>
    </dgm:pt>
    <dgm:pt modelId="{AA3B6467-64E5-42E4-B572-47F08B7ADDB6}">
      <dgm:prSet phldrT="[Text]"/>
      <dgm:spPr>
        <a:solidFill>
          <a:srgbClr val="00B050"/>
        </a:solidFill>
      </dgm:spPr>
      <dgm:t>
        <a:bodyPr/>
        <a:lstStyle/>
        <a:p>
          <a:r>
            <a:rPr lang="cs-CZ"/>
            <a:t>Zástupci města</a:t>
          </a:r>
        </a:p>
      </dgm:t>
    </dgm:pt>
    <dgm:pt modelId="{D93C9E2D-2062-4343-AFB8-EEC53F6B77BA}" type="parTrans" cxnId="{D374C29F-A54B-462F-AD06-0F44C5AC7DD3}">
      <dgm:prSet/>
      <dgm:spPr/>
      <dgm:t>
        <a:bodyPr/>
        <a:lstStyle/>
        <a:p>
          <a:endParaRPr lang="cs-CZ"/>
        </a:p>
      </dgm:t>
    </dgm:pt>
    <dgm:pt modelId="{8D3BB278-6449-4E6A-AF36-7520E2EB4B3E}" type="sibTrans" cxnId="{D374C29F-A54B-462F-AD06-0F44C5AC7DD3}">
      <dgm:prSet/>
      <dgm:spPr/>
      <dgm:t>
        <a:bodyPr/>
        <a:lstStyle/>
        <a:p>
          <a:endParaRPr lang="cs-CZ"/>
        </a:p>
      </dgm:t>
    </dgm:pt>
    <dgm:pt modelId="{904354F3-7338-4407-A460-5728AEB6C741}">
      <dgm:prSet phldrT="[Text]"/>
      <dgm:spPr>
        <a:solidFill>
          <a:srgbClr val="FFC000"/>
        </a:solidFill>
      </dgm:spPr>
      <dgm:t>
        <a:bodyPr/>
        <a:lstStyle/>
        <a:p>
          <a:r>
            <a:rPr lang="cs-CZ"/>
            <a:t>Ověřovací anketa</a:t>
          </a:r>
        </a:p>
      </dgm:t>
    </dgm:pt>
    <dgm:pt modelId="{0EF2655E-0E4C-4EE6-B877-D3A669928AFF}" type="parTrans" cxnId="{6A50CC26-E8EE-42CA-9707-BB4B676E6F0F}">
      <dgm:prSet/>
      <dgm:spPr/>
      <dgm:t>
        <a:bodyPr/>
        <a:lstStyle/>
        <a:p>
          <a:endParaRPr lang="cs-CZ"/>
        </a:p>
      </dgm:t>
    </dgm:pt>
    <dgm:pt modelId="{050C776E-6513-45C0-8821-4C7A2D9C8D30}" type="sibTrans" cxnId="{6A50CC26-E8EE-42CA-9707-BB4B676E6F0F}">
      <dgm:prSet/>
      <dgm:spPr/>
      <dgm:t>
        <a:bodyPr/>
        <a:lstStyle/>
        <a:p>
          <a:endParaRPr lang="cs-CZ"/>
        </a:p>
      </dgm:t>
    </dgm:pt>
    <dgm:pt modelId="{AFBB24F5-961A-4698-AB00-75C4F37E426D}" type="pres">
      <dgm:prSet presAssocID="{428DB2FF-90F1-4557-8803-D0A0DC8AB1D0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cs-CZ"/>
        </a:p>
      </dgm:t>
    </dgm:pt>
    <dgm:pt modelId="{6B4BAAA8-D867-4B0C-92C4-5790F82E67D0}" type="pres">
      <dgm:prSet presAssocID="{58179185-5FB6-4B8E-A603-71E7002EFA0B}" presName="singleCycle" presStyleCnt="0"/>
      <dgm:spPr/>
    </dgm:pt>
    <dgm:pt modelId="{64EA113F-358F-4A4A-AC51-3ABB767AAA16}" type="pres">
      <dgm:prSet presAssocID="{58179185-5FB6-4B8E-A603-71E7002EFA0B}" presName="singleCenter" presStyleLbl="node1" presStyleIdx="0" presStyleCnt="4" custLinFactNeighborX="430" custLinFactNeighborY="-11838">
        <dgm:presLayoutVars>
          <dgm:chMax val="7"/>
          <dgm:chPref val="7"/>
        </dgm:presLayoutVars>
      </dgm:prSet>
      <dgm:spPr/>
      <dgm:t>
        <a:bodyPr/>
        <a:lstStyle/>
        <a:p>
          <a:endParaRPr lang="cs-CZ"/>
        </a:p>
      </dgm:t>
    </dgm:pt>
    <dgm:pt modelId="{046FD1B2-AECD-4323-8EEF-28396C2A6B9C}" type="pres">
      <dgm:prSet presAssocID="{C91D8694-7302-4C32-9ABE-BCA37D90F346}" presName="Name56" presStyleLbl="parChTrans1D2" presStyleIdx="0" presStyleCnt="3"/>
      <dgm:spPr/>
      <dgm:t>
        <a:bodyPr/>
        <a:lstStyle/>
        <a:p>
          <a:endParaRPr lang="cs-CZ"/>
        </a:p>
      </dgm:t>
    </dgm:pt>
    <dgm:pt modelId="{096A0D55-CB1E-4259-8727-56295DC983B4}" type="pres">
      <dgm:prSet presAssocID="{E4CF3074-CC87-4610-A3B3-6FD832E5DFF4}" presName="text0" presStyleLbl="node1" presStyleIdx="1" presStyleCnt="4" custScaleX="229014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0ACB1ECD-C67E-458C-8BE9-9CFDD2CAA830}" type="pres">
      <dgm:prSet presAssocID="{D93C9E2D-2062-4343-AFB8-EEC53F6B77BA}" presName="Name56" presStyleLbl="parChTrans1D2" presStyleIdx="1" presStyleCnt="3"/>
      <dgm:spPr/>
      <dgm:t>
        <a:bodyPr/>
        <a:lstStyle/>
        <a:p>
          <a:endParaRPr lang="cs-CZ"/>
        </a:p>
      </dgm:t>
    </dgm:pt>
    <dgm:pt modelId="{FD1D7934-16FF-42A3-824E-DA01190C41ED}" type="pres">
      <dgm:prSet presAssocID="{AA3B6467-64E5-42E4-B572-47F08B7ADDB6}" presName="text0" presStyleLbl="node1" presStyleIdx="2" presStyleCnt="4" custScaleX="178133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  <dgm:pt modelId="{47CDABEF-80ED-4320-B6AD-2BE2543A13E8}" type="pres">
      <dgm:prSet presAssocID="{0EF2655E-0E4C-4EE6-B877-D3A669928AFF}" presName="Name56" presStyleLbl="parChTrans1D2" presStyleIdx="2" presStyleCnt="3"/>
      <dgm:spPr/>
      <dgm:t>
        <a:bodyPr/>
        <a:lstStyle/>
        <a:p>
          <a:endParaRPr lang="cs-CZ"/>
        </a:p>
      </dgm:t>
    </dgm:pt>
    <dgm:pt modelId="{C28345A0-AA91-4BE6-8777-67934D2722A1}" type="pres">
      <dgm:prSet presAssocID="{904354F3-7338-4407-A460-5728AEB6C741}" presName="text0" presStyleLbl="node1" presStyleIdx="3" presStyleCnt="4" custScaleX="218770">
        <dgm:presLayoutVars>
          <dgm:bulletEnabled val="1"/>
        </dgm:presLayoutVars>
      </dgm:prSet>
      <dgm:spPr/>
      <dgm:t>
        <a:bodyPr/>
        <a:lstStyle/>
        <a:p>
          <a:endParaRPr lang="cs-CZ"/>
        </a:p>
      </dgm:t>
    </dgm:pt>
  </dgm:ptLst>
  <dgm:cxnLst>
    <dgm:cxn modelId="{B3FFF32A-544B-407B-BC7C-FFD8F13F7B1C}" type="presOf" srcId="{0EF2655E-0E4C-4EE6-B877-D3A669928AFF}" destId="{47CDABEF-80ED-4320-B6AD-2BE2543A13E8}" srcOrd="0" destOrd="0" presId="urn:microsoft.com/office/officeart/2008/layout/RadialCluster"/>
    <dgm:cxn modelId="{6A50CC26-E8EE-42CA-9707-BB4B676E6F0F}" srcId="{58179185-5FB6-4B8E-A603-71E7002EFA0B}" destId="{904354F3-7338-4407-A460-5728AEB6C741}" srcOrd="2" destOrd="0" parTransId="{0EF2655E-0E4C-4EE6-B877-D3A669928AFF}" sibTransId="{050C776E-6513-45C0-8821-4C7A2D9C8D30}"/>
    <dgm:cxn modelId="{D374C29F-A54B-462F-AD06-0F44C5AC7DD3}" srcId="{58179185-5FB6-4B8E-A603-71E7002EFA0B}" destId="{AA3B6467-64E5-42E4-B572-47F08B7ADDB6}" srcOrd="1" destOrd="0" parTransId="{D93C9E2D-2062-4343-AFB8-EEC53F6B77BA}" sibTransId="{8D3BB278-6449-4E6A-AF36-7520E2EB4B3E}"/>
    <dgm:cxn modelId="{BE625497-0264-4CA1-9973-BBF1FA12EA9A}" type="presOf" srcId="{C91D8694-7302-4C32-9ABE-BCA37D90F346}" destId="{046FD1B2-AECD-4323-8EEF-28396C2A6B9C}" srcOrd="0" destOrd="0" presId="urn:microsoft.com/office/officeart/2008/layout/RadialCluster"/>
    <dgm:cxn modelId="{C4099D63-68F5-4529-BDEB-B8B8D134C770}" srcId="{428DB2FF-90F1-4557-8803-D0A0DC8AB1D0}" destId="{58179185-5FB6-4B8E-A603-71E7002EFA0B}" srcOrd="0" destOrd="0" parTransId="{F01385EE-3672-4926-959C-722CEA87D782}" sibTransId="{B822BEFD-F73F-4187-B8A1-0FDE16D22861}"/>
    <dgm:cxn modelId="{E89954B7-2790-438A-BC89-C578EAB3600C}" type="presOf" srcId="{E4CF3074-CC87-4610-A3B3-6FD832E5DFF4}" destId="{096A0D55-CB1E-4259-8727-56295DC983B4}" srcOrd="0" destOrd="0" presId="urn:microsoft.com/office/officeart/2008/layout/RadialCluster"/>
    <dgm:cxn modelId="{309E9821-198E-4593-9B00-C527C212D7C2}" type="presOf" srcId="{428DB2FF-90F1-4557-8803-D0A0DC8AB1D0}" destId="{AFBB24F5-961A-4698-AB00-75C4F37E426D}" srcOrd="0" destOrd="0" presId="urn:microsoft.com/office/officeart/2008/layout/RadialCluster"/>
    <dgm:cxn modelId="{718CCD2D-A274-4429-9C4C-D25D4BBDA6D8}" srcId="{58179185-5FB6-4B8E-A603-71E7002EFA0B}" destId="{E4CF3074-CC87-4610-A3B3-6FD832E5DFF4}" srcOrd="0" destOrd="0" parTransId="{C91D8694-7302-4C32-9ABE-BCA37D90F346}" sibTransId="{E405FC20-078D-40D4-8E6D-578AF04768F9}"/>
    <dgm:cxn modelId="{59FE9239-DE6F-4EC5-8A7C-97F939151662}" type="presOf" srcId="{904354F3-7338-4407-A460-5728AEB6C741}" destId="{C28345A0-AA91-4BE6-8777-67934D2722A1}" srcOrd="0" destOrd="0" presId="urn:microsoft.com/office/officeart/2008/layout/RadialCluster"/>
    <dgm:cxn modelId="{CFB1B916-45BC-4D70-A0FE-1C406E0C116E}" type="presOf" srcId="{AA3B6467-64E5-42E4-B572-47F08B7ADDB6}" destId="{FD1D7934-16FF-42A3-824E-DA01190C41ED}" srcOrd="0" destOrd="0" presId="urn:microsoft.com/office/officeart/2008/layout/RadialCluster"/>
    <dgm:cxn modelId="{1D52DEAB-A76A-478F-A0BE-01D4F66048DE}" type="presOf" srcId="{58179185-5FB6-4B8E-A603-71E7002EFA0B}" destId="{64EA113F-358F-4A4A-AC51-3ABB767AAA16}" srcOrd="0" destOrd="0" presId="urn:microsoft.com/office/officeart/2008/layout/RadialCluster"/>
    <dgm:cxn modelId="{5903E4A4-BE89-4807-8950-1725F2EFBA31}" type="presOf" srcId="{D93C9E2D-2062-4343-AFB8-EEC53F6B77BA}" destId="{0ACB1ECD-C67E-458C-8BE9-9CFDD2CAA830}" srcOrd="0" destOrd="0" presId="urn:microsoft.com/office/officeart/2008/layout/RadialCluster"/>
    <dgm:cxn modelId="{BBB7FE91-9762-4E13-86A9-F1E483F332A0}" type="presParOf" srcId="{AFBB24F5-961A-4698-AB00-75C4F37E426D}" destId="{6B4BAAA8-D867-4B0C-92C4-5790F82E67D0}" srcOrd="0" destOrd="0" presId="urn:microsoft.com/office/officeart/2008/layout/RadialCluster"/>
    <dgm:cxn modelId="{B95F3597-36C9-498D-9714-FA24B64EE25B}" type="presParOf" srcId="{6B4BAAA8-D867-4B0C-92C4-5790F82E67D0}" destId="{64EA113F-358F-4A4A-AC51-3ABB767AAA16}" srcOrd="0" destOrd="0" presId="urn:microsoft.com/office/officeart/2008/layout/RadialCluster"/>
    <dgm:cxn modelId="{174E5369-307F-4DCD-BEBE-40B910620A9D}" type="presParOf" srcId="{6B4BAAA8-D867-4B0C-92C4-5790F82E67D0}" destId="{046FD1B2-AECD-4323-8EEF-28396C2A6B9C}" srcOrd="1" destOrd="0" presId="urn:microsoft.com/office/officeart/2008/layout/RadialCluster"/>
    <dgm:cxn modelId="{29EA7933-ED77-47FA-9C30-1FBD0C612043}" type="presParOf" srcId="{6B4BAAA8-D867-4B0C-92C4-5790F82E67D0}" destId="{096A0D55-CB1E-4259-8727-56295DC983B4}" srcOrd="2" destOrd="0" presId="urn:microsoft.com/office/officeart/2008/layout/RadialCluster"/>
    <dgm:cxn modelId="{281604AA-696A-4904-B6D5-D56BAFD833BB}" type="presParOf" srcId="{6B4BAAA8-D867-4B0C-92C4-5790F82E67D0}" destId="{0ACB1ECD-C67E-458C-8BE9-9CFDD2CAA830}" srcOrd="3" destOrd="0" presId="urn:microsoft.com/office/officeart/2008/layout/RadialCluster"/>
    <dgm:cxn modelId="{1CF9836A-C2C1-4AFF-A7CA-B12B92E137EC}" type="presParOf" srcId="{6B4BAAA8-D867-4B0C-92C4-5790F82E67D0}" destId="{FD1D7934-16FF-42A3-824E-DA01190C41ED}" srcOrd="4" destOrd="0" presId="urn:microsoft.com/office/officeart/2008/layout/RadialCluster"/>
    <dgm:cxn modelId="{9F817C60-F5BB-4A36-B786-AD3CF2CD156C}" type="presParOf" srcId="{6B4BAAA8-D867-4B0C-92C4-5790F82E67D0}" destId="{47CDABEF-80ED-4320-B6AD-2BE2543A13E8}" srcOrd="5" destOrd="0" presId="urn:microsoft.com/office/officeart/2008/layout/RadialCluster"/>
    <dgm:cxn modelId="{A0619A4F-B57A-47D0-9188-95B2DB075C5E}" type="presParOf" srcId="{6B4BAAA8-D867-4B0C-92C4-5790F82E67D0}" destId="{C28345A0-AA91-4BE6-8777-67934D2722A1}" srcOrd="6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64EA113F-358F-4A4A-AC51-3ABB767AAA16}">
      <dsp:nvSpPr>
        <dsp:cNvPr id="0" name=""/>
        <dsp:cNvSpPr/>
      </dsp:nvSpPr>
      <dsp:spPr>
        <a:xfrm>
          <a:off x="2509025" y="1020277"/>
          <a:ext cx="859536" cy="859536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MISSI Hodonín</a:t>
          </a:r>
        </a:p>
      </dsp:txBody>
      <dsp:txXfrm>
        <a:off x="2550984" y="1062236"/>
        <a:ext cx="775618" cy="775618"/>
      </dsp:txXfrm>
    </dsp:sp>
    <dsp:sp modelId="{046FD1B2-AECD-4323-8EEF-28396C2A6B9C}">
      <dsp:nvSpPr>
        <dsp:cNvPr id="0" name=""/>
        <dsp:cNvSpPr/>
      </dsp:nvSpPr>
      <dsp:spPr>
        <a:xfrm rot="16161266">
          <a:off x="2787179" y="875150"/>
          <a:ext cx="290272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90272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96A0D55-CB1E-4259-8727-56295DC983B4}">
      <dsp:nvSpPr>
        <dsp:cNvPr id="0" name=""/>
        <dsp:cNvSpPr/>
      </dsp:nvSpPr>
      <dsp:spPr>
        <a:xfrm>
          <a:off x="2268002" y="154134"/>
          <a:ext cx="1318866" cy="575889"/>
        </a:xfrm>
        <a:prstGeom prst="roundRect">
          <a:avLst/>
        </a:prstGeom>
        <a:solidFill>
          <a:srgbClr val="C00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400" kern="1200"/>
            <a:t>Strategický plán rozvoje města</a:t>
          </a:r>
        </a:p>
      </dsp:txBody>
      <dsp:txXfrm>
        <a:off x="2296115" y="182247"/>
        <a:ext cx="1262640" cy="519663"/>
      </dsp:txXfrm>
    </dsp:sp>
    <dsp:sp modelId="{0ACB1ECD-C67E-458C-8BE9-9CFDD2CAA830}">
      <dsp:nvSpPr>
        <dsp:cNvPr id="0" name=""/>
        <dsp:cNvSpPr/>
      </dsp:nvSpPr>
      <dsp:spPr>
        <a:xfrm rot="2440289">
          <a:off x="3310047" y="1977214"/>
          <a:ext cx="48450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84508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D1D7934-16FF-42A3-824E-DA01190C41ED}">
      <dsp:nvSpPr>
        <dsp:cNvPr id="0" name=""/>
        <dsp:cNvSpPr/>
      </dsp:nvSpPr>
      <dsp:spPr>
        <a:xfrm>
          <a:off x="3558220" y="2135096"/>
          <a:ext cx="1025848" cy="575889"/>
        </a:xfrm>
        <a:prstGeom prst="roundRect">
          <a:avLst/>
        </a:prstGeom>
        <a:solidFill>
          <a:srgbClr val="00B05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Zástupci města</a:t>
          </a:r>
        </a:p>
      </dsp:txBody>
      <dsp:txXfrm>
        <a:off x="3586333" y="2163209"/>
        <a:ext cx="969622" cy="519663"/>
      </dsp:txXfrm>
    </dsp:sp>
    <dsp:sp modelId="{47CDABEF-80ED-4320-B6AD-2BE2543A13E8}">
      <dsp:nvSpPr>
        <dsp:cNvPr id="0" name=""/>
        <dsp:cNvSpPr/>
      </dsp:nvSpPr>
      <dsp:spPr>
        <a:xfrm rot="8393409">
          <a:off x="2066591" y="1973583"/>
          <a:ext cx="501395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501395" y="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8345A0-AA91-4BE6-8777-67934D2722A1}">
      <dsp:nvSpPr>
        <dsp:cNvPr id="0" name=""/>
        <dsp:cNvSpPr/>
      </dsp:nvSpPr>
      <dsp:spPr>
        <a:xfrm>
          <a:off x="1153790" y="2135096"/>
          <a:ext cx="1259872" cy="575889"/>
        </a:xfrm>
        <a:prstGeom prst="roundRect">
          <a:avLst/>
        </a:prstGeom>
        <a:solidFill>
          <a:srgbClr val="FFC000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500" kern="1200"/>
            <a:t>Ověřovací anketa</a:t>
          </a:r>
        </a:p>
      </dsp:txBody>
      <dsp:txXfrm>
        <a:off x="1181903" y="2163209"/>
        <a:ext cx="1203646" cy="5196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1641</Words>
  <Characters>9682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Novák</dc:creator>
  <cp:lastModifiedBy>Holomčíková Jana Ing.</cp:lastModifiedBy>
  <cp:revision>2</cp:revision>
  <cp:lastPrinted>2015-11-24T09:21:00Z</cp:lastPrinted>
  <dcterms:created xsi:type="dcterms:W3CDTF">2019-02-27T09:30:00Z</dcterms:created>
  <dcterms:modified xsi:type="dcterms:W3CDTF">2019-02-27T09:30:00Z</dcterms:modified>
</cp:coreProperties>
</file>