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5982" w:rsidRDefault="00765982" w:rsidP="00193532">
      <w:pPr>
        <w:pStyle w:val="Nadpis1"/>
        <w:numPr>
          <w:ilvl w:val="0"/>
          <w:numId w:val="0"/>
        </w:numPr>
        <w:ind w:left="720"/>
        <w:jc w:val="left"/>
        <w:rPr>
          <w:rFonts w:cs="Times New Roman"/>
          <w:b w:val="0"/>
        </w:rPr>
      </w:pPr>
      <w:bookmarkStart w:id="0" w:name="_Hlk483823475"/>
      <w:bookmarkEnd w:id="0"/>
    </w:p>
    <w:p w:rsidR="00C05A2C" w:rsidRDefault="00C05A2C" w:rsidP="00C05A2C"/>
    <w:p w:rsidR="00C05A2C" w:rsidRPr="00C05A2C" w:rsidRDefault="00C05A2C" w:rsidP="00C05A2C"/>
    <w:p w:rsidR="00FC74F2" w:rsidRDefault="00FC74F2" w:rsidP="00FC74F2"/>
    <w:p w:rsidR="00C05A2C" w:rsidRDefault="00C05A2C" w:rsidP="00FC74F2"/>
    <w:p w:rsidR="00C05A2C" w:rsidRDefault="00C05A2C" w:rsidP="00FC74F2"/>
    <w:p w:rsidR="00C05A2C" w:rsidRPr="00C05A2C" w:rsidRDefault="00F22285" w:rsidP="00C05A2C">
      <w:pPr>
        <w:pStyle w:val="Zhlav"/>
        <w:jc w:val="center"/>
        <w:rPr>
          <w:rFonts w:ascii="Times New Roman" w:hAnsi="Times New Roman" w:cs="Times New Roman"/>
          <w:b/>
          <w:sz w:val="80"/>
          <w:szCs w:val="80"/>
        </w:rPr>
      </w:pPr>
      <w:r>
        <w:rPr>
          <w:rFonts w:ascii="Times New Roman" w:hAnsi="Times New Roman" w:cs="Times New Roman"/>
          <w:b/>
          <w:sz w:val="80"/>
          <w:szCs w:val="80"/>
        </w:rPr>
        <w:t>Plán přípravy na stárnutí</w:t>
      </w:r>
    </w:p>
    <w:p w:rsidR="00C05A2C" w:rsidRPr="00C05A2C" w:rsidRDefault="00C05A2C" w:rsidP="00C05A2C">
      <w:pPr>
        <w:pStyle w:val="Zhlav"/>
        <w:jc w:val="center"/>
        <w:rPr>
          <w:rFonts w:ascii="Times New Roman" w:hAnsi="Times New Roman" w:cs="Times New Roman"/>
          <w:b/>
          <w:sz w:val="80"/>
          <w:szCs w:val="80"/>
        </w:rPr>
      </w:pPr>
    </w:p>
    <w:p w:rsidR="00C05A2C" w:rsidRDefault="00C05A2C" w:rsidP="00C05A2C">
      <w:pPr>
        <w:pStyle w:val="Zhlav"/>
        <w:jc w:val="center"/>
        <w:rPr>
          <w:rFonts w:ascii="Times New Roman" w:hAnsi="Times New Roman" w:cs="Times New Roman"/>
          <w:b/>
          <w:sz w:val="80"/>
          <w:szCs w:val="80"/>
        </w:rPr>
      </w:pPr>
      <w:r w:rsidRPr="00C05A2C">
        <w:rPr>
          <w:rFonts w:ascii="Times New Roman" w:hAnsi="Times New Roman" w:cs="Times New Roman"/>
          <w:b/>
          <w:sz w:val="80"/>
          <w:szCs w:val="80"/>
        </w:rPr>
        <w:t>Rožnov pod Radhoštěm</w:t>
      </w:r>
    </w:p>
    <w:p w:rsidR="00EF6714" w:rsidRDefault="00EF6714" w:rsidP="00C05A2C">
      <w:pPr>
        <w:pStyle w:val="Zhlav"/>
        <w:jc w:val="center"/>
        <w:rPr>
          <w:rFonts w:ascii="Times New Roman" w:hAnsi="Times New Roman" w:cs="Times New Roman"/>
          <w:b/>
          <w:sz w:val="80"/>
          <w:szCs w:val="80"/>
        </w:rPr>
      </w:pPr>
    </w:p>
    <w:p w:rsidR="00EF6714" w:rsidRDefault="00EF6714" w:rsidP="00C05A2C">
      <w:pPr>
        <w:pStyle w:val="Zhlav"/>
        <w:jc w:val="center"/>
        <w:rPr>
          <w:rFonts w:ascii="Times New Roman" w:hAnsi="Times New Roman" w:cs="Times New Roman"/>
          <w:b/>
          <w:sz w:val="80"/>
          <w:szCs w:val="80"/>
        </w:rPr>
      </w:pPr>
      <w:r>
        <w:rPr>
          <w:rFonts w:ascii="Times New Roman" w:hAnsi="Times New Roman" w:cs="Times New Roman"/>
          <w:b/>
          <w:sz w:val="80"/>
          <w:szCs w:val="80"/>
        </w:rPr>
        <w:t>2020–202</w:t>
      </w:r>
      <w:r w:rsidR="00905D72">
        <w:rPr>
          <w:rFonts w:ascii="Times New Roman" w:hAnsi="Times New Roman" w:cs="Times New Roman"/>
          <w:b/>
          <w:sz w:val="80"/>
          <w:szCs w:val="80"/>
        </w:rPr>
        <w:t>1</w:t>
      </w:r>
    </w:p>
    <w:p w:rsidR="00C05A2C" w:rsidRDefault="00C05A2C" w:rsidP="00C05A2C">
      <w:pPr>
        <w:pStyle w:val="Zhlav"/>
        <w:jc w:val="center"/>
        <w:rPr>
          <w:rFonts w:ascii="Times New Roman" w:hAnsi="Times New Roman" w:cs="Times New Roman"/>
          <w:b/>
          <w:sz w:val="80"/>
          <w:szCs w:val="80"/>
        </w:rPr>
      </w:pPr>
    </w:p>
    <w:p w:rsidR="00C05A2C" w:rsidRPr="00C05A2C" w:rsidRDefault="00C05A2C" w:rsidP="00C05A2C">
      <w:pPr>
        <w:pStyle w:val="Zhlav"/>
        <w:jc w:val="center"/>
        <w:rPr>
          <w:rFonts w:ascii="Times New Roman" w:hAnsi="Times New Roman" w:cs="Times New Roman"/>
          <w:b/>
          <w:sz w:val="80"/>
          <w:szCs w:val="80"/>
        </w:rPr>
      </w:pPr>
      <w:r>
        <w:rPr>
          <w:noProof/>
          <w:lang w:eastAsia="cs-CZ"/>
        </w:rPr>
        <w:drawing>
          <wp:anchor distT="0" distB="0" distL="114300" distR="114300" simplePos="0" relativeHeight="251659264" behindDoc="1" locked="0" layoutInCell="1" allowOverlap="1">
            <wp:simplePos x="0" y="0"/>
            <wp:positionH relativeFrom="margin">
              <wp:align>center</wp:align>
            </wp:positionH>
            <wp:positionV relativeFrom="paragraph">
              <wp:posOffset>298132</wp:posOffset>
            </wp:positionV>
            <wp:extent cx="823595" cy="902335"/>
            <wp:effectExtent l="0" t="0" r="0" b="0"/>
            <wp:wrapNone/>
            <wp:docPr id="9" name="Obrázek 9" descr="znak"/>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ázek 2" descr="znak"/>
                    <pic:cNvPicPr>
                      <a:picLocks noChangeArrowheads="1"/>
                    </pic:cNvPicPr>
                  </pic:nvPicPr>
                  <pic:blipFill>
                    <a:blip r:embed="rId8">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23595" cy="902335"/>
                    </a:xfrm>
                    <a:prstGeom prst="rect">
                      <a:avLst/>
                    </a:prstGeom>
                    <a:noFill/>
                    <a:ln>
                      <a:noFill/>
                    </a:ln>
                  </pic:spPr>
                </pic:pic>
              </a:graphicData>
            </a:graphic>
          </wp:anchor>
        </w:drawing>
      </w:r>
    </w:p>
    <w:p w:rsidR="00C05A2C" w:rsidRDefault="00C05A2C" w:rsidP="00C05A2C">
      <w:pPr>
        <w:pStyle w:val="Zhlav"/>
        <w:jc w:val="center"/>
        <w:rPr>
          <w:b/>
        </w:rPr>
      </w:pPr>
      <w:r>
        <w:rPr>
          <w:b/>
          <w:noProof/>
          <w:lang w:eastAsia="cs-CZ"/>
        </w:rPr>
        <w:drawing>
          <wp:anchor distT="0" distB="0" distL="114300" distR="114300" simplePos="0" relativeHeight="251658240" behindDoc="1" locked="0" layoutInCell="1" allowOverlap="1">
            <wp:simplePos x="0" y="0"/>
            <wp:positionH relativeFrom="margin">
              <wp:posOffset>1198880</wp:posOffset>
            </wp:positionH>
            <wp:positionV relativeFrom="paragraph">
              <wp:posOffset>8295640</wp:posOffset>
            </wp:positionV>
            <wp:extent cx="823595" cy="902335"/>
            <wp:effectExtent l="0" t="0" r="0" b="0"/>
            <wp:wrapNone/>
            <wp:docPr id="8" name="Obrázek 8" descr="znak"/>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ázek 2" descr="znak"/>
                    <pic:cNvPicPr>
                      <a:picLocks noChangeArrowheads="1"/>
                    </pic:cNvPicPr>
                  </pic:nvPicPr>
                  <pic:blipFill>
                    <a:blip r:embed="rId8">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23595" cy="902335"/>
                    </a:xfrm>
                    <a:prstGeom prst="rect">
                      <a:avLst/>
                    </a:prstGeom>
                    <a:noFill/>
                    <a:ln>
                      <a:noFill/>
                    </a:ln>
                  </pic:spPr>
                </pic:pic>
              </a:graphicData>
            </a:graphic>
          </wp:anchor>
        </w:drawing>
      </w:r>
    </w:p>
    <w:p w:rsidR="00C05A2C" w:rsidRDefault="00C05A2C" w:rsidP="00C05A2C">
      <w:pPr>
        <w:pStyle w:val="Zhlav"/>
      </w:pPr>
    </w:p>
    <w:p w:rsidR="00FC74F2" w:rsidRDefault="00FC74F2" w:rsidP="00FC74F2"/>
    <w:p w:rsidR="00FC74F2" w:rsidRDefault="00FC74F2" w:rsidP="00FC74F2"/>
    <w:p w:rsidR="00FC74F2" w:rsidRDefault="00FC74F2" w:rsidP="00FC74F2"/>
    <w:p w:rsidR="00FC74F2" w:rsidRDefault="00FC74F2" w:rsidP="00FC74F2"/>
    <w:p w:rsidR="00FC74F2" w:rsidRDefault="00FC74F2" w:rsidP="00FC74F2"/>
    <w:p w:rsidR="00FC74F2" w:rsidRDefault="00FC74F2" w:rsidP="00FC74F2"/>
    <w:p w:rsidR="00FC74F2" w:rsidRDefault="00FC74F2" w:rsidP="00FC74F2"/>
    <w:p w:rsidR="00FC74F2" w:rsidRDefault="00FC74F2" w:rsidP="00FC74F2"/>
    <w:p w:rsidR="00C05A2C" w:rsidRDefault="00C05A2C" w:rsidP="00FC74F2">
      <w:pPr>
        <w:spacing w:after="0"/>
        <w:jc w:val="center"/>
        <w:rPr>
          <w:rFonts w:ascii="Times New Roman" w:hAnsi="Times New Roman" w:cs="Times New Roman"/>
          <w:b/>
          <w:sz w:val="32"/>
          <w:szCs w:val="32"/>
        </w:rPr>
      </w:pPr>
    </w:p>
    <w:p w:rsidR="001910F6" w:rsidRDefault="005A3244" w:rsidP="001910F6">
      <w:pPr>
        <w:spacing w:after="0"/>
        <w:jc w:val="center"/>
        <w:rPr>
          <w:rFonts w:ascii="Times New Roman" w:hAnsi="Times New Roman" w:cs="Times New Roman"/>
          <w:b/>
          <w:sz w:val="32"/>
          <w:szCs w:val="32"/>
        </w:rPr>
      </w:pPr>
      <w:r w:rsidRPr="00193532">
        <w:rPr>
          <w:rFonts w:ascii="Times New Roman" w:hAnsi="Times New Roman" w:cs="Times New Roman"/>
          <w:b/>
          <w:sz w:val="32"/>
          <w:szCs w:val="32"/>
        </w:rPr>
        <w:t>Obsah</w:t>
      </w:r>
    </w:p>
    <w:p w:rsidR="00AF2460" w:rsidRDefault="00AF2460" w:rsidP="001910F6">
      <w:pPr>
        <w:spacing w:after="0"/>
        <w:jc w:val="center"/>
        <w:rPr>
          <w:rFonts w:ascii="Times New Roman" w:hAnsi="Times New Roman" w:cs="Times New Roman"/>
          <w:b/>
          <w:sz w:val="32"/>
          <w:szCs w:val="32"/>
        </w:rPr>
      </w:pPr>
    </w:p>
    <w:sdt>
      <w:sdtPr>
        <w:rPr>
          <w:rFonts w:asciiTheme="minorHAnsi" w:eastAsiaTheme="minorHAnsi" w:hAnsiTheme="minorHAnsi" w:cstheme="minorBidi"/>
          <w:color w:val="auto"/>
          <w:sz w:val="22"/>
          <w:szCs w:val="22"/>
          <w:lang w:eastAsia="en-US"/>
        </w:rPr>
        <w:id w:val="156882161"/>
        <w:docPartObj>
          <w:docPartGallery w:val="Table of Contents"/>
          <w:docPartUnique/>
        </w:docPartObj>
      </w:sdtPr>
      <w:sdtEndPr>
        <w:rPr>
          <w:rFonts w:ascii="Times New Roman" w:hAnsi="Times New Roman" w:cs="Times New Roman"/>
          <w:b/>
          <w:bCs/>
        </w:rPr>
      </w:sdtEndPr>
      <w:sdtContent>
        <w:p w:rsidR="004E756F" w:rsidRPr="00AF2460" w:rsidRDefault="00AF2460" w:rsidP="00AF2460">
          <w:pPr>
            <w:pStyle w:val="Nadpisobsahu"/>
            <w:spacing w:before="0" w:after="100"/>
            <w:rPr>
              <w:rStyle w:val="Hypertextovodkaz"/>
              <w:rFonts w:eastAsiaTheme="minorHAnsi"/>
              <w:noProof/>
              <w:color w:val="auto"/>
              <w:sz w:val="22"/>
              <w:szCs w:val="22"/>
              <w:u w:val="none"/>
              <w:lang w:eastAsia="en-US"/>
            </w:rPr>
          </w:pPr>
          <w:r w:rsidRPr="00AF2460">
            <w:rPr>
              <w:rStyle w:val="Hypertextovodkaz"/>
              <w:rFonts w:ascii="Times New Roman" w:eastAsiaTheme="minorHAnsi" w:hAnsi="Times New Roman" w:cs="Times New Roman"/>
              <w:noProof/>
              <w:color w:val="auto"/>
              <w:sz w:val="22"/>
              <w:szCs w:val="22"/>
              <w:u w:val="none"/>
              <w:lang w:eastAsia="en-US"/>
            </w:rPr>
            <w:t>Úvodní slovo</w:t>
          </w:r>
          <w:r>
            <w:rPr>
              <w:rStyle w:val="Hypertextovodkaz"/>
              <w:rFonts w:ascii="Times New Roman" w:eastAsiaTheme="minorHAnsi" w:hAnsi="Times New Roman" w:cs="Times New Roman"/>
              <w:noProof/>
              <w:color w:val="auto"/>
              <w:sz w:val="22"/>
              <w:szCs w:val="22"/>
              <w:u w:val="none"/>
              <w:lang w:eastAsia="en-US"/>
            </w:rPr>
            <w:t>……………………………………………………………………………………… 3</w:t>
          </w:r>
        </w:p>
        <w:p w:rsidR="004E756F" w:rsidRPr="00AF2460" w:rsidRDefault="00C72924">
          <w:pPr>
            <w:pStyle w:val="Obsah1"/>
            <w:tabs>
              <w:tab w:val="left" w:pos="440"/>
              <w:tab w:val="right" w:leader="dot" w:pos="9062"/>
            </w:tabs>
            <w:rPr>
              <w:rFonts w:ascii="Times New Roman" w:eastAsiaTheme="minorEastAsia" w:hAnsi="Times New Roman" w:cs="Times New Roman"/>
              <w:noProof/>
              <w:lang w:eastAsia="cs-CZ"/>
            </w:rPr>
          </w:pPr>
          <w:r w:rsidRPr="00C72924">
            <w:rPr>
              <w:rFonts w:ascii="Times New Roman" w:hAnsi="Times New Roman" w:cs="Times New Roman"/>
            </w:rPr>
            <w:fldChar w:fldCharType="begin"/>
          </w:r>
          <w:r w:rsidR="004E756F" w:rsidRPr="00AF2460">
            <w:rPr>
              <w:rFonts w:ascii="Times New Roman" w:hAnsi="Times New Roman" w:cs="Times New Roman"/>
            </w:rPr>
            <w:instrText xml:space="preserve"> TOC \o "1-3" \h \z \u </w:instrText>
          </w:r>
          <w:r w:rsidRPr="00C72924">
            <w:rPr>
              <w:rFonts w:ascii="Times New Roman" w:hAnsi="Times New Roman" w:cs="Times New Roman"/>
            </w:rPr>
            <w:fldChar w:fldCharType="separate"/>
          </w:r>
          <w:hyperlink w:anchor="_Toc30400916" w:history="1">
            <w:r w:rsidR="004E756F" w:rsidRPr="00AF2460">
              <w:rPr>
                <w:rStyle w:val="Hypertextovodkaz"/>
                <w:rFonts w:ascii="Times New Roman" w:hAnsi="Times New Roman" w:cs="Times New Roman"/>
                <w:noProof/>
              </w:rPr>
              <w:t>1</w:t>
            </w:r>
            <w:r w:rsidR="004E756F" w:rsidRPr="00AF2460">
              <w:rPr>
                <w:rFonts w:ascii="Times New Roman" w:eastAsiaTheme="minorEastAsia" w:hAnsi="Times New Roman" w:cs="Times New Roman"/>
                <w:noProof/>
                <w:lang w:eastAsia="cs-CZ"/>
              </w:rPr>
              <w:tab/>
            </w:r>
            <w:r w:rsidR="004E756F" w:rsidRPr="00AF2460">
              <w:rPr>
                <w:rStyle w:val="Hypertextovodkaz"/>
                <w:rFonts w:ascii="Times New Roman" w:hAnsi="Times New Roman" w:cs="Times New Roman"/>
                <w:noProof/>
              </w:rPr>
              <w:t>Úvod</w:t>
            </w:r>
            <w:r w:rsidR="004E756F" w:rsidRPr="00AF2460">
              <w:rPr>
                <w:rFonts w:ascii="Times New Roman" w:hAnsi="Times New Roman" w:cs="Times New Roman"/>
                <w:noProof/>
                <w:webHidden/>
              </w:rPr>
              <w:tab/>
            </w:r>
            <w:r w:rsidRPr="00AF2460">
              <w:rPr>
                <w:rFonts w:ascii="Times New Roman" w:hAnsi="Times New Roman" w:cs="Times New Roman"/>
                <w:noProof/>
                <w:webHidden/>
              </w:rPr>
              <w:fldChar w:fldCharType="begin"/>
            </w:r>
            <w:r w:rsidR="004E756F" w:rsidRPr="00AF2460">
              <w:rPr>
                <w:rFonts w:ascii="Times New Roman" w:hAnsi="Times New Roman" w:cs="Times New Roman"/>
                <w:noProof/>
                <w:webHidden/>
              </w:rPr>
              <w:instrText xml:space="preserve"> PAGEREF _Toc30400916 \h </w:instrText>
            </w:r>
            <w:r w:rsidRPr="00AF2460">
              <w:rPr>
                <w:rFonts w:ascii="Times New Roman" w:hAnsi="Times New Roman" w:cs="Times New Roman"/>
                <w:noProof/>
                <w:webHidden/>
              </w:rPr>
            </w:r>
            <w:r w:rsidRPr="00AF2460">
              <w:rPr>
                <w:rFonts w:ascii="Times New Roman" w:hAnsi="Times New Roman" w:cs="Times New Roman"/>
                <w:noProof/>
                <w:webHidden/>
              </w:rPr>
              <w:fldChar w:fldCharType="separate"/>
            </w:r>
            <w:r w:rsidR="00CA71E3">
              <w:rPr>
                <w:rFonts w:ascii="Times New Roman" w:hAnsi="Times New Roman" w:cs="Times New Roman"/>
                <w:noProof/>
                <w:webHidden/>
              </w:rPr>
              <w:t>4</w:t>
            </w:r>
            <w:r w:rsidRPr="00AF2460">
              <w:rPr>
                <w:rFonts w:ascii="Times New Roman" w:hAnsi="Times New Roman" w:cs="Times New Roman"/>
                <w:noProof/>
                <w:webHidden/>
              </w:rPr>
              <w:fldChar w:fldCharType="end"/>
            </w:r>
          </w:hyperlink>
        </w:p>
        <w:p w:rsidR="004E756F" w:rsidRPr="00AF2460" w:rsidRDefault="00C72924">
          <w:pPr>
            <w:pStyle w:val="Obsah1"/>
            <w:tabs>
              <w:tab w:val="left" w:pos="440"/>
              <w:tab w:val="right" w:leader="dot" w:pos="9062"/>
            </w:tabs>
            <w:rPr>
              <w:rFonts w:ascii="Times New Roman" w:eastAsiaTheme="minorEastAsia" w:hAnsi="Times New Roman" w:cs="Times New Roman"/>
              <w:noProof/>
              <w:lang w:eastAsia="cs-CZ"/>
            </w:rPr>
          </w:pPr>
          <w:hyperlink w:anchor="_Toc30400917" w:history="1">
            <w:r w:rsidR="004E756F" w:rsidRPr="00AF2460">
              <w:rPr>
                <w:rStyle w:val="Hypertextovodkaz"/>
                <w:rFonts w:ascii="Times New Roman" w:hAnsi="Times New Roman" w:cs="Times New Roman"/>
                <w:noProof/>
              </w:rPr>
              <w:t>2</w:t>
            </w:r>
            <w:r w:rsidR="004E756F" w:rsidRPr="00AF2460">
              <w:rPr>
                <w:rFonts w:ascii="Times New Roman" w:eastAsiaTheme="minorEastAsia" w:hAnsi="Times New Roman" w:cs="Times New Roman"/>
                <w:noProof/>
                <w:lang w:eastAsia="cs-CZ"/>
              </w:rPr>
              <w:tab/>
            </w:r>
            <w:r w:rsidR="004E756F" w:rsidRPr="00AF2460">
              <w:rPr>
                <w:rStyle w:val="Hypertextovodkaz"/>
                <w:rFonts w:ascii="Times New Roman" w:hAnsi="Times New Roman" w:cs="Times New Roman"/>
                <w:noProof/>
              </w:rPr>
              <w:t>Oblast seniorů v rámci města Rožnova pod Radhoštěm</w:t>
            </w:r>
            <w:r w:rsidR="004E756F" w:rsidRPr="00AF2460">
              <w:rPr>
                <w:rFonts w:ascii="Times New Roman" w:hAnsi="Times New Roman" w:cs="Times New Roman"/>
                <w:noProof/>
                <w:webHidden/>
              </w:rPr>
              <w:tab/>
            </w:r>
            <w:r w:rsidRPr="00AF2460">
              <w:rPr>
                <w:rFonts w:ascii="Times New Roman" w:hAnsi="Times New Roman" w:cs="Times New Roman"/>
                <w:noProof/>
                <w:webHidden/>
              </w:rPr>
              <w:fldChar w:fldCharType="begin"/>
            </w:r>
            <w:r w:rsidR="004E756F" w:rsidRPr="00AF2460">
              <w:rPr>
                <w:rFonts w:ascii="Times New Roman" w:hAnsi="Times New Roman" w:cs="Times New Roman"/>
                <w:noProof/>
                <w:webHidden/>
              </w:rPr>
              <w:instrText xml:space="preserve"> PAGEREF _Toc30400917 \h </w:instrText>
            </w:r>
            <w:r w:rsidRPr="00AF2460">
              <w:rPr>
                <w:rFonts w:ascii="Times New Roman" w:hAnsi="Times New Roman" w:cs="Times New Roman"/>
                <w:noProof/>
                <w:webHidden/>
              </w:rPr>
            </w:r>
            <w:r w:rsidRPr="00AF2460">
              <w:rPr>
                <w:rFonts w:ascii="Times New Roman" w:hAnsi="Times New Roman" w:cs="Times New Roman"/>
                <w:noProof/>
                <w:webHidden/>
              </w:rPr>
              <w:fldChar w:fldCharType="separate"/>
            </w:r>
            <w:r w:rsidR="00CA71E3">
              <w:rPr>
                <w:rFonts w:ascii="Times New Roman" w:hAnsi="Times New Roman" w:cs="Times New Roman"/>
                <w:noProof/>
                <w:webHidden/>
              </w:rPr>
              <w:t>6</w:t>
            </w:r>
            <w:r w:rsidRPr="00AF2460">
              <w:rPr>
                <w:rFonts w:ascii="Times New Roman" w:hAnsi="Times New Roman" w:cs="Times New Roman"/>
                <w:noProof/>
                <w:webHidden/>
              </w:rPr>
              <w:fldChar w:fldCharType="end"/>
            </w:r>
          </w:hyperlink>
        </w:p>
        <w:p w:rsidR="004E756F" w:rsidRPr="00AF2460" w:rsidRDefault="00C72924">
          <w:pPr>
            <w:pStyle w:val="Obsah2"/>
            <w:tabs>
              <w:tab w:val="left" w:pos="880"/>
              <w:tab w:val="right" w:leader="dot" w:pos="9062"/>
            </w:tabs>
            <w:rPr>
              <w:rFonts w:ascii="Times New Roman" w:hAnsi="Times New Roman" w:cs="Times New Roman"/>
              <w:noProof/>
            </w:rPr>
          </w:pPr>
          <w:hyperlink w:anchor="_Toc30400918" w:history="1">
            <w:r w:rsidR="004E756F" w:rsidRPr="00AF2460">
              <w:rPr>
                <w:rStyle w:val="Hypertextovodkaz"/>
                <w:rFonts w:ascii="Times New Roman" w:hAnsi="Times New Roman" w:cs="Times New Roman"/>
                <w:noProof/>
              </w:rPr>
              <w:t>2.1</w:t>
            </w:r>
            <w:r w:rsidR="004E756F" w:rsidRPr="00AF2460">
              <w:rPr>
                <w:rFonts w:ascii="Times New Roman" w:hAnsi="Times New Roman" w:cs="Times New Roman"/>
                <w:noProof/>
              </w:rPr>
              <w:tab/>
            </w:r>
            <w:r w:rsidR="004E756F" w:rsidRPr="00AF2460">
              <w:rPr>
                <w:rStyle w:val="Hypertextovodkaz"/>
                <w:rFonts w:ascii="Times New Roman" w:hAnsi="Times New Roman" w:cs="Times New Roman"/>
                <w:noProof/>
              </w:rPr>
              <w:t>Strategické dokumenty města</w:t>
            </w:r>
            <w:r w:rsidR="004E756F" w:rsidRPr="00AF2460">
              <w:rPr>
                <w:rFonts w:ascii="Times New Roman" w:hAnsi="Times New Roman" w:cs="Times New Roman"/>
                <w:noProof/>
                <w:webHidden/>
              </w:rPr>
              <w:tab/>
            </w:r>
            <w:r w:rsidRPr="00AF2460">
              <w:rPr>
                <w:rFonts w:ascii="Times New Roman" w:hAnsi="Times New Roman" w:cs="Times New Roman"/>
                <w:noProof/>
                <w:webHidden/>
              </w:rPr>
              <w:fldChar w:fldCharType="begin"/>
            </w:r>
            <w:r w:rsidR="004E756F" w:rsidRPr="00AF2460">
              <w:rPr>
                <w:rFonts w:ascii="Times New Roman" w:hAnsi="Times New Roman" w:cs="Times New Roman"/>
                <w:noProof/>
                <w:webHidden/>
              </w:rPr>
              <w:instrText xml:space="preserve"> PAGEREF _Toc30400918 \h </w:instrText>
            </w:r>
            <w:r w:rsidRPr="00AF2460">
              <w:rPr>
                <w:rFonts w:ascii="Times New Roman" w:hAnsi="Times New Roman" w:cs="Times New Roman"/>
                <w:noProof/>
                <w:webHidden/>
              </w:rPr>
            </w:r>
            <w:r w:rsidRPr="00AF2460">
              <w:rPr>
                <w:rFonts w:ascii="Times New Roman" w:hAnsi="Times New Roman" w:cs="Times New Roman"/>
                <w:noProof/>
                <w:webHidden/>
              </w:rPr>
              <w:fldChar w:fldCharType="separate"/>
            </w:r>
            <w:r w:rsidR="00CA71E3">
              <w:rPr>
                <w:rFonts w:ascii="Times New Roman" w:hAnsi="Times New Roman" w:cs="Times New Roman"/>
                <w:noProof/>
                <w:webHidden/>
              </w:rPr>
              <w:t>6</w:t>
            </w:r>
            <w:r w:rsidRPr="00AF2460">
              <w:rPr>
                <w:rFonts w:ascii="Times New Roman" w:hAnsi="Times New Roman" w:cs="Times New Roman"/>
                <w:noProof/>
                <w:webHidden/>
              </w:rPr>
              <w:fldChar w:fldCharType="end"/>
            </w:r>
          </w:hyperlink>
        </w:p>
        <w:p w:rsidR="004E756F" w:rsidRPr="00AF2460" w:rsidRDefault="00C72924">
          <w:pPr>
            <w:pStyle w:val="Obsah2"/>
            <w:tabs>
              <w:tab w:val="left" w:pos="880"/>
              <w:tab w:val="right" w:leader="dot" w:pos="9062"/>
            </w:tabs>
            <w:rPr>
              <w:rFonts w:ascii="Times New Roman" w:hAnsi="Times New Roman" w:cs="Times New Roman"/>
              <w:noProof/>
            </w:rPr>
          </w:pPr>
          <w:hyperlink w:anchor="_Toc30400919" w:history="1">
            <w:r w:rsidR="004E756F" w:rsidRPr="00AF2460">
              <w:rPr>
                <w:rStyle w:val="Hypertextovodkaz"/>
                <w:rFonts w:ascii="Times New Roman" w:hAnsi="Times New Roman" w:cs="Times New Roman"/>
                <w:noProof/>
              </w:rPr>
              <w:t>2.2</w:t>
            </w:r>
            <w:r w:rsidR="004E756F" w:rsidRPr="00AF2460">
              <w:rPr>
                <w:rFonts w:ascii="Times New Roman" w:hAnsi="Times New Roman" w:cs="Times New Roman"/>
                <w:noProof/>
              </w:rPr>
              <w:tab/>
            </w:r>
            <w:r w:rsidR="003405E7">
              <w:rPr>
                <w:rFonts w:ascii="Times New Roman" w:hAnsi="Times New Roman" w:cs="Times New Roman"/>
                <w:noProof/>
              </w:rPr>
              <w:t>Služby pro seniory</w:t>
            </w:r>
            <w:r w:rsidR="004E756F" w:rsidRPr="00AF2460">
              <w:rPr>
                <w:rFonts w:ascii="Times New Roman" w:hAnsi="Times New Roman" w:cs="Times New Roman"/>
                <w:noProof/>
                <w:webHidden/>
              </w:rPr>
              <w:tab/>
            </w:r>
            <w:r w:rsidRPr="00AF2460">
              <w:rPr>
                <w:rFonts w:ascii="Times New Roman" w:hAnsi="Times New Roman" w:cs="Times New Roman"/>
                <w:noProof/>
                <w:webHidden/>
              </w:rPr>
              <w:fldChar w:fldCharType="begin"/>
            </w:r>
            <w:r w:rsidR="004E756F" w:rsidRPr="00AF2460">
              <w:rPr>
                <w:rFonts w:ascii="Times New Roman" w:hAnsi="Times New Roman" w:cs="Times New Roman"/>
                <w:noProof/>
                <w:webHidden/>
              </w:rPr>
              <w:instrText xml:space="preserve"> PAGEREF _Toc30400919 \h </w:instrText>
            </w:r>
            <w:r w:rsidRPr="00AF2460">
              <w:rPr>
                <w:rFonts w:ascii="Times New Roman" w:hAnsi="Times New Roman" w:cs="Times New Roman"/>
                <w:noProof/>
                <w:webHidden/>
              </w:rPr>
            </w:r>
            <w:r w:rsidRPr="00AF2460">
              <w:rPr>
                <w:rFonts w:ascii="Times New Roman" w:hAnsi="Times New Roman" w:cs="Times New Roman"/>
                <w:noProof/>
                <w:webHidden/>
              </w:rPr>
              <w:fldChar w:fldCharType="separate"/>
            </w:r>
            <w:r w:rsidR="00CA71E3">
              <w:rPr>
                <w:rFonts w:ascii="Times New Roman" w:hAnsi="Times New Roman" w:cs="Times New Roman"/>
                <w:noProof/>
                <w:webHidden/>
              </w:rPr>
              <w:t>8</w:t>
            </w:r>
            <w:r w:rsidRPr="00AF2460">
              <w:rPr>
                <w:rFonts w:ascii="Times New Roman" w:hAnsi="Times New Roman" w:cs="Times New Roman"/>
                <w:noProof/>
                <w:webHidden/>
              </w:rPr>
              <w:fldChar w:fldCharType="end"/>
            </w:r>
          </w:hyperlink>
        </w:p>
        <w:p w:rsidR="004E756F" w:rsidRPr="00AF2460" w:rsidRDefault="00C72924">
          <w:pPr>
            <w:pStyle w:val="Obsah2"/>
            <w:tabs>
              <w:tab w:val="left" w:pos="880"/>
              <w:tab w:val="right" w:leader="dot" w:pos="9062"/>
            </w:tabs>
            <w:rPr>
              <w:rFonts w:ascii="Times New Roman" w:hAnsi="Times New Roman" w:cs="Times New Roman"/>
              <w:noProof/>
            </w:rPr>
          </w:pPr>
          <w:hyperlink w:anchor="_Toc30400920" w:history="1">
            <w:r w:rsidR="004E756F" w:rsidRPr="00AF2460">
              <w:rPr>
                <w:rStyle w:val="Hypertextovodkaz"/>
                <w:rFonts w:ascii="Times New Roman" w:hAnsi="Times New Roman" w:cs="Times New Roman"/>
                <w:noProof/>
              </w:rPr>
              <w:t>2.3</w:t>
            </w:r>
            <w:r w:rsidR="004E756F" w:rsidRPr="00AF2460">
              <w:rPr>
                <w:rFonts w:ascii="Times New Roman" w:hAnsi="Times New Roman" w:cs="Times New Roman"/>
                <w:noProof/>
              </w:rPr>
              <w:tab/>
            </w:r>
            <w:r w:rsidR="003405E7">
              <w:rPr>
                <w:rStyle w:val="Hypertextovodkaz"/>
                <w:rFonts w:ascii="Times New Roman" w:hAnsi="Times New Roman" w:cs="Times New Roman"/>
                <w:noProof/>
              </w:rPr>
              <w:t>SWOT analýza</w:t>
            </w:r>
            <w:r w:rsidR="004E756F" w:rsidRPr="00AF2460">
              <w:rPr>
                <w:rFonts w:ascii="Times New Roman" w:hAnsi="Times New Roman" w:cs="Times New Roman"/>
                <w:noProof/>
                <w:webHidden/>
              </w:rPr>
              <w:tab/>
            </w:r>
            <w:r w:rsidR="00C83254">
              <w:rPr>
                <w:rFonts w:ascii="Times New Roman" w:hAnsi="Times New Roman" w:cs="Times New Roman"/>
                <w:noProof/>
                <w:webHidden/>
              </w:rPr>
              <w:t>9</w:t>
            </w:r>
          </w:hyperlink>
        </w:p>
        <w:p w:rsidR="004E756F" w:rsidRPr="00AF2460" w:rsidRDefault="00C72924">
          <w:pPr>
            <w:pStyle w:val="Obsah1"/>
            <w:tabs>
              <w:tab w:val="left" w:pos="440"/>
              <w:tab w:val="right" w:leader="dot" w:pos="9062"/>
            </w:tabs>
            <w:rPr>
              <w:rFonts w:ascii="Times New Roman" w:eastAsiaTheme="minorEastAsia" w:hAnsi="Times New Roman" w:cs="Times New Roman"/>
              <w:noProof/>
              <w:lang w:eastAsia="cs-CZ"/>
            </w:rPr>
          </w:pPr>
          <w:hyperlink w:anchor="_Toc30400921" w:history="1">
            <w:r w:rsidR="004E756F" w:rsidRPr="00AF2460">
              <w:rPr>
                <w:rStyle w:val="Hypertextovodkaz"/>
                <w:rFonts w:ascii="Times New Roman" w:hAnsi="Times New Roman" w:cs="Times New Roman"/>
                <w:noProof/>
              </w:rPr>
              <w:t>3</w:t>
            </w:r>
            <w:r w:rsidR="004E756F" w:rsidRPr="00AF2460">
              <w:rPr>
                <w:rFonts w:ascii="Times New Roman" w:eastAsiaTheme="minorEastAsia" w:hAnsi="Times New Roman" w:cs="Times New Roman"/>
                <w:noProof/>
                <w:lang w:eastAsia="cs-CZ"/>
              </w:rPr>
              <w:tab/>
            </w:r>
            <w:r w:rsidR="004E756F" w:rsidRPr="00AF2460">
              <w:rPr>
                <w:rStyle w:val="Hypertextovodkaz"/>
                <w:rFonts w:ascii="Times New Roman" w:hAnsi="Times New Roman" w:cs="Times New Roman"/>
                <w:noProof/>
              </w:rPr>
              <w:t>Plán přípravy na stárnutí dle jednotlivých oblastí</w:t>
            </w:r>
            <w:r w:rsidR="004E756F" w:rsidRPr="00AF2460">
              <w:rPr>
                <w:rFonts w:ascii="Times New Roman" w:hAnsi="Times New Roman" w:cs="Times New Roman"/>
                <w:noProof/>
                <w:webHidden/>
              </w:rPr>
              <w:tab/>
            </w:r>
            <w:r w:rsidRPr="00AF2460">
              <w:rPr>
                <w:rFonts w:ascii="Times New Roman" w:hAnsi="Times New Roman" w:cs="Times New Roman"/>
                <w:noProof/>
                <w:webHidden/>
              </w:rPr>
              <w:fldChar w:fldCharType="begin"/>
            </w:r>
            <w:r w:rsidR="004E756F" w:rsidRPr="00AF2460">
              <w:rPr>
                <w:rFonts w:ascii="Times New Roman" w:hAnsi="Times New Roman" w:cs="Times New Roman"/>
                <w:noProof/>
                <w:webHidden/>
              </w:rPr>
              <w:instrText xml:space="preserve"> PAGEREF _Toc30400921 \h </w:instrText>
            </w:r>
            <w:r w:rsidRPr="00AF2460">
              <w:rPr>
                <w:rFonts w:ascii="Times New Roman" w:hAnsi="Times New Roman" w:cs="Times New Roman"/>
                <w:noProof/>
                <w:webHidden/>
              </w:rPr>
            </w:r>
            <w:r w:rsidRPr="00AF2460">
              <w:rPr>
                <w:rFonts w:ascii="Times New Roman" w:hAnsi="Times New Roman" w:cs="Times New Roman"/>
                <w:noProof/>
                <w:webHidden/>
              </w:rPr>
              <w:fldChar w:fldCharType="separate"/>
            </w:r>
            <w:r w:rsidR="00CA71E3">
              <w:rPr>
                <w:rFonts w:ascii="Times New Roman" w:hAnsi="Times New Roman" w:cs="Times New Roman"/>
                <w:noProof/>
                <w:webHidden/>
              </w:rPr>
              <w:t>10</w:t>
            </w:r>
            <w:r w:rsidRPr="00AF2460">
              <w:rPr>
                <w:rFonts w:ascii="Times New Roman" w:hAnsi="Times New Roman" w:cs="Times New Roman"/>
                <w:noProof/>
                <w:webHidden/>
              </w:rPr>
              <w:fldChar w:fldCharType="end"/>
            </w:r>
          </w:hyperlink>
        </w:p>
        <w:p w:rsidR="004E756F" w:rsidRPr="00AF2460" w:rsidRDefault="00C72924">
          <w:pPr>
            <w:pStyle w:val="Obsah2"/>
            <w:tabs>
              <w:tab w:val="left" w:pos="880"/>
              <w:tab w:val="right" w:leader="dot" w:pos="9062"/>
            </w:tabs>
            <w:rPr>
              <w:rFonts w:ascii="Times New Roman" w:hAnsi="Times New Roman" w:cs="Times New Roman"/>
              <w:noProof/>
            </w:rPr>
          </w:pPr>
          <w:hyperlink w:anchor="_Toc30400922" w:history="1">
            <w:r w:rsidR="004E756F" w:rsidRPr="00AF2460">
              <w:rPr>
                <w:rStyle w:val="Hypertextovodkaz"/>
                <w:rFonts w:ascii="Times New Roman" w:hAnsi="Times New Roman" w:cs="Times New Roman"/>
                <w:noProof/>
              </w:rPr>
              <w:t>3.1</w:t>
            </w:r>
            <w:r w:rsidR="004E756F" w:rsidRPr="00AF2460">
              <w:rPr>
                <w:rFonts w:ascii="Times New Roman" w:hAnsi="Times New Roman" w:cs="Times New Roman"/>
                <w:noProof/>
              </w:rPr>
              <w:tab/>
            </w:r>
            <w:r w:rsidR="004E756F" w:rsidRPr="00AF2460">
              <w:rPr>
                <w:rStyle w:val="Hypertextovodkaz"/>
                <w:rFonts w:ascii="Times New Roman" w:hAnsi="Times New Roman" w:cs="Times New Roman"/>
                <w:noProof/>
              </w:rPr>
              <w:t>Lidská práva seniorů</w:t>
            </w:r>
            <w:r w:rsidR="004E756F" w:rsidRPr="00AF2460">
              <w:rPr>
                <w:rFonts w:ascii="Times New Roman" w:hAnsi="Times New Roman" w:cs="Times New Roman"/>
                <w:noProof/>
                <w:webHidden/>
              </w:rPr>
              <w:tab/>
            </w:r>
            <w:r w:rsidRPr="00AF2460">
              <w:rPr>
                <w:rFonts w:ascii="Times New Roman" w:hAnsi="Times New Roman" w:cs="Times New Roman"/>
                <w:noProof/>
                <w:webHidden/>
              </w:rPr>
              <w:fldChar w:fldCharType="begin"/>
            </w:r>
            <w:r w:rsidR="004E756F" w:rsidRPr="00AF2460">
              <w:rPr>
                <w:rFonts w:ascii="Times New Roman" w:hAnsi="Times New Roman" w:cs="Times New Roman"/>
                <w:noProof/>
                <w:webHidden/>
              </w:rPr>
              <w:instrText xml:space="preserve"> PAGEREF _Toc30400922 \h </w:instrText>
            </w:r>
            <w:r w:rsidRPr="00AF2460">
              <w:rPr>
                <w:rFonts w:ascii="Times New Roman" w:hAnsi="Times New Roman" w:cs="Times New Roman"/>
                <w:noProof/>
                <w:webHidden/>
              </w:rPr>
            </w:r>
            <w:r w:rsidRPr="00AF2460">
              <w:rPr>
                <w:rFonts w:ascii="Times New Roman" w:hAnsi="Times New Roman" w:cs="Times New Roman"/>
                <w:noProof/>
                <w:webHidden/>
              </w:rPr>
              <w:fldChar w:fldCharType="separate"/>
            </w:r>
            <w:r w:rsidR="00CA71E3">
              <w:rPr>
                <w:rFonts w:ascii="Times New Roman" w:hAnsi="Times New Roman" w:cs="Times New Roman"/>
                <w:noProof/>
                <w:webHidden/>
              </w:rPr>
              <w:t>10</w:t>
            </w:r>
            <w:r w:rsidRPr="00AF2460">
              <w:rPr>
                <w:rFonts w:ascii="Times New Roman" w:hAnsi="Times New Roman" w:cs="Times New Roman"/>
                <w:noProof/>
                <w:webHidden/>
              </w:rPr>
              <w:fldChar w:fldCharType="end"/>
            </w:r>
          </w:hyperlink>
        </w:p>
        <w:p w:rsidR="004E756F" w:rsidRPr="00AF2460" w:rsidRDefault="00C72924">
          <w:pPr>
            <w:pStyle w:val="Obsah2"/>
            <w:tabs>
              <w:tab w:val="left" w:pos="880"/>
              <w:tab w:val="right" w:leader="dot" w:pos="9062"/>
            </w:tabs>
            <w:rPr>
              <w:rFonts w:ascii="Times New Roman" w:hAnsi="Times New Roman" w:cs="Times New Roman"/>
              <w:noProof/>
            </w:rPr>
          </w:pPr>
          <w:hyperlink w:anchor="_Toc30400939" w:history="1">
            <w:r w:rsidR="004E756F" w:rsidRPr="00AF2460">
              <w:rPr>
                <w:rStyle w:val="Hypertextovodkaz"/>
                <w:rFonts w:ascii="Times New Roman" w:hAnsi="Times New Roman" w:cs="Times New Roman"/>
                <w:noProof/>
              </w:rPr>
              <w:t>3.2</w:t>
            </w:r>
            <w:r w:rsidR="004E756F" w:rsidRPr="00AF2460">
              <w:rPr>
                <w:rFonts w:ascii="Times New Roman" w:hAnsi="Times New Roman" w:cs="Times New Roman"/>
                <w:noProof/>
              </w:rPr>
              <w:tab/>
            </w:r>
            <w:r w:rsidR="004E756F" w:rsidRPr="00AF2460">
              <w:rPr>
                <w:rStyle w:val="Hypertextovodkaz"/>
                <w:rFonts w:ascii="Times New Roman" w:hAnsi="Times New Roman" w:cs="Times New Roman"/>
                <w:noProof/>
              </w:rPr>
              <w:t>Celoživotní učení</w:t>
            </w:r>
            <w:r w:rsidR="004E756F" w:rsidRPr="00AF2460">
              <w:rPr>
                <w:rFonts w:ascii="Times New Roman" w:hAnsi="Times New Roman" w:cs="Times New Roman"/>
                <w:noProof/>
                <w:webHidden/>
              </w:rPr>
              <w:tab/>
            </w:r>
            <w:r w:rsidRPr="00AF2460">
              <w:rPr>
                <w:rFonts w:ascii="Times New Roman" w:hAnsi="Times New Roman" w:cs="Times New Roman"/>
                <w:noProof/>
                <w:webHidden/>
              </w:rPr>
              <w:fldChar w:fldCharType="begin"/>
            </w:r>
            <w:r w:rsidR="004E756F" w:rsidRPr="00AF2460">
              <w:rPr>
                <w:rFonts w:ascii="Times New Roman" w:hAnsi="Times New Roman" w:cs="Times New Roman"/>
                <w:noProof/>
                <w:webHidden/>
              </w:rPr>
              <w:instrText xml:space="preserve"> PAGEREF _Toc30400939 \h </w:instrText>
            </w:r>
            <w:r w:rsidRPr="00AF2460">
              <w:rPr>
                <w:rFonts w:ascii="Times New Roman" w:hAnsi="Times New Roman" w:cs="Times New Roman"/>
                <w:noProof/>
                <w:webHidden/>
              </w:rPr>
            </w:r>
            <w:r w:rsidRPr="00AF2460">
              <w:rPr>
                <w:rFonts w:ascii="Times New Roman" w:hAnsi="Times New Roman" w:cs="Times New Roman"/>
                <w:noProof/>
                <w:webHidden/>
              </w:rPr>
              <w:fldChar w:fldCharType="separate"/>
            </w:r>
            <w:r w:rsidR="00CA71E3">
              <w:rPr>
                <w:rFonts w:ascii="Times New Roman" w:hAnsi="Times New Roman" w:cs="Times New Roman"/>
                <w:noProof/>
                <w:webHidden/>
              </w:rPr>
              <w:t>12</w:t>
            </w:r>
            <w:r w:rsidRPr="00AF2460">
              <w:rPr>
                <w:rFonts w:ascii="Times New Roman" w:hAnsi="Times New Roman" w:cs="Times New Roman"/>
                <w:noProof/>
                <w:webHidden/>
              </w:rPr>
              <w:fldChar w:fldCharType="end"/>
            </w:r>
          </w:hyperlink>
        </w:p>
        <w:p w:rsidR="004E756F" w:rsidRPr="00AF2460" w:rsidRDefault="00C72924">
          <w:pPr>
            <w:pStyle w:val="Obsah2"/>
            <w:tabs>
              <w:tab w:val="left" w:pos="880"/>
              <w:tab w:val="right" w:leader="dot" w:pos="9062"/>
            </w:tabs>
            <w:rPr>
              <w:rFonts w:ascii="Times New Roman" w:hAnsi="Times New Roman" w:cs="Times New Roman"/>
              <w:noProof/>
            </w:rPr>
          </w:pPr>
          <w:hyperlink w:anchor="_Toc30400954" w:history="1">
            <w:r w:rsidR="004E756F" w:rsidRPr="00AF2460">
              <w:rPr>
                <w:rStyle w:val="Hypertextovodkaz"/>
                <w:rFonts w:ascii="Times New Roman" w:hAnsi="Times New Roman" w:cs="Times New Roman"/>
                <w:noProof/>
              </w:rPr>
              <w:t>3.3</w:t>
            </w:r>
            <w:r w:rsidR="004E756F" w:rsidRPr="00AF2460">
              <w:rPr>
                <w:rFonts w:ascii="Times New Roman" w:hAnsi="Times New Roman" w:cs="Times New Roman"/>
                <w:noProof/>
              </w:rPr>
              <w:tab/>
            </w:r>
            <w:r w:rsidR="004E756F" w:rsidRPr="00AF2460">
              <w:rPr>
                <w:rStyle w:val="Hypertextovodkaz"/>
                <w:rFonts w:ascii="Times New Roman" w:hAnsi="Times New Roman" w:cs="Times New Roman"/>
                <w:noProof/>
              </w:rPr>
              <w:t>Zaměstnávání starších pracovníků a seniorů</w:t>
            </w:r>
            <w:r w:rsidR="004E756F" w:rsidRPr="00AF2460">
              <w:rPr>
                <w:rFonts w:ascii="Times New Roman" w:hAnsi="Times New Roman" w:cs="Times New Roman"/>
                <w:noProof/>
                <w:webHidden/>
              </w:rPr>
              <w:tab/>
            </w:r>
            <w:r w:rsidRPr="00AF2460">
              <w:rPr>
                <w:rFonts w:ascii="Times New Roman" w:hAnsi="Times New Roman" w:cs="Times New Roman"/>
                <w:noProof/>
                <w:webHidden/>
              </w:rPr>
              <w:fldChar w:fldCharType="begin"/>
            </w:r>
            <w:r w:rsidR="004E756F" w:rsidRPr="00AF2460">
              <w:rPr>
                <w:rFonts w:ascii="Times New Roman" w:hAnsi="Times New Roman" w:cs="Times New Roman"/>
                <w:noProof/>
                <w:webHidden/>
              </w:rPr>
              <w:instrText xml:space="preserve"> PAGEREF _Toc30400954 \h </w:instrText>
            </w:r>
            <w:r w:rsidRPr="00AF2460">
              <w:rPr>
                <w:rFonts w:ascii="Times New Roman" w:hAnsi="Times New Roman" w:cs="Times New Roman"/>
                <w:noProof/>
                <w:webHidden/>
              </w:rPr>
            </w:r>
            <w:r w:rsidRPr="00AF2460">
              <w:rPr>
                <w:rFonts w:ascii="Times New Roman" w:hAnsi="Times New Roman" w:cs="Times New Roman"/>
                <w:noProof/>
                <w:webHidden/>
              </w:rPr>
              <w:fldChar w:fldCharType="separate"/>
            </w:r>
            <w:r w:rsidR="00CA71E3">
              <w:rPr>
                <w:rFonts w:ascii="Times New Roman" w:hAnsi="Times New Roman" w:cs="Times New Roman"/>
                <w:noProof/>
                <w:webHidden/>
              </w:rPr>
              <w:t>14</w:t>
            </w:r>
            <w:r w:rsidRPr="00AF2460">
              <w:rPr>
                <w:rFonts w:ascii="Times New Roman" w:hAnsi="Times New Roman" w:cs="Times New Roman"/>
                <w:noProof/>
                <w:webHidden/>
              </w:rPr>
              <w:fldChar w:fldCharType="end"/>
            </w:r>
          </w:hyperlink>
        </w:p>
        <w:p w:rsidR="004E756F" w:rsidRPr="00AF2460" w:rsidRDefault="00C72924">
          <w:pPr>
            <w:pStyle w:val="Obsah2"/>
            <w:tabs>
              <w:tab w:val="left" w:pos="880"/>
              <w:tab w:val="right" w:leader="dot" w:pos="9062"/>
            </w:tabs>
            <w:rPr>
              <w:rFonts w:ascii="Times New Roman" w:hAnsi="Times New Roman" w:cs="Times New Roman"/>
              <w:noProof/>
            </w:rPr>
          </w:pPr>
          <w:hyperlink w:anchor="_Toc30400961" w:history="1">
            <w:r w:rsidR="004E756F" w:rsidRPr="00AF2460">
              <w:rPr>
                <w:rStyle w:val="Hypertextovodkaz"/>
                <w:rFonts w:ascii="Times New Roman" w:hAnsi="Times New Roman" w:cs="Times New Roman"/>
                <w:noProof/>
              </w:rPr>
              <w:t>3.4</w:t>
            </w:r>
            <w:r w:rsidR="004E756F" w:rsidRPr="00AF2460">
              <w:rPr>
                <w:rFonts w:ascii="Times New Roman" w:hAnsi="Times New Roman" w:cs="Times New Roman"/>
                <w:noProof/>
              </w:rPr>
              <w:tab/>
            </w:r>
            <w:r w:rsidR="004E756F" w:rsidRPr="00AF2460">
              <w:rPr>
                <w:rStyle w:val="Hypertextovodkaz"/>
                <w:rFonts w:ascii="Times New Roman" w:hAnsi="Times New Roman" w:cs="Times New Roman"/>
                <w:noProof/>
              </w:rPr>
              <w:t>Dobrovolnictví a mezigenerační soudržnost</w:t>
            </w:r>
            <w:r w:rsidR="004E756F" w:rsidRPr="00AF2460">
              <w:rPr>
                <w:rFonts w:ascii="Times New Roman" w:hAnsi="Times New Roman" w:cs="Times New Roman"/>
                <w:noProof/>
                <w:webHidden/>
              </w:rPr>
              <w:tab/>
            </w:r>
            <w:r w:rsidRPr="00AF2460">
              <w:rPr>
                <w:rFonts w:ascii="Times New Roman" w:hAnsi="Times New Roman" w:cs="Times New Roman"/>
                <w:noProof/>
                <w:webHidden/>
              </w:rPr>
              <w:fldChar w:fldCharType="begin"/>
            </w:r>
            <w:r w:rsidR="004E756F" w:rsidRPr="00AF2460">
              <w:rPr>
                <w:rFonts w:ascii="Times New Roman" w:hAnsi="Times New Roman" w:cs="Times New Roman"/>
                <w:noProof/>
                <w:webHidden/>
              </w:rPr>
              <w:instrText xml:space="preserve"> PAGEREF _Toc30400961 \h </w:instrText>
            </w:r>
            <w:r w:rsidRPr="00AF2460">
              <w:rPr>
                <w:rFonts w:ascii="Times New Roman" w:hAnsi="Times New Roman" w:cs="Times New Roman"/>
                <w:noProof/>
                <w:webHidden/>
              </w:rPr>
            </w:r>
            <w:r w:rsidRPr="00AF2460">
              <w:rPr>
                <w:rFonts w:ascii="Times New Roman" w:hAnsi="Times New Roman" w:cs="Times New Roman"/>
                <w:noProof/>
                <w:webHidden/>
              </w:rPr>
              <w:fldChar w:fldCharType="separate"/>
            </w:r>
            <w:r w:rsidR="00CA71E3">
              <w:rPr>
                <w:rFonts w:ascii="Times New Roman" w:hAnsi="Times New Roman" w:cs="Times New Roman"/>
                <w:noProof/>
                <w:webHidden/>
              </w:rPr>
              <w:t>16</w:t>
            </w:r>
            <w:r w:rsidRPr="00AF2460">
              <w:rPr>
                <w:rFonts w:ascii="Times New Roman" w:hAnsi="Times New Roman" w:cs="Times New Roman"/>
                <w:noProof/>
                <w:webHidden/>
              </w:rPr>
              <w:fldChar w:fldCharType="end"/>
            </w:r>
          </w:hyperlink>
        </w:p>
        <w:p w:rsidR="004E756F" w:rsidRPr="00AF2460" w:rsidRDefault="00C72924">
          <w:pPr>
            <w:pStyle w:val="Obsah2"/>
            <w:tabs>
              <w:tab w:val="left" w:pos="880"/>
              <w:tab w:val="right" w:leader="dot" w:pos="9062"/>
            </w:tabs>
            <w:rPr>
              <w:rFonts w:ascii="Times New Roman" w:hAnsi="Times New Roman" w:cs="Times New Roman"/>
              <w:noProof/>
            </w:rPr>
          </w:pPr>
          <w:hyperlink w:anchor="_Toc30400984" w:history="1">
            <w:r w:rsidR="004E756F" w:rsidRPr="00AF2460">
              <w:rPr>
                <w:rStyle w:val="Hypertextovodkaz"/>
                <w:rFonts w:ascii="Times New Roman" w:hAnsi="Times New Roman" w:cs="Times New Roman"/>
                <w:noProof/>
              </w:rPr>
              <w:t>3.5</w:t>
            </w:r>
            <w:r w:rsidR="004E756F" w:rsidRPr="00AF2460">
              <w:rPr>
                <w:rFonts w:ascii="Times New Roman" w:hAnsi="Times New Roman" w:cs="Times New Roman"/>
                <w:noProof/>
              </w:rPr>
              <w:tab/>
            </w:r>
            <w:r w:rsidR="004E756F" w:rsidRPr="00AF2460">
              <w:rPr>
                <w:rStyle w:val="Hypertextovodkaz"/>
                <w:rFonts w:ascii="Times New Roman" w:hAnsi="Times New Roman" w:cs="Times New Roman"/>
                <w:noProof/>
              </w:rPr>
              <w:t>Prostředí pro život seniorů</w:t>
            </w:r>
            <w:r w:rsidR="004E756F" w:rsidRPr="00AF2460">
              <w:rPr>
                <w:rFonts w:ascii="Times New Roman" w:hAnsi="Times New Roman" w:cs="Times New Roman"/>
                <w:noProof/>
                <w:webHidden/>
              </w:rPr>
              <w:tab/>
            </w:r>
            <w:r w:rsidRPr="00AF2460">
              <w:rPr>
                <w:rFonts w:ascii="Times New Roman" w:hAnsi="Times New Roman" w:cs="Times New Roman"/>
                <w:noProof/>
                <w:webHidden/>
              </w:rPr>
              <w:fldChar w:fldCharType="begin"/>
            </w:r>
            <w:r w:rsidR="004E756F" w:rsidRPr="00AF2460">
              <w:rPr>
                <w:rFonts w:ascii="Times New Roman" w:hAnsi="Times New Roman" w:cs="Times New Roman"/>
                <w:noProof/>
                <w:webHidden/>
              </w:rPr>
              <w:instrText xml:space="preserve"> PAGEREF _Toc30400984 \h </w:instrText>
            </w:r>
            <w:r w:rsidRPr="00AF2460">
              <w:rPr>
                <w:rFonts w:ascii="Times New Roman" w:hAnsi="Times New Roman" w:cs="Times New Roman"/>
                <w:noProof/>
                <w:webHidden/>
              </w:rPr>
            </w:r>
            <w:r w:rsidRPr="00AF2460">
              <w:rPr>
                <w:rFonts w:ascii="Times New Roman" w:hAnsi="Times New Roman" w:cs="Times New Roman"/>
                <w:noProof/>
                <w:webHidden/>
              </w:rPr>
              <w:fldChar w:fldCharType="separate"/>
            </w:r>
            <w:r w:rsidR="00CA71E3">
              <w:rPr>
                <w:rFonts w:ascii="Times New Roman" w:hAnsi="Times New Roman" w:cs="Times New Roman"/>
                <w:noProof/>
                <w:webHidden/>
              </w:rPr>
              <w:t>18</w:t>
            </w:r>
            <w:r w:rsidRPr="00AF2460">
              <w:rPr>
                <w:rFonts w:ascii="Times New Roman" w:hAnsi="Times New Roman" w:cs="Times New Roman"/>
                <w:noProof/>
                <w:webHidden/>
              </w:rPr>
              <w:fldChar w:fldCharType="end"/>
            </w:r>
          </w:hyperlink>
        </w:p>
        <w:p w:rsidR="004E756F" w:rsidRPr="00AF2460" w:rsidRDefault="00C72924">
          <w:pPr>
            <w:pStyle w:val="Obsah2"/>
            <w:tabs>
              <w:tab w:val="left" w:pos="880"/>
              <w:tab w:val="right" w:leader="dot" w:pos="9062"/>
            </w:tabs>
            <w:rPr>
              <w:rFonts w:ascii="Times New Roman" w:hAnsi="Times New Roman" w:cs="Times New Roman"/>
              <w:noProof/>
            </w:rPr>
          </w:pPr>
          <w:hyperlink w:anchor="_Toc30401007" w:history="1">
            <w:r w:rsidR="004E756F" w:rsidRPr="00AF2460">
              <w:rPr>
                <w:rStyle w:val="Hypertextovodkaz"/>
                <w:rFonts w:ascii="Times New Roman" w:hAnsi="Times New Roman" w:cs="Times New Roman"/>
                <w:noProof/>
              </w:rPr>
              <w:t>3.6</w:t>
            </w:r>
            <w:r w:rsidR="004E756F" w:rsidRPr="00AF2460">
              <w:rPr>
                <w:rFonts w:ascii="Times New Roman" w:hAnsi="Times New Roman" w:cs="Times New Roman"/>
                <w:noProof/>
              </w:rPr>
              <w:tab/>
            </w:r>
            <w:r w:rsidR="004E756F" w:rsidRPr="00AF2460">
              <w:rPr>
                <w:rStyle w:val="Hypertextovodkaz"/>
                <w:rFonts w:ascii="Times New Roman" w:hAnsi="Times New Roman" w:cs="Times New Roman"/>
                <w:noProof/>
              </w:rPr>
              <w:t>Zdravé stárnutí</w:t>
            </w:r>
            <w:r w:rsidR="004E756F" w:rsidRPr="00AF2460">
              <w:rPr>
                <w:rFonts w:ascii="Times New Roman" w:hAnsi="Times New Roman" w:cs="Times New Roman"/>
                <w:noProof/>
                <w:webHidden/>
              </w:rPr>
              <w:tab/>
            </w:r>
            <w:r w:rsidRPr="00AF2460">
              <w:rPr>
                <w:rFonts w:ascii="Times New Roman" w:hAnsi="Times New Roman" w:cs="Times New Roman"/>
                <w:noProof/>
                <w:webHidden/>
              </w:rPr>
              <w:fldChar w:fldCharType="begin"/>
            </w:r>
            <w:r w:rsidR="004E756F" w:rsidRPr="00AF2460">
              <w:rPr>
                <w:rFonts w:ascii="Times New Roman" w:hAnsi="Times New Roman" w:cs="Times New Roman"/>
                <w:noProof/>
                <w:webHidden/>
              </w:rPr>
              <w:instrText xml:space="preserve"> PAGEREF _Toc30401007 \h </w:instrText>
            </w:r>
            <w:r w:rsidRPr="00AF2460">
              <w:rPr>
                <w:rFonts w:ascii="Times New Roman" w:hAnsi="Times New Roman" w:cs="Times New Roman"/>
                <w:noProof/>
                <w:webHidden/>
              </w:rPr>
            </w:r>
            <w:r w:rsidRPr="00AF2460">
              <w:rPr>
                <w:rFonts w:ascii="Times New Roman" w:hAnsi="Times New Roman" w:cs="Times New Roman"/>
                <w:noProof/>
                <w:webHidden/>
              </w:rPr>
              <w:fldChar w:fldCharType="separate"/>
            </w:r>
            <w:r w:rsidR="00CA71E3">
              <w:rPr>
                <w:rFonts w:ascii="Times New Roman" w:hAnsi="Times New Roman" w:cs="Times New Roman"/>
                <w:noProof/>
                <w:webHidden/>
              </w:rPr>
              <w:t>20</w:t>
            </w:r>
            <w:r w:rsidRPr="00AF2460">
              <w:rPr>
                <w:rFonts w:ascii="Times New Roman" w:hAnsi="Times New Roman" w:cs="Times New Roman"/>
                <w:noProof/>
                <w:webHidden/>
              </w:rPr>
              <w:fldChar w:fldCharType="end"/>
            </w:r>
          </w:hyperlink>
        </w:p>
        <w:p w:rsidR="004E756F" w:rsidRPr="00AF2460" w:rsidRDefault="00C72924">
          <w:pPr>
            <w:pStyle w:val="Obsah2"/>
            <w:tabs>
              <w:tab w:val="left" w:pos="880"/>
              <w:tab w:val="right" w:leader="dot" w:pos="9062"/>
            </w:tabs>
            <w:rPr>
              <w:rFonts w:ascii="Times New Roman" w:hAnsi="Times New Roman" w:cs="Times New Roman"/>
              <w:noProof/>
            </w:rPr>
          </w:pPr>
          <w:hyperlink w:anchor="_Toc30401033" w:history="1">
            <w:r w:rsidR="004E756F" w:rsidRPr="00AF2460">
              <w:rPr>
                <w:rStyle w:val="Hypertextovodkaz"/>
                <w:rFonts w:ascii="Times New Roman" w:hAnsi="Times New Roman" w:cs="Times New Roman"/>
                <w:noProof/>
              </w:rPr>
              <w:t>3.7</w:t>
            </w:r>
            <w:r w:rsidR="004E756F" w:rsidRPr="00AF2460">
              <w:rPr>
                <w:rFonts w:ascii="Times New Roman" w:hAnsi="Times New Roman" w:cs="Times New Roman"/>
                <w:noProof/>
              </w:rPr>
              <w:tab/>
            </w:r>
            <w:r w:rsidR="004E756F" w:rsidRPr="00AF2460">
              <w:rPr>
                <w:rStyle w:val="Hypertextovodkaz"/>
                <w:rFonts w:ascii="Times New Roman" w:hAnsi="Times New Roman" w:cs="Times New Roman"/>
                <w:noProof/>
              </w:rPr>
              <w:t>Informace pro seniory</w:t>
            </w:r>
            <w:r w:rsidR="004E756F" w:rsidRPr="00AF2460">
              <w:rPr>
                <w:rFonts w:ascii="Times New Roman" w:hAnsi="Times New Roman" w:cs="Times New Roman"/>
                <w:noProof/>
                <w:webHidden/>
              </w:rPr>
              <w:tab/>
            </w:r>
            <w:r w:rsidRPr="00AF2460">
              <w:rPr>
                <w:rFonts w:ascii="Times New Roman" w:hAnsi="Times New Roman" w:cs="Times New Roman"/>
                <w:noProof/>
                <w:webHidden/>
              </w:rPr>
              <w:fldChar w:fldCharType="begin"/>
            </w:r>
            <w:r w:rsidR="004E756F" w:rsidRPr="00AF2460">
              <w:rPr>
                <w:rFonts w:ascii="Times New Roman" w:hAnsi="Times New Roman" w:cs="Times New Roman"/>
                <w:noProof/>
                <w:webHidden/>
              </w:rPr>
              <w:instrText xml:space="preserve"> PAGEREF _Toc30401033 \h </w:instrText>
            </w:r>
            <w:r w:rsidRPr="00AF2460">
              <w:rPr>
                <w:rFonts w:ascii="Times New Roman" w:hAnsi="Times New Roman" w:cs="Times New Roman"/>
                <w:noProof/>
                <w:webHidden/>
              </w:rPr>
            </w:r>
            <w:r w:rsidRPr="00AF2460">
              <w:rPr>
                <w:rFonts w:ascii="Times New Roman" w:hAnsi="Times New Roman" w:cs="Times New Roman"/>
                <w:noProof/>
                <w:webHidden/>
              </w:rPr>
              <w:fldChar w:fldCharType="separate"/>
            </w:r>
            <w:r w:rsidR="00CA71E3">
              <w:rPr>
                <w:rFonts w:ascii="Times New Roman" w:hAnsi="Times New Roman" w:cs="Times New Roman"/>
                <w:noProof/>
                <w:webHidden/>
              </w:rPr>
              <w:t>22</w:t>
            </w:r>
            <w:r w:rsidRPr="00AF2460">
              <w:rPr>
                <w:rFonts w:ascii="Times New Roman" w:hAnsi="Times New Roman" w:cs="Times New Roman"/>
                <w:noProof/>
                <w:webHidden/>
              </w:rPr>
              <w:fldChar w:fldCharType="end"/>
            </w:r>
          </w:hyperlink>
        </w:p>
        <w:p w:rsidR="004E756F" w:rsidRPr="00AF2460" w:rsidRDefault="00C72924">
          <w:pPr>
            <w:pStyle w:val="Obsah1"/>
            <w:tabs>
              <w:tab w:val="left" w:pos="440"/>
              <w:tab w:val="right" w:leader="dot" w:pos="9062"/>
            </w:tabs>
            <w:rPr>
              <w:rFonts w:ascii="Times New Roman" w:eastAsiaTheme="minorEastAsia" w:hAnsi="Times New Roman" w:cs="Times New Roman"/>
              <w:noProof/>
              <w:lang w:eastAsia="cs-CZ"/>
            </w:rPr>
          </w:pPr>
          <w:hyperlink w:anchor="_Toc30401049" w:history="1">
            <w:r w:rsidR="004E756F" w:rsidRPr="00AF2460">
              <w:rPr>
                <w:rStyle w:val="Hypertextovodkaz"/>
                <w:rFonts w:ascii="Times New Roman" w:hAnsi="Times New Roman" w:cs="Times New Roman"/>
                <w:noProof/>
              </w:rPr>
              <w:t>4</w:t>
            </w:r>
            <w:r w:rsidR="004E756F" w:rsidRPr="00AF2460">
              <w:rPr>
                <w:rFonts w:ascii="Times New Roman" w:eastAsiaTheme="minorEastAsia" w:hAnsi="Times New Roman" w:cs="Times New Roman"/>
                <w:noProof/>
                <w:lang w:eastAsia="cs-CZ"/>
              </w:rPr>
              <w:tab/>
            </w:r>
            <w:r w:rsidR="004E756F" w:rsidRPr="00AF2460">
              <w:rPr>
                <w:rStyle w:val="Hypertextovodkaz"/>
                <w:rFonts w:ascii="Times New Roman" w:hAnsi="Times New Roman" w:cs="Times New Roman"/>
                <w:noProof/>
              </w:rPr>
              <w:t>Závěr</w:t>
            </w:r>
            <w:r w:rsidR="004E756F" w:rsidRPr="00AF2460">
              <w:rPr>
                <w:rFonts w:ascii="Times New Roman" w:hAnsi="Times New Roman" w:cs="Times New Roman"/>
                <w:noProof/>
                <w:webHidden/>
              </w:rPr>
              <w:tab/>
            </w:r>
            <w:r w:rsidRPr="00AF2460">
              <w:rPr>
                <w:rFonts w:ascii="Times New Roman" w:hAnsi="Times New Roman" w:cs="Times New Roman"/>
                <w:noProof/>
                <w:webHidden/>
              </w:rPr>
              <w:fldChar w:fldCharType="begin"/>
            </w:r>
            <w:r w:rsidR="004E756F" w:rsidRPr="00AF2460">
              <w:rPr>
                <w:rFonts w:ascii="Times New Roman" w:hAnsi="Times New Roman" w:cs="Times New Roman"/>
                <w:noProof/>
                <w:webHidden/>
              </w:rPr>
              <w:instrText xml:space="preserve"> PAGEREF _Toc30401049 \h </w:instrText>
            </w:r>
            <w:r w:rsidRPr="00AF2460">
              <w:rPr>
                <w:rFonts w:ascii="Times New Roman" w:hAnsi="Times New Roman" w:cs="Times New Roman"/>
                <w:noProof/>
                <w:webHidden/>
              </w:rPr>
            </w:r>
            <w:r w:rsidRPr="00AF2460">
              <w:rPr>
                <w:rFonts w:ascii="Times New Roman" w:hAnsi="Times New Roman" w:cs="Times New Roman"/>
                <w:noProof/>
                <w:webHidden/>
              </w:rPr>
              <w:fldChar w:fldCharType="separate"/>
            </w:r>
            <w:r w:rsidR="00CA71E3">
              <w:rPr>
                <w:rFonts w:ascii="Times New Roman" w:hAnsi="Times New Roman" w:cs="Times New Roman"/>
                <w:noProof/>
                <w:webHidden/>
              </w:rPr>
              <w:t>24</w:t>
            </w:r>
            <w:r w:rsidRPr="00AF2460">
              <w:rPr>
                <w:rFonts w:ascii="Times New Roman" w:hAnsi="Times New Roman" w:cs="Times New Roman"/>
                <w:noProof/>
                <w:webHidden/>
              </w:rPr>
              <w:fldChar w:fldCharType="end"/>
            </w:r>
          </w:hyperlink>
        </w:p>
        <w:p w:rsidR="004E756F" w:rsidRDefault="00C72924">
          <w:r w:rsidRPr="00AF2460">
            <w:rPr>
              <w:rFonts w:ascii="Times New Roman" w:hAnsi="Times New Roman" w:cs="Times New Roman"/>
              <w:b/>
              <w:bCs/>
            </w:rPr>
            <w:fldChar w:fldCharType="end"/>
          </w:r>
          <w:r w:rsidR="00AF2460" w:rsidRPr="00AF2460">
            <w:rPr>
              <w:rFonts w:ascii="Times New Roman" w:hAnsi="Times New Roman" w:cs="Times New Roman"/>
            </w:rPr>
            <w:t>Zdroje informací</w:t>
          </w:r>
          <w:r w:rsidR="00AF2460">
            <w:rPr>
              <w:rFonts w:ascii="Times New Roman" w:hAnsi="Times New Roman" w:cs="Times New Roman"/>
            </w:rPr>
            <w:t>………………………………………………………………………………….25</w:t>
          </w:r>
          <w:r w:rsidR="00AF2460" w:rsidRPr="00AF2460">
            <w:rPr>
              <w:rFonts w:ascii="Times New Roman" w:hAnsi="Times New Roman" w:cs="Times New Roman"/>
              <w:webHidden/>
            </w:rPr>
            <w:tab/>
          </w:r>
          <w:r w:rsidR="00AF2460" w:rsidRPr="00AF2460">
            <w:rPr>
              <w:rFonts w:ascii="Times New Roman" w:hAnsi="Times New Roman" w:cs="Times New Roman"/>
              <w:webHidden/>
            </w:rPr>
            <w:tab/>
          </w:r>
        </w:p>
      </w:sdtContent>
    </w:sdt>
    <w:p w:rsidR="004E756F" w:rsidRDefault="004E756F" w:rsidP="001910F6">
      <w:pPr>
        <w:spacing w:after="0"/>
        <w:jc w:val="center"/>
        <w:rPr>
          <w:rFonts w:ascii="Times New Roman" w:hAnsi="Times New Roman" w:cs="Times New Roman"/>
          <w:b/>
          <w:sz w:val="32"/>
          <w:szCs w:val="32"/>
        </w:rPr>
      </w:pPr>
    </w:p>
    <w:p w:rsidR="001910F6" w:rsidRPr="001910F6" w:rsidRDefault="001910F6" w:rsidP="001910F6">
      <w:pPr>
        <w:spacing w:after="0"/>
        <w:jc w:val="center"/>
        <w:rPr>
          <w:rFonts w:ascii="Times New Roman" w:hAnsi="Times New Roman" w:cs="Times New Roman"/>
          <w:b/>
          <w:sz w:val="32"/>
          <w:szCs w:val="32"/>
        </w:rPr>
      </w:pPr>
    </w:p>
    <w:p w:rsidR="00765982" w:rsidRDefault="00765982" w:rsidP="00765982"/>
    <w:p w:rsidR="004E756F" w:rsidRDefault="004E756F" w:rsidP="00765982"/>
    <w:p w:rsidR="004E756F" w:rsidRDefault="004E756F" w:rsidP="00765982"/>
    <w:p w:rsidR="00AF2460" w:rsidRDefault="00AF2460" w:rsidP="00765982"/>
    <w:p w:rsidR="00765982" w:rsidRDefault="00765982" w:rsidP="00765982"/>
    <w:p w:rsidR="00765982" w:rsidRDefault="00765982" w:rsidP="00765982"/>
    <w:p w:rsidR="00765982" w:rsidRDefault="00765982" w:rsidP="00765982"/>
    <w:p w:rsidR="00765982" w:rsidRDefault="00765982" w:rsidP="00765982"/>
    <w:p w:rsidR="00765982" w:rsidRDefault="00765982" w:rsidP="00765982"/>
    <w:p w:rsidR="00FC74F2" w:rsidRDefault="00FC74F2" w:rsidP="00C7170A">
      <w:pPr>
        <w:pStyle w:val="Nadpis1"/>
        <w:numPr>
          <w:ilvl w:val="0"/>
          <w:numId w:val="0"/>
        </w:numPr>
      </w:pPr>
    </w:p>
    <w:p w:rsidR="001910F6" w:rsidRPr="001910F6" w:rsidRDefault="001910F6" w:rsidP="00AF7E11">
      <w:pPr>
        <w:spacing w:after="0"/>
        <w:jc w:val="center"/>
        <w:rPr>
          <w:rFonts w:ascii="Times New Roman" w:hAnsi="Times New Roman" w:cs="Times New Roman"/>
          <w:b/>
          <w:bCs/>
          <w:sz w:val="32"/>
          <w:szCs w:val="32"/>
        </w:rPr>
      </w:pPr>
      <w:r w:rsidRPr="001910F6">
        <w:rPr>
          <w:rFonts w:ascii="Times New Roman" w:hAnsi="Times New Roman" w:cs="Times New Roman"/>
          <w:b/>
          <w:bCs/>
          <w:sz w:val="32"/>
          <w:szCs w:val="32"/>
        </w:rPr>
        <w:t>Úvodní slovo</w:t>
      </w:r>
    </w:p>
    <w:p w:rsidR="00AF7E11" w:rsidRDefault="00AF7E11" w:rsidP="00AF7E11">
      <w:pPr>
        <w:spacing w:after="0" w:line="240" w:lineRule="auto"/>
        <w:jc w:val="both"/>
        <w:rPr>
          <w:rFonts w:ascii="Times New Roman" w:hAnsi="Times New Roman" w:cs="Times New Roman"/>
          <w:bCs/>
          <w:color w:val="000000"/>
        </w:rPr>
      </w:pPr>
    </w:p>
    <w:p w:rsidR="00AF7E11" w:rsidRDefault="00AF7E11" w:rsidP="00AF7E11">
      <w:pPr>
        <w:spacing w:after="0" w:line="240" w:lineRule="auto"/>
        <w:jc w:val="both"/>
        <w:rPr>
          <w:rFonts w:ascii="Times New Roman" w:hAnsi="Times New Roman" w:cs="Times New Roman"/>
          <w:bCs/>
          <w:color w:val="000000"/>
        </w:rPr>
      </w:pPr>
      <w:r w:rsidRPr="00AF7E11">
        <w:rPr>
          <w:rFonts w:ascii="Times New Roman" w:hAnsi="Times New Roman" w:cs="Times New Roman"/>
          <w:bCs/>
          <w:color w:val="000000"/>
        </w:rPr>
        <w:t>Město</w:t>
      </w:r>
      <w:r>
        <w:rPr>
          <w:rFonts w:ascii="Times New Roman" w:hAnsi="Times New Roman" w:cs="Times New Roman"/>
          <w:bCs/>
          <w:color w:val="000000"/>
        </w:rPr>
        <w:t xml:space="preserve"> Rožnov pod Radhoštěm </w:t>
      </w:r>
      <w:r w:rsidRPr="00AF7E11">
        <w:rPr>
          <w:rFonts w:ascii="Times New Roman" w:hAnsi="Times New Roman" w:cs="Times New Roman"/>
          <w:bCs/>
          <w:color w:val="000000"/>
        </w:rPr>
        <w:t xml:space="preserve">v roce 2018 zpracovalo Plán přípravy na stárnutí do roku 2019. Na ten </w:t>
      </w:r>
      <w:r>
        <w:rPr>
          <w:rFonts w:ascii="Times New Roman" w:hAnsi="Times New Roman" w:cs="Times New Roman"/>
          <w:bCs/>
          <w:color w:val="000000"/>
        </w:rPr>
        <w:t>také</w:t>
      </w:r>
      <w:r w:rsidRPr="00AF7E11">
        <w:rPr>
          <w:rFonts w:ascii="Times New Roman" w:hAnsi="Times New Roman" w:cs="Times New Roman"/>
          <w:bCs/>
          <w:color w:val="000000"/>
        </w:rPr>
        <w:t xml:space="preserve"> navázala přihláška v soutěži město přátelské seniorům. V kategorii měst </w:t>
      </w:r>
      <w:r>
        <w:rPr>
          <w:rFonts w:ascii="Times New Roman" w:hAnsi="Times New Roman" w:cs="Times New Roman"/>
          <w:bCs/>
          <w:color w:val="000000"/>
        </w:rPr>
        <w:t xml:space="preserve">s počtem obyvatel </w:t>
      </w:r>
      <w:r w:rsidRPr="00AF7E11">
        <w:rPr>
          <w:rFonts w:ascii="Times New Roman" w:hAnsi="Times New Roman" w:cs="Times New Roman"/>
          <w:bCs/>
          <w:color w:val="000000"/>
        </w:rPr>
        <w:t xml:space="preserve">10–50 tisíc se Rožnov pod Radhoštěm umístil na 1. místě a získal od Ministerstva </w:t>
      </w:r>
      <w:r>
        <w:rPr>
          <w:rFonts w:ascii="Times New Roman" w:hAnsi="Times New Roman" w:cs="Times New Roman"/>
          <w:bCs/>
          <w:color w:val="000000"/>
        </w:rPr>
        <w:t>p</w:t>
      </w:r>
      <w:r w:rsidRPr="00AF7E11">
        <w:rPr>
          <w:rFonts w:ascii="Times New Roman" w:hAnsi="Times New Roman" w:cs="Times New Roman"/>
          <w:bCs/>
          <w:color w:val="000000"/>
        </w:rPr>
        <w:t>ráce a sociálních věcí ocenění a dotaci 1,5 milionů Kč. Díky plánu i finanční podpoře se podařilo nastartovat celou řadu aktivit pro lepší život občanů seniorského věku. Díky pozitivnímu přístupu kolegů z</w:t>
      </w:r>
      <w:r>
        <w:rPr>
          <w:rFonts w:ascii="Times New Roman" w:hAnsi="Times New Roman" w:cs="Times New Roman"/>
          <w:bCs/>
          <w:color w:val="000000"/>
        </w:rPr>
        <w:t> </w:t>
      </w:r>
      <w:r w:rsidRPr="00AF7E11">
        <w:rPr>
          <w:rFonts w:ascii="Times New Roman" w:hAnsi="Times New Roman" w:cs="Times New Roman"/>
          <w:bCs/>
          <w:color w:val="000000"/>
        </w:rPr>
        <w:t>rady</w:t>
      </w:r>
      <w:r>
        <w:rPr>
          <w:rFonts w:ascii="Times New Roman" w:hAnsi="Times New Roman" w:cs="Times New Roman"/>
          <w:bCs/>
          <w:color w:val="000000"/>
        </w:rPr>
        <w:t xml:space="preserve"> a</w:t>
      </w:r>
      <w:r w:rsidRPr="00AF7E11">
        <w:rPr>
          <w:rFonts w:ascii="Times New Roman" w:hAnsi="Times New Roman" w:cs="Times New Roman"/>
          <w:bCs/>
          <w:color w:val="000000"/>
        </w:rPr>
        <w:t xml:space="preserve"> podpoře zastupitelstva fungují například </w:t>
      </w:r>
      <w:r>
        <w:rPr>
          <w:rFonts w:ascii="Times New Roman" w:hAnsi="Times New Roman" w:cs="Times New Roman"/>
          <w:bCs/>
          <w:color w:val="000000"/>
        </w:rPr>
        <w:t>S</w:t>
      </w:r>
      <w:r w:rsidRPr="00AF7E11">
        <w:rPr>
          <w:rFonts w:ascii="Times New Roman" w:hAnsi="Times New Roman" w:cs="Times New Roman"/>
          <w:bCs/>
          <w:color w:val="000000"/>
        </w:rPr>
        <w:t xml:space="preserve">eniortaxi, </w:t>
      </w:r>
      <w:r>
        <w:rPr>
          <w:rFonts w:ascii="Times New Roman" w:hAnsi="Times New Roman" w:cs="Times New Roman"/>
          <w:bCs/>
          <w:color w:val="000000"/>
        </w:rPr>
        <w:t xml:space="preserve">Rožnovská </w:t>
      </w:r>
      <w:r w:rsidRPr="00AF7E11">
        <w:rPr>
          <w:rFonts w:ascii="Times New Roman" w:hAnsi="Times New Roman" w:cs="Times New Roman"/>
          <w:bCs/>
          <w:color w:val="000000"/>
        </w:rPr>
        <w:t>seniorská karta Ro</w:t>
      </w:r>
      <w:r>
        <w:rPr>
          <w:rFonts w:ascii="Times New Roman" w:hAnsi="Times New Roman" w:cs="Times New Roman"/>
          <w:bCs/>
          <w:color w:val="000000"/>
        </w:rPr>
        <w:t>Se</w:t>
      </w:r>
      <w:r w:rsidRPr="00AF7E11">
        <w:rPr>
          <w:rFonts w:ascii="Times New Roman" w:hAnsi="Times New Roman" w:cs="Times New Roman"/>
          <w:bCs/>
          <w:color w:val="000000"/>
        </w:rPr>
        <w:t>n</w:t>
      </w:r>
      <w:r>
        <w:rPr>
          <w:rFonts w:ascii="Times New Roman" w:hAnsi="Times New Roman" w:cs="Times New Roman"/>
          <w:bCs/>
          <w:color w:val="000000"/>
        </w:rPr>
        <w:t>Ka</w:t>
      </w:r>
      <w:r w:rsidRPr="00AF7E11">
        <w:rPr>
          <w:rFonts w:ascii="Times New Roman" w:hAnsi="Times New Roman" w:cs="Times New Roman"/>
          <w:bCs/>
          <w:color w:val="000000"/>
        </w:rPr>
        <w:t xml:space="preserve"> nebo třeba </w:t>
      </w:r>
      <w:r>
        <w:rPr>
          <w:rFonts w:ascii="Times New Roman" w:hAnsi="Times New Roman" w:cs="Times New Roman"/>
          <w:bCs/>
          <w:color w:val="000000"/>
        </w:rPr>
        <w:t>S</w:t>
      </w:r>
      <w:r w:rsidRPr="00AF7E11">
        <w:rPr>
          <w:rFonts w:ascii="Times New Roman" w:hAnsi="Times New Roman" w:cs="Times New Roman"/>
          <w:bCs/>
          <w:color w:val="000000"/>
        </w:rPr>
        <w:t>eniorpoint,</w:t>
      </w:r>
      <w:r>
        <w:rPr>
          <w:rFonts w:ascii="Times New Roman" w:hAnsi="Times New Roman" w:cs="Times New Roman"/>
          <w:bCs/>
          <w:color w:val="000000"/>
        </w:rPr>
        <w:t xml:space="preserve"> kde je seniorům poskytováno poradenství.</w:t>
      </w:r>
    </w:p>
    <w:p w:rsidR="00AF7E11" w:rsidRDefault="00AF7E11" w:rsidP="00AF7E11">
      <w:pPr>
        <w:spacing w:after="0" w:line="240" w:lineRule="auto"/>
        <w:jc w:val="both"/>
        <w:rPr>
          <w:rFonts w:ascii="Times New Roman" w:hAnsi="Times New Roman" w:cs="Times New Roman"/>
          <w:bCs/>
          <w:color w:val="000000"/>
        </w:rPr>
      </w:pPr>
    </w:p>
    <w:p w:rsidR="00AF7E11" w:rsidRPr="00AF7E11" w:rsidRDefault="00AF7E11" w:rsidP="00AF7E11">
      <w:pPr>
        <w:spacing w:after="0" w:line="240" w:lineRule="auto"/>
        <w:jc w:val="both"/>
        <w:rPr>
          <w:rFonts w:ascii="Times New Roman" w:hAnsi="Times New Roman" w:cs="Times New Roman"/>
          <w:bCs/>
          <w:color w:val="000000"/>
        </w:rPr>
      </w:pPr>
      <w:r w:rsidRPr="00AF7E11">
        <w:rPr>
          <w:rFonts w:ascii="Times New Roman" w:hAnsi="Times New Roman" w:cs="Times New Roman"/>
          <w:bCs/>
          <w:color w:val="000000"/>
        </w:rPr>
        <w:t>Během dvou let se podařilo vyhodnotit, která opatření jsou úspěšná, ale také nalézt, co seniorům stále ve městě chybí</w:t>
      </w:r>
      <w:r>
        <w:rPr>
          <w:rFonts w:ascii="Times New Roman" w:hAnsi="Times New Roman" w:cs="Times New Roman"/>
          <w:bCs/>
          <w:color w:val="000000"/>
        </w:rPr>
        <w:t xml:space="preserve">. </w:t>
      </w:r>
      <w:r w:rsidRPr="00AF7E11">
        <w:rPr>
          <w:rFonts w:ascii="Times New Roman" w:hAnsi="Times New Roman" w:cs="Times New Roman"/>
          <w:bCs/>
          <w:color w:val="000000"/>
        </w:rPr>
        <w:t>To může být bariérou pro zdravější, aktivnější a spokojenější život nejstarších občanů města. Jsem rád, že za podpory Rady seniorů, na základě výstupu komunitního plánování</w:t>
      </w:r>
      <w:r>
        <w:rPr>
          <w:rFonts w:ascii="Times New Roman" w:hAnsi="Times New Roman" w:cs="Times New Roman"/>
          <w:bCs/>
          <w:color w:val="000000"/>
        </w:rPr>
        <w:t xml:space="preserve"> sociálních služeb </w:t>
      </w:r>
      <w:r w:rsidRPr="00AF7E11">
        <w:rPr>
          <w:rFonts w:ascii="Times New Roman" w:hAnsi="Times New Roman" w:cs="Times New Roman"/>
          <w:bCs/>
          <w:color w:val="000000"/>
        </w:rPr>
        <w:t>a práce Sociální komise, připravili kolegové z</w:t>
      </w:r>
      <w:r w:rsidR="000204D2">
        <w:rPr>
          <w:rFonts w:ascii="Times New Roman" w:hAnsi="Times New Roman" w:cs="Times New Roman"/>
          <w:bCs/>
          <w:color w:val="000000"/>
        </w:rPr>
        <w:t> </w:t>
      </w:r>
      <w:r w:rsidRPr="00AF7E11">
        <w:rPr>
          <w:rFonts w:ascii="Times New Roman" w:hAnsi="Times New Roman" w:cs="Times New Roman"/>
          <w:bCs/>
          <w:color w:val="000000"/>
        </w:rPr>
        <w:t>Odboru</w:t>
      </w:r>
      <w:r w:rsidR="000204D2">
        <w:rPr>
          <w:rFonts w:ascii="Times New Roman" w:hAnsi="Times New Roman" w:cs="Times New Roman"/>
          <w:bCs/>
          <w:color w:val="000000"/>
        </w:rPr>
        <w:t xml:space="preserve"> strategického rozvoje a projektů</w:t>
      </w:r>
      <w:r w:rsidRPr="00AF7E11">
        <w:rPr>
          <w:rFonts w:ascii="Times New Roman" w:hAnsi="Times New Roman" w:cs="Times New Roman"/>
          <w:bCs/>
          <w:color w:val="000000"/>
        </w:rPr>
        <w:t xml:space="preserve"> tento aktualizovaný dokument. </w:t>
      </w:r>
    </w:p>
    <w:p w:rsidR="00AF7E11" w:rsidRDefault="00AF7E11" w:rsidP="00AF7E11">
      <w:pPr>
        <w:spacing w:after="0" w:line="240" w:lineRule="auto"/>
        <w:jc w:val="both"/>
        <w:rPr>
          <w:rFonts w:ascii="Times New Roman" w:hAnsi="Times New Roman" w:cs="Times New Roman"/>
          <w:bCs/>
          <w:color w:val="000000"/>
        </w:rPr>
      </w:pPr>
    </w:p>
    <w:p w:rsidR="00AF7E11" w:rsidRDefault="00AF7E11" w:rsidP="00AF7E11">
      <w:pPr>
        <w:spacing w:after="0" w:line="240" w:lineRule="auto"/>
        <w:jc w:val="both"/>
        <w:rPr>
          <w:rFonts w:ascii="Times New Roman" w:hAnsi="Times New Roman" w:cs="Times New Roman"/>
          <w:bCs/>
          <w:color w:val="000000"/>
        </w:rPr>
      </w:pPr>
      <w:r w:rsidRPr="00AF7E11">
        <w:rPr>
          <w:rFonts w:ascii="Times New Roman" w:hAnsi="Times New Roman" w:cs="Times New Roman"/>
          <w:bCs/>
          <w:color w:val="000000"/>
        </w:rPr>
        <w:t xml:space="preserve">Nově jsme se na seniory podívali i z pohledu aktivity. Původní plán byl zaměřen primárně na aktivní, případně aktivně-pasivní seniory. Na občany nejpokročilejšího věku </w:t>
      </w:r>
      <w:r>
        <w:rPr>
          <w:rFonts w:ascii="Times New Roman" w:hAnsi="Times New Roman" w:cs="Times New Roman"/>
          <w:bCs/>
          <w:color w:val="000000"/>
        </w:rPr>
        <w:t xml:space="preserve">s omezenou mobilitou </w:t>
      </w:r>
      <w:r w:rsidRPr="00AF7E11">
        <w:rPr>
          <w:rFonts w:ascii="Times New Roman" w:hAnsi="Times New Roman" w:cs="Times New Roman"/>
          <w:bCs/>
          <w:color w:val="000000"/>
        </w:rPr>
        <w:t>příliš aktivit nesměřovalo. Jsem rád, že nyní u každého opatření uvádíme, které ze skupin seniorů se věnujeme</w:t>
      </w:r>
      <w:r w:rsidR="000204D2">
        <w:rPr>
          <w:rFonts w:ascii="Times New Roman" w:hAnsi="Times New Roman" w:cs="Times New Roman"/>
          <w:bCs/>
          <w:color w:val="000000"/>
        </w:rPr>
        <w:t>,</w:t>
      </w:r>
      <w:r w:rsidRPr="00AF7E11">
        <w:rPr>
          <w:rFonts w:ascii="Times New Roman" w:hAnsi="Times New Roman" w:cs="Times New Roman"/>
          <w:bCs/>
          <w:color w:val="000000"/>
        </w:rPr>
        <w:t xml:space="preserve"> a je snadn</w:t>
      </w:r>
      <w:r>
        <w:rPr>
          <w:rFonts w:ascii="Times New Roman" w:hAnsi="Times New Roman" w:cs="Times New Roman"/>
          <w:bCs/>
          <w:color w:val="000000"/>
        </w:rPr>
        <w:t>é</w:t>
      </w:r>
      <w:r w:rsidRPr="00AF7E11">
        <w:rPr>
          <w:rFonts w:ascii="Times New Roman" w:hAnsi="Times New Roman" w:cs="Times New Roman"/>
          <w:bCs/>
          <w:color w:val="000000"/>
        </w:rPr>
        <w:t xml:space="preserve"> vyhodnotit, že plán je poměrně vyvážený. Vždyť i jeden reminiscenční zážitek pro nemobilního seniora </w:t>
      </w:r>
      <w:r w:rsidR="000204D2">
        <w:rPr>
          <w:rFonts w:ascii="Times New Roman" w:hAnsi="Times New Roman" w:cs="Times New Roman"/>
          <w:bCs/>
          <w:color w:val="000000"/>
        </w:rPr>
        <w:t xml:space="preserve">může </w:t>
      </w:r>
      <w:r w:rsidRPr="00AF7E11">
        <w:rPr>
          <w:rFonts w:ascii="Times New Roman" w:hAnsi="Times New Roman" w:cs="Times New Roman"/>
          <w:bCs/>
          <w:color w:val="000000"/>
        </w:rPr>
        <w:t xml:space="preserve">znamenat silný impulz.  </w:t>
      </w:r>
    </w:p>
    <w:p w:rsidR="00AF7E11" w:rsidRPr="00AF7E11" w:rsidRDefault="00AF7E11" w:rsidP="00AF7E11">
      <w:pPr>
        <w:spacing w:after="0" w:line="240" w:lineRule="auto"/>
        <w:jc w:val="both"/>
        <w:rPr>
          <w:rFonts w:ascii="Times New Roman" w:hAnsi="Times New Roman" w:cs="Times New Roman"/>
          <w:bCs/>
          <w:color w:val="000000"/>
        </w:rPr>
      </w:pPr>
    </w:p>
    <w:p w:rsidR="00AF7E11" w:rsidRDefault="00AF7E11" w:rsidP="00AF7E11">
      <w:pPr>
        <w:spacing w:after="0" w:line="240" w:lineRule="auto"/>
        <w:jc w:val="both"/>
        <w:rPr>
          <w:rFonts w:ascii="Times New Roman" w:hAnsi="Times New Roman" w:cs="Times New Roman"/>
          <w:bCs/>
          <w:color w:val="000000"/>
        </w:rPr>
      </w:pPr>
      <w:r w:rsidRPr="00AF7E11">
        <w:rPr>
          <w:rFonts w:ascii="Times New Roman" w:hAnsi="Times New Roman" w:cs="Times New Roman"/>
          <w:bCs/>
          <w:color w:val="000000"/>
        </w:rPr>
        <w:t xml:space="preserve">Závěrem děkuji všem kolegům za práci na tomto dokumentu a věřím, že se díky němu Rožnov posune v aktivitách pro seniory zase o kus dál. </w:t>
      </w:r>
    </w:p>
    <w:p w:rsidR="000204D2" w:rsidRDefault="000204D2" w:rsidP="00AF7E11">
      <w:pPr>
        <w:spacing w:after="0" w:line="240" w:lineRule="auto"/>
        <w:jc w:val="both"/>
        <w:rPr>
          <w:rFonts w:ascii="Times New Roman" w:hAnsi="Times New Roman" w:cs="Times New Roman"/>
          <w:bCs/>
          <w:color w:val="000000"/>
        </w:rPr>
      </w:pPr>
    </w:p>
    <w:p w:rsidR="000204D2" w:rsidRDefault="000204D2" w:rsidP="00AF7E11">
      <w:pPr>
        <w:spacing w:after="0" w:line="240" w:lineRule="auto"/>
        <w:jc w:val="both"/>
        <w:rPr>
          <w:rFonts w:ascii="Times New Roman" w:hAnsi="Times New Roman" w:cs="Times New Roman"/>
          <w:bCs/>
          <w:color w:val="000000"/>
        </w:rPr>
      </w:pPr>
    </w:p>
    <w:p w:rsidR="000204D2" w:rsidRDefault="000204D2" w:rsidP="00AF7E11">
      <w:pPr>
        <w:spacing w:after="0" w:line="240" w:lineRule="auto"/>
        <w:jc w:val="both"/>
        <w:rPr>
          <w:rFonts w:ascii="Times New Roman" w:hAnsi="Times New Roman" w:cs="Times New Roman"/>
          <w:bCs/>
          <w:color w:val="000000"/>
        </w:rPr>
      </w:pPr>
    </w:p>
    <w:p w:rsidR="000204D2" w:rsidRDefault="000204D2" w:rsidP="00AF7E11">
      <w:pPr>
        <w:spacing w:after="0" w:line="240" w:lineRule="auto"/>
        <w:jc w:val="both"/>
        <w:rPr>
          <w:rFonts w:ascii="Times New Roman" w:hAnsi="Times New Roman" w:cs="Times New Roman"/>
          <w:bCs/>
          <w:color w:val="000000"/>
        </w:rPr>
      </w:pPr>
      <w:r>
        <w:rPr>
          <w:rFonts w:ascii="Times New Roman" w:hAnsi="Times New Roman" w:cs="Times New Roman"/>
          <w:bCs/>
          <w:color w:val="000000"/>
        </w:rPr>
        <w:t>Ing. Jan Kučera, MSc.</w:t>
      </w:r>
    </w:p>
    <w:p w:rsidR="000204D2" w:rsidRPr="00AF7E11" w:rsidRDefault="000204D2" w:rsidP="00AF7E11">
      <w:pPr>
        <w:spacing w:after="0" w:line="240" w:lineRule="auto"/>
        <w:jc w:val="both"/>
        <w:rPr>
          <w:rFonts w:ascii="Times New Roman" w:hAnsi="Times New Roman" w:cs="Times New Roman"/>
          <w:bCs/>
          <w:color w:val="000000"/>
        </w:rPr>
      </w:pPr>
      <w:r>
        <w:rPr>
          <w:rFonts w:ascii="Times New Roman" w:hAnsi="Times New Roman" w:cs="Times New Roman"/>
          <w:bCs/>
          <w:color w:val="000000"/>
        </w:rPr>
        <w:t>místostarosta</w:t>
      </w:r>
    </w:p>
    <w:p w:rsidR="00AF7E11" w:rsidRPr="00AF7E11" w:rsidRDefault="00AF7E11" w:rsidP="00AF7E11">
      <w:pPr>
        <w:rPr>
          <w:rFonts w:ascii="Times New Roman" w:hAnsi="Times New Roman" w:cs="Times New Roman"/>
          <w:bCs/>
          <w:color w:val="000000"/>
        </w:rPr>
      </w:pPr>
    </w:p>
    <w:p w:rsidR="00AF7E11" w:rsidRDefault="00AF7E11" w:rsidP="001910F6"/>
    <w:p w:rsidR="001910F6" w:rsidRDefault="001910F6" w:rsidP="001910F6"/>
    <w:p w:rsidR="001910F6" w:rsidRDefault="001910F6" w:rsidP="001910F6"/>
    <w:p w:rsidR="001910F6" w:rsidRDefault="001910F6" w:rsidP="001910F6"/>
    <w:p w:rsidR="001910F6" w:rsidRDefault="001910F6" w:rsidP="001910F6"/>
    <w:p w:rsidR="001910F6" w:rsidRDefault="001910F6" w:rsidP="001910F6"/>
    <w:p w:rsidR="001910F6" w:rsidRDefault="001910F6" w:rsidP="001910F6"/>
    <w:p w:rsidR="001910F6" w:rsidRDefault="001910F6" w:rsidP="001910F6"/>
    <w:p w:rsidR="009B244A" w:rsidRDefault="009B244A" w:rsidP="001910F6">
      <w:pPr>
        <w:pStyle w:val="Nadpis1"/>
        <w:numPr>
          <w:ilvl w:val="0"/>
          <w:numId w:val="0"/>
        </w:numPr>
      </w:pPr>
    </w:p>
    <w:p w:rsidR="001910F6" w:rsidRPr="003301E9" w:rsidRDefault="00FC74F2" w:rsidP="003301E9">
      <w:pPr>
        <w:pStyle w:val="Nadpis1"/>
      </w:pPr>
      <w:bookmarkStart w:id="1" w:name="_Toc30400916"/>
      <w:r w:rsidRPr="003301E9">
        <w:t>Ú</w:t>
      </w:r>
      <w:r w:rsidR="00C7170A" w:rsidRPr="003301E9">
        <w:t>vod</w:t>
      </w:r>
      <w:bookmarkEnd w:id="1"/>
    </w:p>
    <w:p w:rsidR="00FC74F2" w:rsidRDefault="00FC74F2" w:rsidP="00FC74F2">
      <w:pPr>
        <w:pStyle w:val="Default"/>
        <w:jc w:val="both"/>
        <w:rPr>
          <w:rFonts w:ascii="Times New Roman" w:hAnsi="Times New Roman" w:cs="Times New Roman"/>
          <w:bCs/>
          <w:sz w:val="22"/>
          <w:szCs w:val="22"/>
        </w:rPr>
      </w:pPr>
    </w:p>
    <w:p w:rsidR="00085CE8" w:rsidRDefault="00FC74F2" w:rsidP="00DB1588">
      <w:pPr>
        <w:pStyle w:val="Default"/>
        <w:jc w:val="both"/>
        <w:rPr>
          <w:rFonts w:ascii="Times New Roman" w:hAnsi="Times New Roman" w:cs="Times New Roman"/>
          <w:bCs/>
          <w:sz w:val="22"/>
          <w:szCs w:val="22"/>
        </w:rPr>
      </w:pPr>
      <w:r>
        <w:rPr>
          <w:rFonts w:ascii="Times New Roman" w:hAnsi="Times New Roman" w:cs="Times New Roman"/>
          <w:bCs/>
          <w:sz w:val="22"/>
          <w:szCs w:val="22"/>
        </w:rPr>
        <w:t>P</w:t>
      </w:r>
      <w:r w:rsidR="00C7170A" w:rsidRPr="00F17190">
        <w:rPr>
          <w:rFonts w:ascii="Times New Roman" w:hAnsi="Times New Roman" w:cs="Times New Roman"/>
          <w:bCs/>
          <w:sz w:val="22"/>
          <w:szCs w:val="22"/>
        </w:rPr>
        <w:t>rodlužující se délka lidského života je výsledkem</w:t>
      </w:r>
      <w:r w:rsidR="00C7170A">
        <w:rPr>
          <w:rFonts w:ascii="Times New Roman" w:hAnsi="Times New Roman" w:cs="Times New Roman"/>
          <w:bCs/>
          <w:sz w:val="22"/>
          <w:szCs w:val="22"/>
        </w:rPr>
        <w:t xml:space="preserve"> úsilí společnosti, která se snaží o </w:t>
      </w:r>
      <w:r w:rsidR="00C7170A" w:rsidRPr="00F17190">
        <w:rPr>
          <w:rFonts w:ascii="Times New Roman" w:hAnsi="Times New Roman" w:cs="Times New Roman"/>
          <w:bCs/>
          <w:sz w:val="22"/>
          <w:szCs w:val="22"/>
        </w:rPr>
        <w:t xml:space="preserve">zvyšování kvality </w:t>
      </w:r>
    </w:p>
    <w:p w:rsidR="00DB1588" w:rsidRDefault="00DB1588" w:rsidP="00DB1588">
      <w:pPr>
        <w:pStyle w:val="Default"/>
        <w:jc w:val="both"/>
        <w:rPr>
          <w:rFonts w:ascii="Times New Roman" w:hAnsi="Times New Roman" w:cs="Times New Roman"/>
          <w:bCs/>
          <w:sz w:val="22"/>
          <w:szCs w:val="22"/>
        </w:rPr>
      </w:pPr>
      <w:r w:rsidRPr="00F17190">
        <w:rPr>
          <w:rFonts w:ascii="Times New Roman" w:hAnsi="Times New Roman" w:cs="Times New Roman"/>
          <w:bCs/>
          <w:sz w:val="22"/>
          <w:szCs w:val="22"/>
        </w:rPr>
        <w:t>lidského života</w:t>
      </w:r>
      <w:r>
        <w:rPr>
          <w:rFonts w:ascii="Times New Roman" w:hAnsi="Times New Roman" w:cs="Times New Roman"/>
          <w:bCs/>
          <w:sz w:val="22"/>
          <w:szCs w:val="22"/>
        </w:rPr>
        <w:t xml:space="preserve">, </w:t>
      </w:r>
      <w:r w:rsidRPr="00F17190">
        <w:rPr>
          <w:rFonts w:ascii="Times New Roman" w:hAnsi="Times New Roman" w:cs="Times New Roman"/>
          <w:bCs/>
          <w:sz w:val="22"/>
          <w:szCs w:val="22"/>
        </w:rPr>
        <w:t xml:space="preserve">životní úrovně a zlepšování zdravotního stavu populace. K dosažení tohoto stavu naše společnost směřuje.Dožívání se vyššího věku je komplexní proces, který se promítá jak do života jednotlivých seniorů, tak </w:t>
      </w:r>
      <w:r>
        <w:rPr>
          <w:rFonts w:ascii="Times New Roman" w:hAnsi="Times New Roman" w:cs="Times New Roman"/>
          <w:bCs/>
          <w:sz w:val="22"/>
          <w:szCs w:val="22"/>
        </w:rPr>
        <w:t xml:space="preserve">i </w:t>
      </w:r>
      <w:r w:rsidRPr="00F17190">
        <w:rPr>
          <w:rFonts w:ascii="Times New Roman" w:hAnsi="Times New Roman" w:cs="Times New Roman"/>
          <w:bCs/>
          <w:sz w:val="22"/>
          <w:szCs w:val="22"/>
        </w:rPr>
        <w:t xml:space="preserve">do celé </w:t>
      </w:r>
      <w:r>
        <w:rPr>
          <w:rFonts w:ascii="Times New Roman" w:hAnsi="Times New Roman" w:cs="Times New Roman"/>
          <w:bCs/>
          <w:sz w:val="22"/>
          <w:szCs w:val="22"/>
        </w:rPr>
        <w:t>s</w:t>
      </w:r>
      <w:r w:rsidRPr="00F17190">
        <w:rPr>
          <w:rFonts w:ascii="Times New Roman" w:hAnsi="Times New Roman" w:cs="Times New Roman"/>
          <w:bCs/>
          <w:sz w:val="22"/>
          <w:szCs w:val="22"/>
        </w:rPr>
        <w:t>polečnosti</w:t>
      </w:r>
      <w:r>
        <w:rPr>
          <w:rFonts w:ascii="Times New Roman" w:hAnsi="Times New Roman" w:cs="Times New Roman"/>
          <w:bCs/>
          <w:sz w:val="22"/>
          <w:szCs w:val="22"/>
        </w:rPr>
        <w:t xml:space="preserve">. </w:t>
      </w:r>
      <w:r w:rsidRPr="00F17190">
        <w:rPr>
          <w:rFonts w:ascii="Times New Roman" w:hAnsi="Times New Roman" w:cs="Times New Roman"/>
          <w:bCs/>
          <w:sz w:val="22"/>
          <w:szCs w:val="22"/>
        </w:rPr>
        <w:t xml:space="preserve">Seniorský věk se vlivem prodlužování délky života </w:t>
      </w:r>
      <w:r>
        <w:rPr>
          <w:rFonts w:ascii="Times New Roman" w:hAnsi="Times New Roman" w:cs="Times New Roman"/>
          <w:bCs/>
          <w:sz w:val="22"/>
          <w:szCs w:val="22"/>
        </w:rPr>
        <w:t>s</w:t>
      </w:r>
      <w:r w:rsidRPr="00F17190">
        <w:rPr>
          <w:rFonts w:ascii="Times New Roman" w:hAnsi="Times New Roman" w:cs="Times New Roman"/>
          <w:bCs/>
          <w:sz w:val="22"/>
          <w:szCs w:val="22"/>
        </w:rPr>
        <w:t xml:space="preserve">tává významnější fází lidského žití. Celoživotní moudrost a zkušenosti, know-how i vysoká </w:t>
      </w:r>
      <w:r>
        <w:rPr>
          <w:rFonts w:ascii="Times New Roman" w:hAnsi="Times New Roman" w:cs="Times New Roman"/>
          <w:bCs/>
          <w:sz w:val="22"/>
          <w:szCs w:val="22"/>
        </w:rPr>
        <w:t>o</w:t>
      </w:r>
      <w:r w:rsidRPr="00F17190">
        <w:rPr>
          <w:rFonts w:ascii="Times New Roman" w:hAnsi="Times New Roman" w:cs="Times New Roman"/>
          <w:bCs/>
          <w:sz w:val="22"/>
          <w:szCs w:val="22"/>
        </w:rPr>
        <w:t xml:space="preserve">dbornost zvyšují </w:t>
      </w:r>
      <w:r>
        <w:rPr>
          <w:rFonts w:ascii="Times New Roman" w:hAnsi="Times New Roman" w:cs="Times New Roman"/>
          <w:bCs/>
          <w:sz w:val="22"/>
          <w:szCs w:val="22"/>
        </w:rPr>
        <w:t xml:space="preserve">možnosti </w:t>
      </w:r>
      <w:r w:rsidRPr="00F17190">
        <w:rPr>
          <w:rFonts w:ascii="Times New Roman" w:hAnsi="Times New Roman" w:cs="Times New Roman"/>
          <w:bCs/>
          <w:sz w:val="22"/>
          <w:szCs w:val="22"/>
        </w:rPr>
        <w:t>společnosti</w:t>
      </w:r>
      <w:r>
        <w:rPr>
          <w:rFonts w:ascii="Times New Roman" w:hAnsi="Times New Roman" w:cs="Times New Roman"/>
          <w:bCs/>
          <w:sz w:val="22"/>
          <w:szCs w:val="22"/>
        </w:rPr>
        <w:t>.</w:t>
      </w:r>
    </w:p>
    <w:p w:rsidR="00DB1588" w:rsidRDefault="00DB1588" w:rsidP="00DB1588">
      <w:pPr>
        <w:pStyle w:val="Default"/>
        <w:jc w:val="both"/>
        <w:rPr>
          <w:rFonts w:ascii="Times New Roman" w:hAnsi="Times New Roman" w:cs="Times New Roman"/>
          <w:bCs/>
          <w:sz w:val="22"/>
          <w:szCs w:val="22"/>
        </w:rPr>
      </w:pPr>
    </w:p>
    <w:p w:rsidR="00DB1588" w:rsidRDefault="00DB1588" w:rsidP="00DB1588">
      <w:pPr>
        <w:pStyle w:val="Default"/>
        <w:jc w:val="both"/>
        <w:rPr>
          <w:rFonts w:ascii="Times New Roman" w:hAnsi="Times New Roman" w:cs="Times New Roman"/>
          <w:bCs/>
          <w:sz w:val="22"/>
          <w:szCs w:val="22"/>
        </w:rPr>
      </w:pPr>
      <w:r>
        <w:rPr>
          <w:rFonts w:ascii="Times New Roman" w:hAnsi="Times New Roman" w:cs="Times New Roman"/>
          <w:bCs/>
          <w:sz w:val="22"/>
          <w:szCs w:val="22"/>
        </w:rPr>
        <w:t xml:space="preserve">Aby byly možnosti rostoucího počtu starších občanů využity v co největší míře, je potřeba zaměřit se na dvě základní oblasti – zdraví a celoživotní učení. To starším občanům umožňuje stárnout aktivně. </w:t>
      </w:r>
      <w:r w:rsidRPr="00F17190">
        <w:rPr>
          <w:rFonts w:ascii="Times New Roman" w:hAnsi="Times New Roman" w:cs="Times New Roman"/>
          <w:bCs/>
          <w:sz w:val="22"/>
          <w:szCs w:val="22"/>
        </w:rPr>
        <w:t xml:space="preserve">Být aktivní lze pouze v případě uspokojení důležitých životních potřeb a zajištění kvalitního prostředí. S rostoucím </w:t>
      </w:r>
      <w:r>
        <w:rPr>
          <w:rFonts w:ascii="Times New Roman" w:hAnsi="Times New Roman" w:cs="Times New Roman"/>
          <w:bCs/>
        </w:rPr>
        <w:t xml:space="preserve">počtem </w:t>
      </w:r>
      <w:r w:rsidRPr="00F17190">
        <w:rPr>
          <w:rFonts w:ascii="Times New Roman" w:hAnsi="Times New Roman" w:cs="Times New Roman"/>
          <w:bCs/>
          <w:sz w:val="22"/>
          <w:szCs w:val="22"/>
        </w:rPr>
        <w:t xml:space="preserve">seniorů vznikají různé kategorie seniorů. Nevšichni mohou být aktivní, účastnit se na trhu práce nebo přispívat v rámci společnosti </w:t>
      </w:r>
      <w:r>
        <w:rPr>
          <w:rFonts w:ascii="Times New Roman" w:hAnsi="Times New Roman" w:cs="Times New Roman"/>
          <w:bCs/>
        </w:rPr>
        <w:t>a</w:t>
      </w:r>
      <w:r w:rsidRPr="00F17190">
        <w:rPr>
          <w:rFonts w:ascii="Times New Roman" w:hAnsi="Times New Roman" w:cs="Times New Roman"/>
          <w:bCs/>
          <w:sz w:val="22"/>
          <w:szCs w:val="22"/>
        </w:rPr>
        <w:t xml:space="preserve"> rodiny. Zajištění důstojné a odpovídající péče proto patří k povinnostem každé spol</w:t>
      </w:r>
      <w:r>
        <w:rPr>
          <w:rFonts w:ascii="Times New Roman" w:hAnsi="Times New Roman" w:cs="Times New Roman"/>
          <w:bCs/>
        </w:rPr>
        <w:t>e</w:t>
      </w:r>
      <w:r w:rsidRPr="00F17190">
        <w:rPr>
          <w:rFonts w:ascii="Times New Roman" w:hAnsi="Times New Roman" w:cs="Times New Roman"/>
          <w:bCs/>
          <w:sz w:val="22"/>
          <w:szCs w:val="22"/>
        </w:rPr>
        <w:t>čnosti. Úroveň vyspělosti dané země by se měla odrazit i v určitém stupni kvality života ve stáří.</w:t>
      </w:r>
    </w:p>
    <w:p w:rsidR="00DB1588" w:rsidRDefault="00DB1588" w:rsidP="00DB1588">
      <w:pPr>
        <w:pStyle w:val="Default"/>
        <w:jc w:val="both"/>
        <w:rPr>
          <w:rFonts w:ascii="Times New Roman" w:hAnsi="Times New Roman" w:cs="Times New Roman"/>
          <w:bCs/>
          <w:sz w:val="22"/>
          <w:szCs w:val="22"/>
        </w:rPr>
      </w:pPr>
    </w:p>
    <w:p w:rsidR="00DB1588" w:rsidRPr="001E5B36" w:rsidRDefault="00DB1588" w:rsidP="00DB1588">
      <w:pPr>
        <w:pStyle w:val="Default"/>
        <w:jc w:val="both"/>
        <w:rPr>
          <w:rFonts w:ascii="Times New Roman" w:hAnsi="Times New Roman" w:cs="Times New Roman"/>
          <w:bCs/>
          <w:color w:val="auto"/>
          <w:sz w:val="22"/>
          <w:szCs w:val="22"/>
        </w:rPr>
      </w:pPr>
      <w:r w:rsidRPr="001E5B36">
        <w:rPr>
          <w:rFonts w:ascii="Times New Roman" w:hAnsi="Times New Roman" w:cs="Times New Roman"/>
          <w:bCs/>
          <w:color w:val="auto"/>
          <w:sz w:val="22"/>
          <w:szCs w:val="22"/>
        </w:rPr>
        <w:t>Město Rožnov pod Radhoštěm vnímá uvedenou problematiku a na období let 2020–2021 zpracovalo dokument nazvaný „Plán přípravy na stárnutí“. Role tohoto nástroje strategického plánování je posilněna vzhledem k trendu v demografickém vývoji, kdy narůstá počet obyvatel ve věkové skupině nad 65 let. Konkrétní údaje vyjadřující věkovou strukturu města Rožnov pod Radhoštěm jsou uvedeny v tabulce (Tab</w:t>
      </w:r>
      <w:r w:rsidR="001E5B36" w:rsidRPr="001E5B36">
        <w:rPr>
          <w:rFonts w:ascii="Times New Roman" w:hAnsi="Times New Roman" w:cs="Times New Roman"/>
          <w:bCs/>
          <w:color w:val="auto"/>
          <w:sz w:val="22"/>
          <w:szCs w:val="22"/>
        </w:rPr>
        <w:t xml:space="preserve">ulka </w:t>
      </w:r>
      <w:r w:rsidRPr="001E5B36">
        <w:rPr>
          <w:rFonts w:ascii="Times New Roman" w:hAnsi="Times New Roman" w:cs="Times New Roman"/>
          <w:bCs/>
          <w:color w:val="auto"/>
          <w:sz w:val="22"/>
          <w:szCs w:val="22"/>
        </w:rPr>
        <w:t>1). Zpracovány jsou pro roky 2009 a 2018, ke komparaci dále slouží krajská a celorepubliková data.</w:t>
      </w:r>
    </w:p>
    <w:p w:rsidR="00DB1588" w:rsidRPr="001E5B36" w:rsidRDefault="00DB1588" w:rsidP="00DB1588">
      <w:pPr>
        <w:pStyle w:val="Default"/>
        <w:jc w:val="both"/>
        <w:rPr>
          <w:rFonts w:ascii="Times New Roman" w:hAnsi="Times New Roman" w:cs="Times New Roman"/>
          <w:bCs/>
          <w:color w:val="auto"/>
          <w:sz w:val="22"/>
          <w:szCs w:val="22"/>
        </w:rPr>
      </w:pPr>
    </w:p>
    <w:p w:rsidR="00DB1588" w:rsidRPr="001E5B36" w:rsidRDefault="00DB1588" w:rsidP="00DB1588">
      <w:pPr>
        <w:pStyle w:val="Default"/>
        <w:jc w:val="both"/>
        <w:rPr>
          <w:rFonts w:ascii="Times New Roman" w:hAnsi="Times New Roman" w:cs="Times New Roman"/>
          <w:bCs/>
          <w:color w:val="auto"/>
          <w:sz w:val="22"/>
          <w:szCs w:val="22"/>
        </w:rPr>
      </w:pPr>
      <w:r w:rsidRPr="001E5B36">
        <w:rPr>
          <w:rFonts w:ascii="Times New Roman" w:hAnsi="Times New Roman" w:cs="Times New Roman"/>
          <w:bCs/>
          <w:color w:val="auto"/>
          <w:sz w:val="22"/>
          <w:szCs w:val="22"/>
        </w:rPr>
        <w:t>Tab</w:t>
      </w:r>
      <w:r w:rsidR="001E5B36" w:rsidRPr="001E5B36">
        <w:rPr>
          <w:rFonts w:ascii="Times New Roman" w:hAnsi="Times New Roman" w:cs="Times New Roman"/>
          <w:bCs/>
          <w:color w:val="auto"/>
          <w:sz w:val="22"/>
          <w:szCs w:val="22"/>
        </w:rPr>
        <w:t xml:space="preserve">ulka </w:t>
      </w:r>
      <w:r w:rsidRPr="001E5B36">
        <w:rPr>
          <w:rFonts w:ascii="Times New Roman" w:hAnsi="Times New Roman" w:cs="Times New Roman"/>
          <w:bCs/>
          <w:color w:val="auto"/>
          <w:sz w:val="22"/>
          <w:szCs w:val="22"/>
        </w:rPr>
        <w:t>1: Věková struktura obyvatelstva v letech 2009 a 2018 (údaje k 31. 12.)</w:t>
      </w:r>
    </w:p>
    <w:tbl>
      <w:tblPr>
        <w:tblW w:w="5000" w:type="pct"/>
        <w:tblCellMar>
          <w:left w:w="70" w:type="dxa"/>
          <w:right w:w="70" w:type="dxa"/>
        </w:tblCellMar>
        <w:tblLook w:val="04A0"/>
      </w:tblPr>
      <w:tblGrid>
        <w:gridCol w:w="1263"/>
        <w:gridCol w:w="1002"/>
        <w:gridCol w:w="1058"/>
        <w:gridCol w:w="1116"/>
        <w:gridCol w:w="501"/>
        <w:gridCol w:w="1116"/>
        <w:gridCol w:w="501"/>
        <w:gridCol w:w="1118"/>
        <w:gridCol w:w="503"/>
        <w:gridCol w:w="1034"/>
      </w:tblGrid>
      <w:tr w:rsidR="00DB1588" w:rsidRPr="004F6E51" w:rsidTr="001E5B36">
        <w:trPr>
          <w:trHeight w:val="284"/>
        </w:trPr>
        <w:tc>
          <w:tcPr>
            <w:tcW w:w="685" w:type="pct"/>
            <w:vMerge w:val="restart"/>
            <w:tcBorders>
              <w:top w:val="single" w:sz="4" w:space="0" w:color="auto"/>
              <w:left w:val="single" w:sz="4" w:space="0" w:color="auto"/>
              <w:bottom w:val="single" w:sz="4" w:space="0" w:color="000000"/>
              <w:right w:val="single" w:sz="4" w:space="0" w:color="auto"/>
            </w:tcBorders>
            <w:shd w:val="clear" w:color="auto" w:fill="BDD6EE" w:themeFill="accent1" w:themeFillTint="66"/>
            <w:vAlign w:val="center"/>
            <w:hideMark/>
          </w:tcPr>
          <w:p w:rsidR="00DB1588" w:rsidRPr="004F6E51" w:rsidRDefault="00DB1588" w:rsidP="00DB1588">
            <w:pPr>
              <w:spacing w:after="0" w:line="240" w:lineRule="auto"/>
              <w:jc w:val="center"/>
              <w:rPr>
                <w:rFonts w:ascii="Times New Roman" w:eastAsia="Times New Roman" w:hAnsi="Times New Roman" w:cs="Times New Roman"/>
                <w:b/>
                <w:bCs/>
                <w:color w:val="000000"/>
                <w:sz w:val="20"/>
                <w:szCs w:val="20"/>
                <w:lang w:eastAsia="cs-CZ"/>
              </w:rPr>
            </w:pPr>
            <w:r w:rsidRPr="004F6E51">
              <w:rPr>
                <w:rFonts w:ascii="Times New Roman" w:eastAsia="Times New Roman" w:hAnsi="Times New Roman" w:cs="Times New Roman"/>
                <w:b/>
                <w:bCs/>
                <w:color w:val="000000"/>
                <w:sz w:val="20"/>
                <w:szCs w:val="20"/>
                <w:lang w:eastAsia="cs-CZ"/>
              </w:rPr>
              <w:t>Územní jednotka</w:t>
            </w:r>
          </w:p>
        </w:tc>
        <w:tc>
          <w:tcPr>
            <w:tcW w:w="544" w:type="pct"/>
            <w:vMerge w:val="restart"/>
            <w:tcBorders>
              <w:top w:val="single" w:sz="4" w:space="0" w:color="auto"/>
              <w:left w:val="single" w:sz="4" w:space="0" w:color="auto"/>
              <w:bottom w:val="single" w:sz="4" w:space="0" w:color="000000"/>
              <w:right w:val="single" w:sz="4" w:space="0" w:color="auto"/>
            </w:tcBorders>
            <w:shd w:val="clear" w:color="auto" w:fill="BDD6EE" w:themeFill="accent1" w:themeFillTint="66"/>
            <w:vAlign w:val="center"/>
            <w:hideMark/>
          </w:tcPr>
          <w:p w:rsidR="00DB1588" w:rsidRPr="004F6E51" w:rsidRDefault="00DB1588" w:rsidP="00DB1588">
            <w:pPr>
              <w:spacing w:after="0" w:line="240" w:lineRule="auto"/>
              <w:jc w:val="center"/>
              <w:rPr>
                <w:rFonts w:ascii="Times New Roman" w:eastAsia="Times New Roman" w:hAnsi="Times New Roman" w:cs="Times New Roman"/>
                <w:b/>
                <w:bCs/>
                <w:color w:val="000000"/>
                <w:sz w:val="20"/>
                <w:szCs w:val="20"/>
                <w:lang w:eastAsia="cs-CZ"/>
              </w:rPr>
            </w:pPr>
            <w:r w:rsidRPr="004F6E51">
              <w:rPr>
                <w:rFonts w:ascii="Times New Roman" w:eastAsia="Times New Roman" w:hAnsi="Times New Roman" w:cs="Times New Roman"/>
                <w:b/>
                <w:bCs/>
                <w:color w:val="000000"/>
                <w:sz w:val="20"/>
                <w:szCs w:val="20"/>
                <w:lang w:eastAsia="cs-CZ"/>
              </w:rPr>
              <w:t>Rok</w:t>
            </w:r>
          </w:p>
        </w:tc>
        <w:tc>
          <w:tcPr>
            <w:tcW w:w="574" w:type="pct"/>
            <w:vMerge w:val="restart"/>
            <w:tcBorders>
              <w:top w:val="single" w:sz="4" w:space="0" w:color="auto"/>
              <w:left w:val="single" w:sz="4" w:space="0" w:color="auto"/>
              <w:bottom w:val="single" w:sz="4" w:space="0" w:color="000000"/>
              <w:right w:val="single" w:sz="4" w:space="0" w:color="auto"/>
            </w:tcBorders>
            <w:shd w:val="clear" w:color="auto" w:fill="BDD6EE" w:themeFill="accent1" w:themeFillTint="66"/>
            <w:vAlign w:val="center"/>
            <w:hideMark/>
          </w:tcPr>
          <w:p w:rsidR="00DB1588" w:rsidRPr="004F6E51" w:rsidRDefault="00DB1588" w:rsidP="00DB1588">
            <w:pPr>
              <w:spacing w:after="0" w:line="240" w:lineRule="auto"/>
              <w:jc w:val="center"/>
              <w:rPr>
                <w:rFonts w:ascii="Times New Roman" w:eastAsia="Times New Roman" w:hAnsi="Times New Roman" w:cs="Times New Roman"/>
                <w:b/>
                <w:bCs/>
                <w:color w:val="000000"/>
                <w:sz w:val="20"/>
                <w:szCs w:val="20"/>
                <w:lang w:eastAsia="cs-CZ"/>
              </w:rPr>
            </w:pPr>
            <w:r w:rsidRPr="004F6E51">
              <w:rPr>
                <w:rFonts w:ascii="Times New Roman" w:eastAsia="Times New Roman" w:hAnsi="Times New Roman" w:cs="Times New Roman"/>
                <w:b/>
                <w:bCs/>
                <w:color w:val="000000"/>
                <w:sz w:val="20"/>
                <w:szCs w:val="20"/>
                <w:lang w:eastAsia="cs-CZ"/>
              </w:rPr>
              <w:t>Počet obyvatel</w:t>
            </w:r>
          </w:p>
        </w:tc>
        <w:tc>
          <w:tcPr>
            <w:tcW w:w="2636" w:type="pct"/>
            <w:gridSpan w:val="6"/>
            <w:tcBorders>
              <w:top w:val="single" w:sz="4" w:space="0" w:color="auto"/>
              <w:left w:val="nil"/>
              <w:bottom w:val="single" w:sz="4" w:space="0" w:color="auto"/>
              <w:right w:val="single" w:sz="4" w:space="0" w:color="000000"/>
            </w:tcBorders>
            <w:shd w:val="clear" w:color="auto" w:fill="BDD6EE" w:themeFill="accent1" w:themeFillTint="66"/>
            <w:noWrap/>
            <w:vAlign w:val="center"/>
            <w:hideMark/>
          </w:tcPr>
          <w:p w:rsidR="00DB1588" w:rsidRPr="004F6E51" w:rsidRDefault="00DB1588" w:rsidP="00DB1588">
            <w:pPr>
              <w:spacing w:after="0" w:line="240" w:lineRule="auto"/>
              <w:jc w:val="center"/>
              <w:rPr>
                <w:rFonts w:ascii="Times New Roman" w:eastAsia="Times New Roman" w:hAnsi="Times New Roman" w:cs="Times New Roman"/>
                <w:b/>
                <w:bCs/>
                <w:color w:val="000000"/>
                <w:sz w:val="20"/>
                <w:szCs w:val="20"/>
                <w:lang w:eastAsia="cs-CZ"/>
              </w:rPr>
            </w:pPr>
            <w:r w:rsidRPr="004F6E51">
              <w:rPr>
                <w:rFonts w:ascii="Times New Roman" w:eastAsia="Times New Roman" w:hAnsi="Times New Roman" w:cs="Times New Roman"/>
                <w:b/>
                <w:bCs/>
                <w:color w:val="000000"/>
                <w:sz w:val="20"/>
                <w:szCs w:val="20"/>
                <w:lang w:eastAsia="cs-CZ"/>
              </w:rPr>
              <w:t>Věková skupina</w:t>
            </w:r>
          </w:p>
        </w:tc>
        <w:tc>
          <w:tcPr>
            <w:tcW w:w="562" w:type="pct"/>
            <w:vMerge w:val="restart"/>
            <w:tcBorders>
              <w:top w:val="single" w:sz="4" w:space="0" w:color="auto"/>
              <w:left w:val="single" w:sz="4" w:space="0" w:color="auto"/>
              <w:bottom w:val="single" w:sz="4" w:space="0" w:color="000000"/>
              <w:right w:val="single" w:sz="4" w:space="0" w:color="auto"/>
            </w:tcBorders>
            <w:shd w:val="clear" w:color="auto" w:fill="BDD6EE" w:themeFill="accent1" w:themeFillTint="66"/>
            <w:vAlign w:val="center"/>
            <w:hideMark/>
          </w:tcPr>
          <w:p w:rsidR="00DB1588" w:rsidRPr="004F6E51" w:rsidRDefault="00DB1588" w:rsidP="00DB1588">
            <w:pPr>
              <w:spacing w:after="0" w:line="240" w:lineRule="auto"/>
              <w:jc w:val="center"/>
              <w:rPr>
                <w:rFonts w:ascii="Times New Roman" w:eastAsia="Times New Roman" w:hAnsi="Times New Roman" w:cs="Times New Roman"/>
                <w:b/>
                <w:bCs/>
                <w:color w:val="000000"/>
                <w:sz w:val="20"/>
                <w:szCs w:val="20"/>
                <w:lang w:eastAsia="cs-CZ"/>
              </w:rPr>
            </w:pPr>
            <w:r w:rsidRPr="004F6E51">
              <w:rPr>
                <w:rFonts w:ascii="Times New Roman" w:eastAsia="Times New Roman" w:hAnsi="Times New Roman" w:cs="Times New Roman"/>
                <w:b/>
                <w:bCs/>
                <w:color w:val="000000"/>
                <w:sz w:val="20"/>
                <w:szCs w:val="20"/>
                <w:lang w:eastAsia="cs-CZ"/>
              </w:rPr>
              <w:t>Průměrný věk</w:t>
            </w:r>
          </w:p>
        </w:tc>
      </w:tr>
      <w:tr w:rsidR="00DB1588" w:rsidRPr="004F6E51" w:rsidTr="001E5B36">
        <w:trPr>
          <w:trHeight w:val="284"/>
        </w:trPr>
        <w:tc>
          <w:tcPr>
            <w:tcW w:w="685" w:type="pct"/>
            <w:vMerge/>
            <w:tcBorders>
              <w:top w:val="single" w:sz="4" w:space="0" w:color="auto"/>
              <w:left w:val="single" w:sz="4" w:space="0" w:color="auto"/>
              <w:bottom w:val="single" w:sz="4" w:space="0" w:color="000000"/>
              <w:right w:val="single" w:sz="4" w:space="0" w:color="auto"/>
            </w:tcBorders>
            <w:vAlign w:val="center"/>
            <w:hideMark/>
          </w:tcPr>
          <w:p w:rsidR="00DB1588" w:rsidRPr="004F6E51" w:rsidRDefault="00DB1588" w:rsidP="00DB1588">
            <w:pPr>
              <w:spacing w:after="0" w:line="240" w:lineRule="auto"/>
              <w:rPr>
                <w:rFonts w:ascii="Times New Roman" w:eastAsia="Times New Roman" w:hAnsi="Times New Roman" w:cs="Times New Roman"/>
                <w:color w:val="000000"/>
                <w:sz w:val="20"/>
                <w:szCs w:val="20"/>
                <w:lang w:eastAsia="cs-CZ"/>
              </w:rPr>
            </w:pPr>
          </w:p>
        </w:tc>
        <w:tc>
          <w:tcPr>
            <w:tcW w:w="544" w:type="pct"/>
            <w:vMerge/>
            <w:tcBorders>
              <w:top w:val="single" w:sz="4" w:space="0" w:color="auto"/>
              <w:left w:val="single" w:sz="4" w:space="0" w:color="auto"/>
              <w:bottom w:val="single" w:sz="4" w:space="0" w:color="000000"/>
              <w:right w:val="single" w:sz="4" w:space="0" w:color="auto"/>
            </w:tcBorders>
            <w:vAlign w:val="center"/>
            <w:hideMark/>
          </w:tcPr>
          <w:p w:rsidR="00DB1588" w:rsidRPr="004F6E51" w:rsidRDefault="00DB1588" w:rsidP="00DB1588">
            <w:pPr>
              <w:spacing w:after="0" w:line="240" w:lineRule="auto"/>
              <w:rPr>
                <w:rFonts w:ascii="Times New Roman" w:eastAsia="Times New Roman" w:hAnsi="Times New Roman" w:cs="Times New Roman"/>
                <w:color w:val="000000"/>
                <w:sz w:val="20"/>
                <w:szCs w:val="20"/>
                <w:lang w:eastAsia="cs-CZ"/>
              </w:rPr>
            </w:pPr>
          </w:p>
        </w:tc>
        <w:tc>
          <w:tcPr>
            <w:tcW w:w="574" w:type="pct"/>
            <w:vMerge/>
            <w:tcBorders>
              <w:top w:val="single" w:sz="4" w:space="0" w:color="auto"/>
              <w:left w:val="single" w:sz="4" w:space="0" w:color="auto"/>
              <w:bottom w:val="single" w:sz="4" w:space="0" w:color="000000"/>
              <w:right w:val="single" w:sz="4" w:space="0" w:color="auto"/>
            </w:tcBorders>
            <w:vAlign w:val="center"/>
            <w:hideMark/>
          </w:tcPr>
          <w:p w:rsidR="00DB1588" w:rsidRPr="004F6E51" w:rsidRDefault="00DB1588" w:rsidP="00DB1588">
            <w:pPr>
              <w:spacing w:after="0" w:line="240" w:lineRule="auto"/>
              <w:rPr>
                <w:rFonts w:ascii="Times New Roman" w:eastAsia="Times New Roman" w:hAnsi="Times New Roman" w:cs="Times New Roman"/>
                <w:color w:val="000000"/>
                <w:sz w:val="20"/>
                <w:szCs w:val="20"/>
                <w:lang w:eastAsia="cs-CZ"/>
              </w:rPr>
            </w:pPr>
          </w:p>
        </w:tc>
        <w:tc>
          <w:tcPr>
            <w:tcW w:w="878" w:type="pct"/>
            <w:gridSpan w:val="2"/>
            <w:tcBorders>
              <w:top w:val="single" w:sz="4" w:space="0" w:color="auto"/>
              <w:left w:val="nil"/>
              <w:bottom w:val="single" w:sz="4" w:space="0" w:color="auto"/>
              <w:right w:val="single" w:sz="4" w:space="0" w:color="000000"/>
            </w:tcBorders>
            <w:shd w:val="clear" w:color="auto" w:fill="BDD6EE" w:themeFill="accent1" w:themeFillTint="66"/>
            <w:noWrap/>
            <w:vAlign w:val="center"/>
            <w:hideMark/>
          </w:tcPr>
          <w:p w:rsidR="00DB1588" w:rsidRPr="004F6E51" w:rsidRDefault="00DB1588" w:rsidP="00DB1588">
            <w:pPr>
              <w:spacing w:after="0" w:line="240" w:lineRule="auto"/>
              <w:jc w:val="center"/>
              <w:rPr>
                <w:rFonts w:ascii="Times New Roman" w:eastAsia="Times New Roman" w:hAnsi="Times New Roman" w:cs="Times New Roman"/>
                <w:b/>
                <w:bCs/>
                <w:color w:val="000000"/>
                <w:sz w:val="20"/>
                <w:szCs w:val="20"/>
                <w:lang w:eastAsia="cs-CZ"/>
              </w:rPr>
            </w:pPr>
            <w:r w:rsidRPr="004F6E51">
              <w:rPr>
                <w:rFonts w:ascii="Times New Roman" w:eastAsia="Times New Roman" w:hAnsi="Times New Roman" w:cs="Times New Roman"/>
                <w:b/>
                <w:bCs/>
                <w:color w:val="000000"/>
                <w:sz w:val="20"/>
                <w:szCs w:val="20"/>
                <w:lang w:eastAsia="cs-CZ"/>
              </w:rPr>
              <w:t>0-14 let</w:t>
            </w:r>
          </w:p>
        </w:tc>
        <w:tc>
          <w:tcPr>
            <w:tcW w:w="878" w:type="pct"/>
            <w:gridSpan w:val="2"/>
            <w:tcBorders>
              <w:top w:val="single" w:sz="4" w:space="0" w:color="auto"/>
              <w:left w:val="nil"/>
              <w:bottom w:val="single" w:sz="4" w:space="0" w:color="auto"/>
              <w:right w:val="single" w:sz="4" w:space="0" w:color="000000"/>
            </w:tcBorders>
            <w:shd w:val="clear" w:color="auto" w:fill="BDD6EE" w:themeFill="accent1" w:themeFillTint="66"/>
            <w:noWrap/>
            <w:vAlign w:val="center"/>
            <w:hideMark/>
          </w:tcPr>
          <w:p w:rsidR="00DB1588" w:rsidRPr="004F6E51" w:rsidRDefault="00DB1588" w:rsidP="00DB1588">
            <w:pPr>
              <w:spacing w:after="0" w:line="240" w:lineRule="auto"/>
              <w:jc w:val="center"/>
              <w:rPr>
                <w:rFonts w:ascii="Times New Roman" w:eastAsia="Times New Roman" w:hAnsi="Times New Roman" w:cs="Times New Roman"/>
                <w:b/>
                <w:bCs/>
                <w:color w:val="000000"/>
                <w:sz w:val="20"/>
                <w:szCs w:val="20"/>
                <w:lang w:eastAsia="cs-CZ"/>
              </w:rPr>
            </w:pPr>
            <w:r w:rsidRPr="004F6E51">
              <w:rPr>
                <w:rFonts w:ascii="Times New Roman" w:eastAsia="Times New Roman" w:hAnsi="Times New Roman" w:cs="Times New Roman"/>
                <w:b/>
                <w:bCs/>
                <w:color w:val="000000"/>
                <w:sz w:val="20"/>
                <w:szCs w:val="20"/>
                <w:lang w:eastAsia="cs-CZ"/>
              </w:rPr>
              <w:t>15-64 let</w:t>
            </w:r>
          </w:p>
        </w:tc>
        <w:tc>
          <w:tcPr>
            <w:tcW w:w="880" w:type="pct"/>
            <w:gridSpan w:val="2"/>
            <w:tcBorders>
              <w:top w:val="single" w:sz="4" w:space="0" w:color="auto"/>
              <w:left w:val="nil"/>
              <w:bottom w:val="single" w:sz="4" w:space="0" w:color="auto"/>
              <w:right w:val="single" w:sz="4" w:space="0" w:color="000000"/>
            </w:tcBorders>
            <w:shd w:val="clear" w:color="auto" w:fill="BDD6EE" w:themeFill="accent1" w:themeFillTint="66"/>
            <w:noWrap/>
            <w:vAlign w:val="center"/>
            <w:hideMark/>
          </w:tcPr>
          <w:p w:rsidR="00DB1588" w:rsidRPr="004F6E51" w:rsidRDefault="00DB1588" w:rsidP="00DB1588">
            <w:pPr>
              <w:spacing w:after="0" w:line="240" w:lineRule="auto"/>
              <w:jc w:val="center"/>
              <w:rPr>
                <w:rFonts w:ascii="Times New Roman" w:eastAsia="Times New Roman" w:hAnsi="Times New Roman" w:cs="Times New Roman"/>
                <w:b/>
                <w:bCs/>
                <w:color w:val="000000"/>
                <w:sz w:val="20"/>
                <w:szCs w:val="20"/>
                <w:lang w:eastAsia="cs-CZ"/>
              </w:rPr>
            </w:pPr>
            <w:r w:rsidRPr="004F6E51">
              <w:rPr>
                <w:rFonts w:ascii="Times New Roman" w:eastAsia="Times New Roman" w:hAnsi="Times New Roman" w:cs="Times New Roman"/>
                <w:b/>
                <w:bCs/>
                <w:color w:val="000000"/>
                <w:sz w:val="20"/>
                <w:szCs w:val="20"/>
                <w:lang w:eastAsia="cs-CZ"/>
              </w:rPr>
              <w:t>65 let a více</w:t>
            </w:r>
          </w:p>
        </w:tc>
        <w:tc>
          <w:tcPr>
            <w:tcW w:w="562" w:type="pct"/>
            <w:vMerge/>
            <w:tcBorders>
              <w:top w:val="single" w:sz="4" w:space="0" w:color="auto"/>
              <w:left w:val="single" w:sz="4" w:space="0" w:color="auto"/>
              <w:bottom w:val="single" w:sz="4" w:space="0" w:color="000000"/>
              <w:right w:val="single" w:sz="4" w:space="0" w:color="auto"/>
            </w:tcBorders>
            <w:vAlign w:val="center"/>
            <w:hideMark/>
          </w:tcPr>
          <w:p w:rsidR="00DB1588" w:rsidRPr="004F6E51" w:rsidRDefault="00DB1588" w:rsidP="00DB1588">
            <w:pPr>
              <w:spacing w:after="0" w:line="240" w:lineRule="auto"/>
              <w:rPr>
                <w:rFonts w:ascii="Times New Roman" w:eastAsia="Times New Roman" w:hAnsi="Times New Roman" w:cs="Times New Roman"/>
                <w:color w:val="000000"/>
                <w:sz w:val="20"/>
                <w:szCs w:val="20"/>
                <w:lang w:eastAsia="cs-CZ"/>
              </w:rPr>
            </w:pPr>
          </w:p>
        </w:tc>
      </w:tr>
      <w:tr w:rsidR="00DB1588" w:rsidRPr="004F6E51" w:rsidTr="001E5B36">
        <w:trPr>
          <w:trHeight w:val="284"/>
        </w:trPr>
        <w:tc>
          <w:tcPr>
            <w:tcW w:w="685" w:type="pct"/>
            <w:vMerge/>
            <w:tcBorders>
              <w:top w:val="single" w:sz="4" w:space="0" w:color="auto"/>
              <w:left w:val="single" w:sz="4" w:space="0" w:color="auto"/>
              <w:bottom w:val="single" w:sz="4" w:space="0" w:color="000000"/>
              <w:right w:val="single" w:sz="4" w:space="0" w:color="auto"/>
            </w:tcBorders>
            <w:vAlign w:val="center"/>
            <w:hideMark/>
          </w:tcPr>
          <w:p w:rsidR="00DB1588" w:rsidRPr="004F6E51" w:rsidRDefault="00DB1588" w:rsidP="00DB1588">
            <w:pPr>
              <w:spacing w:after="0" w:line="240" w:lineRule="auto"/>
              <w:rPr>
                <w:rFonts w:ascii="Times New Roman" w:eastAsia="Times New Roman" w:hAnsi="Times New Roman" w:cs="Times New Roman"/>
                <w:color w:val="000000"/>
                <w:sz w:val="20"/>
                <w:szCs w:val="20"/>
                <w:lang w:eastAsia="cs-CZ"/>
              </w:rPr>
            </w:pPr>
          </w:p>
        </w:tc>
        <w:tc>
          <w:tcPr>
            <w:tcW w:w="544" w:type="pct"/>
            <w:vMerge/>
            <w:tcBorders>
              <w:top w:val="single" w:sz="4" w:space="0" w:color="auto"/>
              <w:left w:val="single" w:sz="4" w:space="0" w:color="auto"/>
              <w:bottom w:val="single" w:sz="4" w:space="0" w:color="000000"/>
              <w:right w:val="single" w:sz="4" w:space="0" w:color="auto"/>
            </w:tcBorders>
            <w:vAlign w:val="center"/>
            <w:hideMark/>
          </w:tcPr>
          <w:p w:rsidR="00DB1588" w:rsidRPr="004F6E51" w:rsidRDefault="00DB1588" w:rsidP="00DB1588">
            <w:pPr>
              <w:spacing w:after="0" w:line="240" w:lineRule="auto"/>
              <w:rPr>
                <w:rFonts w:ascii="Times New Roman" w:eastAsia="Times New Roman" w:hAnsi="Times New Roman" w:cs="Times New Roman"/>
                <w:color w:val="000000"/>
                <w:sz w:val="20"/>
                <w:szCs w:val="20"/>
                <w:lang w:eastAsia="cs-CZ"/>
              </w:rPr>
            </w:pPr>
          </w:p>
        </w:tc>
        <w:tc>
          <w:tcPr>
            <w:tcW w:w="574" w:type="pct"/>
            <w:vMerge/>
            <w:tcBorders>
              <w:top w:val="single" w:sz="4" w:space="0" w:color="auto"/>
              <w:left w:val="single" w:sz="4" w:space="0" w:color="auto"/>
              <w:bottom w:val="single" w:sz="4" w:space="0" w:color="000000"/>
              <w:right w:val="single" w:sz="4" w:space="0" w:color="auto"/>
            </w:tcBorders>
            <w:vAlign w:val="center"/>
            <w:hideMark/>
          </w:tcPr>
          <w:p w:rsidR="00DB1588" w:rsidRPr="004F6E51" w:rsidRDefault="00DB1588" w:rsidP="00DB1588">
            <w:pPr>
              <w:spacing w:after="0" w:line="240" w:lineRule="auto"/>
              <w:rPr>
                <w:rFonts w:ascii="Times New Roman" w:eastAsia="Times New Roman" w:hAnsi="Times New Roman" w:cs="Times New Roman"/>
                <w:color w:val="000000"/>
                <w:sz w:val="20"/>
                <w:szCs w:val="20"/>
                <w:lang w:eastAsia="cs-CZ"/>
              </w:rPr>
            </w:pPr>
          </w:p>
        </w:tc>
        <w:tc>
          <w:tcPr>
            <w:tcW w:w="606" w:type="pct"/>
            <w:tcBorders>
              <w:top w:val="nil"/>
              <w:left w:val="nil"/>
              <w:bottom w:val="single" w:sz="4" w:space="0" w:color="auto"/>
              <w:right w:val="single" w:sz="4" w:space="0" w:color="auto"/>
            </w:tcBorders>
            <w:shd w:val="clear" w:color="auto" w:fill="BDD6EE" w:themeFill="accent1" w:themeFillTint="66"/>
            <w:noWrap/>
            <w:vAlign w:val="center"/>
            <w:hideMark/>
          </w:tcPr>
          <w:p w:rsidR="00DB1588" w:rsidRPr="004F6E51" w:rsidRDefault="00DB1588" w:rsidP="00DB1588">
            <w:pPr>
              <w:spacing w:after="0" w:line="240" w:lineRule="auto"/>
              <w:jc w:val="center"/>
              <w:rPr>
                <w:rFonts w:ascii="Times New Roman" w:eastAsia="Times New Roman" w:hAnsi="Times New Roman" w:cs="Times New Roman"/>
                <w:b/>
                <w:bCs/>
                <w:color w:val="000000"/>
                <w:sz w:val="20"/>
                <w:szCs w:val="20"/>
                <w:lang w:eastAsia="cs-CZ"/>
              </w:rPr>
            </w:pPr>
            <w:r w:rsidRPr="004F6E51">
              <w:rPr>
                <w:rFonts w:ascii="Times New Roman" w:eastAsia="Times New Roman" w:hAnsi="Times New Roman" w:cs="Times New Roman"/>
                <w:b/>
                <w:bCs/>
                <w:color w:val="000000"/>
                <w:sz w:val="20"/>
                <w:szCs w:val="20"/>
                <w:lang w:eastAsia="cs-CZ"/>
              </w:rPr>
              <w:t>abs.</w:t>
            </w:r>
          </w:p>
        </w:tc>
        <w:tc>
          <w:tcPr>
            <w:tcW w:w="271" w:type="pct"/>
            <w:tcBorders>
              <w:top w:val="nil"/>
              <w:left w:val="nil"/>
              <w:bottom w:val="single" w:sz="4" w:space="0" w:color="auto"/>
              <w:right w:val="single" w:sz="4" w:space="0" w:color="auto"/>
            </w:tcBorders>
            <w:shd w:val="clear" w:color="auto" w:fill="BDD6EE" w:themeFill="accent1" w:themeFillTint="66"/>
            <w:noWrap/>
            <w:vAlign w:val="center"/>
            <w:hideMark/>
          </w:tcPr>
          <w:p w:rsidR="00DB1588" w:rsidRPr="004F6E51" w:rsidRDefault="00DB1588" w:rsidP="00DB1588">
            <w:pPr>
              <w:spacing w:after="0" w:line="240" w:lineRule="auto"/>
              <w:jc w:val="center"/>
              <w:rPr>
                <w:rFonts w:ascii="Times New Roman" w:eastAsia="Times New Roman" w:hAnsi="Times New Roman" w:cs="Times New Roman"/>
                <w:b/>
                <w:bCs/>
                <w:color w:val="000000"/>
                <w:sz w:val="20"/>
                <w:szCs w:val="20"/>
                <w:lang w:eastAsia="cs-CZ"/>
              </w:rPr>
            </w:pPr>
            <w:r w:rsidRPr="004F6E51">
              <w:rPr>
                <w:rFonts w:ascii="Times New Roman" w:eastAsia="Times New Roman" w:hAnsi="Times New Roman" w:cs="Times New Roman"/>
                <w:b/>
                <w:bCs/>
                <w:color w:val="000000"/>
                <w:sz w:val="20"/>
                <w:szCs w:val="20"/>
                <w:lang w:eastAsia="cs-CZ"/>
              </w:rPr>
              <w:t>%</w:t>
            </w:r>
          </w:p>
        </w:tc>
        <w:tc>
          <w:tcPr>
            <w:tcW w:w="606" w:type="pct"/>
            <w:tcBorders>
              <w:top w:val="nil"/>
              <w:left w:val="nil"/>
              <w:bottom w:val="single" w:sz="4" w:space="0" w:color="auto"/>
              <w:right w:val="single" w:sz="4" w:space="0" w:color="auto"/>
            </w:tcBorders>
            <w:shd w:val="clear" w:color="auto" w:fill="BDD6EE" w:themeFill="accent1" w:themeFillTint="66"/>
            <w:noWrap/>
            <w:vAlign w:val="center"/>
            <w:hideMark/>
          </w:tcPr>
          <w:p w:rsidR="00DB1588" w:rsidRPr="004F6E51" w:rsidRDefault="00DB1588" w:rsidP="00DB1588">
            <w:pPr>
              <w:spacing w:after="0" w:line="240" w:lineRule="auto"/>
              <w:jc w:val="center"/>
              <w:rPr>
                <w:rFonts w:ascii="Times New Roman" w:eastAsia="Times New Roman" w:hAnsi="Times New Roman" w:cs="Times New Roman"/>
                <w:b/>
                <w:bCs/>
                <w:color w:val="000000"/>
                <w:sz w:val="20"/>
                <w:szCs w:val="20"/>
                <w:lang w:eastAsia="cs-CZ"/>
              </w:rPr>
            </w:pPr>
            <w:r w:rsidRPr="004F6E51">
              <w:rPr>
                <w:rFonts w:ascii="Times New Roman" w:eastAsia="Times New Roman" w:hAnsi="Times New Roman" w:cs="Times New Roman"/>
                <w:b/>
                <w:bCs/>
                <w:color w:val="000000"/>
                <w:sz w:val="20"/>
                <w:szCs w:val="20"/>
                <w:lang w:eastAsia="cs-CZ"/>
              </w:rPr>
              <w:t>abs.</w:t>
            </w:r>
          </w:p>
        </w:tc>
        <w:tc>
          <w:tcPr>
            <w:tcW w:w="271" w:type="pct"/>
            <w:tcBorders>
              <w:top w:val="nil"/>
              <w:left w:val="nil"/>
              <w:bottom w:val="single" w:sz="4" w:space="0" w:color="auto"/>
              <w:right w:val="single" w:sz="4" w:space="0" w:color="auto"/>
            </w:tcBorders>
            <w:shd w:val="clear" w:color="auto" w:fill="BDD6EE" w:themeFill="accent1" w:themeFillTint="66"/>
            <w:noWrap/>
            <w:vAlign w:val="center"/>
            <w:hideMark/>
          </w:tcPr>
          <w:p w:rsidR="00DB1588" w:rsidRPr="004F6E51" w:rsidRDefault="00DB1588" w:rsidP="00DB1588">
            <w:pPr>
              <w:spacing w:after="0" w:line="240" w:lineRule="auto"/>
              <w:jc w:val="center"/>
              <w:rPr>
                <w:rFonts w:ascii="Times New Roman" w:eastAsia="Times New Roman" w:hAnsi="Times New Roman" w:cs="Times New Roman"/>
                <w:b/>
                <w:bCs/>
                <w:color w:val="000000"/>
                <w:sz w:val="20"/>
                <w:szCs w:val="20"/>
                <w:lang w:eastAsia="cs-CZ"/>
              </w:rPr>
            </w:pPr>
            <w:r w:rsidRPr="004F6E51">
              <w:rPr>
                <w:rFonts w:ascii="Times New Roman" w:eastAsia="Times New Roman" w:hAnsi="Times New Roman" w:cs="Times New Roman"/>
                <w:b/>
                <w:bCs/>
                <w:color w:val="000000"/>
                <w:sz w:val="20"/>
                <w:szCs w:val="20"/>
                <w:lang w:eastAsia="cs-CZ"/>
              </w:rPr>
              <w:t>%</w:t>
            </w:r>
          </w:p>
        </w:tc>
        <w:tc>
          <w:tcPr>
            <w:tcW w:w="607" w:type="pct"/>
            <w:tcBorders>
              <w:top w:val="nil"/>
              <w:left w:val="nil"/>
              <w:bottom w:val="single" w:sz="4" w:space="0" w:color="auto"/>
              <w:right w:val="single" w:sz="4" w:space="0" w:color="auto"/>
            </w:tcBorders>
            <w:shd w:val="clear" w:color="auto" w:fill="BDD6EE" w:themeFill="accent1" w:themeFillTint="66"/>
            <w:noWrap/>
            <w:vAlign w:val="center"/>
            <w:hideMark/>
          </w:tcPr>
          <w:p w:rsidR="00DB1588" w:rsidRPr="004F6E51" w:rsidRDefault="00DB1588" w:rsidP="00DB1588">
            <w:pPr>
              <w:spacing w:after="0" w:line="240" w:lineRule="auto"/>
              <w:jc w:val="center"/>
              <w:rPr>
                <w:rFonts w:ascii="Times New Roman" w:eastAsia="Times New Roman" w:hAnsi="Times New Roman" w:cs="Times New Roman"/>
                <w:b/>
                <w:bCs/>
                <w:color w:val="000000"/>
                <w:sz w:val="20"/>
                <w:szCs w:val="20"/>
                <w:lang w:eastAsia="cs-CZ"/>
              </w:rPr>
            </w:pPr>
            <w:r w:rsidRPr="004F6E51">
              <w:rPr>
                <w:rFonts w:ascii="Times New Roman" w:eastAsia="Times New Roman" w:hAnsi="Times New Roman" w:cs="Times New Roman"/>
                <w:b/>
                <w:bCs/>
                <w:color w:val="000000"/>
                <w:sz w:val="20"/>
                <w:szCs w:val="20"/>
                <w:lang w:eastAsia="cs-CZ"/>
              </w:rPr>
              <w:t>abs.</w:t>
            </w:r>
          </w:p>
        </w:tc>
        <w:tc>
          <w:tcPr>
            <w:tcW w:w="273" w:type="pct"/>
            <w:tcBorders>
              <w:top w:val="nil"/>
              <w:left w:val="nil"/>
              <w:bottom w:val="single" w:sz="4" w:space="0" w:color="auto"/>
              <w:right w:val="single" w:sz="4" w:space="0" w:color="auto"/>
            </w:tcBorders>
            <w:shd w:val="clear" w:color="auto" w:fill="BDD6EE" w:themeFill="accent1" w:themeFillTint="66"/>
            <w:noWrap/>
            <w:vAlign w:val="center"/>
            <w:hideMark/>
          </w:tcPr>
          <w:p w:rsidR="00DB1588" w:rsidRPr="004F6E51" w:rsidRDefault="00DB1588" w:rsidP="00DB1588">
            <w:pPr>
              <w:spacing w:after="0" w:line="240" w:lineRule="auto"/>
              <w:jc w:val="center"/>
              <w:rPr>
                <w:rFonts w:ascii="Times New Roman" w:eastAsia="Times New Roman" w:hAnsi="Times New Roman" w:cs="Times New Roman"/>
                <w:b/>
                <w:bCs/>
                <w:color w:val="000000"/>
                <w:sz w:val="20"/>
                <w:szCs w:val="20"/>
                <w:lang w:eastAsia="cs-CZ"/>
              </w:rPr>
            </w:pPr>
            <w:r w:rsidRPr="004F6E51">
              <w:rPr>
                <w:rFonts w:ascii="Times New Roman" w:eastAsia="Times New Roman" w:hAnsi="Times New Roman" w:cs="Times New Roman"/>
                <w:b/>
                <w:bCs/>
                <w:color w:val="000000"/>
                <w:sz w:val="20"/>
                <w:szCs w:val="20"/>
                <w:lang w:eastAsia="cs-CZ"/>
              </w:rPr>
              <w:t>%</w:t>
            </w:r>
          </w:p>
        </w:tc>
        <w:tc>
          <w:tcPr>
            <w:tcW w:w="562" w:type="pct"/>
            <w:vMerge/>
            <w:tcBorders>
              <w:top w:val="single" w:sz="4" w:space="0" w:color="auto"/>
              <w:left w:val="single" w:sz="4" w:space="0" w:color="auto"/>
              <w:bottom w:val="single" w:sz="4" w:space="0" w:color="000000"/>
              <w:right w:val="single" w:sz="4" w:space="0" w:color="auto"/>
            </w:tcBorders>
            <w:vAlign w:val="center"/>
            <w:hideMark/>
          </w:tcPr>
          <w:p w:rsidR="00DB1588" w:rsidRPr="004F6E51" w:rsidRDefault="00DB1588" w:rsidP="00DB1588">
            <w:pPr>
              <w:spacing w:after="0" w:line="240" w:lineRule="auto"/>
              <w:rPr>
                <w:rFonts w:ascii="Times New Roman" w:eastAsia="Times New Roman" w:hAnsi="Times New Roman" w:cs="Times New Roman"/>
                <w:color w:val="000000"/>
                <w:sz w:val="20"/>
                <w:szCs w:val="20"/>
                <w:lang w:eastAsia="cs-CZ"/>
              </w:rPr>
            </w:pPr>
          </w:p>
        </w:tc>
      </w:tr>
      <w:tr w:rsidR="00DB1588" w:rsidRPr="004F6E51" w:rsidTr="001E5B36">
        <w:trPr>
          <w:trHeight w:val="360"/>
        </w:trPr>
        <w:tc>
          <w:tcPr>
            <w:tcW w:w="685" w:type="pct"/>
            <w:vMerge w:val="restart"/>
            <w:tcBorders>
              <w:top w:val="nil"/>
              <w:left w:val="single" w:sz="4" w:space="0" w:color="auto"/>
              <w:bottom w:val="single" w:sz="4" w:space="0" w:color="auto"/>
              <w:right w:val="single" w:sz="4" w:space="0" w:color="auto"/>
            </w:tcBorders>
            <w:shd w:val="clear" w:color="auto" w:fill="DEEAF6" w:themeFill="accent1" w:themeFillTint="33"/>
            <w:noWrap/>
            <w:vAlign w:val="center"/>
            <w:hideMark/>
          </w:tcPr>
          <w:p w:rsidR="00DB1588" w:rsidRPr="004F6E51" w:rsidRDefault="00DB1588" w:rsidP="00DB1588">
            <w:pPr>
              <w:spacing w:after="0" w:line="240" w:lineRule="auto"/>
              <w:jc w:val="center"/>
              <w:rPr>
                <w:rFonts w:ascii="Times New Roman" w:eastAsia="Times New Roman" w:hAnsi="Times New Roman" w:cs="Times New Roman"/>
                <w:b/>
                <w:bCs/>
                <w:color w:val="000000"/>
                <w:sz w:val="20"/>
                <w:szCs w:val="20"/>
                <w:lang w:eastAsia="cs-CZ"/>
              </w:rPr>
            </w:pPr>
            <w:r w:rsidRPr="004F6E51">
              <w:rPr>
                <w:rFonts w:ascii="Times New Roman" w:eastAsia="Times New Roman" w:hAnsi="Times New Roman" w:cs="Times New Roman"/>
                <w:b/>
                <w:bCs/>
                <w:color w:val="000000"/>
                <w:sz w:val="20"/>
                <w:szCs w:val="20"/>
                <w:lang w:eastAsia="cs-CZ"/>
              </w:rPr>
              <w:t>Rožnov p. R.</w:t>
            </w:r>
          </w:p>
        </w:tc>
        <w:tc>
          <w:tcPr>
            <w:tcW w:w="544" w:type="pct"/>
            <w:tcBorders>
              <w:top w:val="nil"/>
              <w:left w:val="nil"/>
              <w:bottom w:val="single" w:sz="4" w:space="0" w:color="auto"/>
              <w:right w:val="single" w:sz="4" w:space="0" w:color="auto"/>
            </w:tcBorders>
            <w:shd w:val="clear" w:color="auto" w:fill="DEEAF6" w:themeFill="accent1" w:themeFillTint="33"/>
            <w:noWrap/>
            <w:vAlign w:val="center"/>
            <w:hideMark/>
          </w:tcPr>
          <w:p w:rsidR="00DB1588" w:rsidRPr="004F6E51" w:rsidRDefault="00DB1588" w:rsidP="00DB1588">
            <w:pPr>
              <w:spacing w:after="0" w:line="240" w:lineRule="auto"/>
              <w:jc w:val="center"/>
              <w:rPr>
                <w:rFonts w:ascii="Times New Roman" w:eastAsia="Times New Roman" w:hAnsi="Times New Roman" w:cs="Times New Roman"/>
                <w:b/>
                <w:bCs/>
                <w:sz w:val="20"/>
                <w:szCs w:val="20"/>
                <w:lang w:eastAsia="cs-CZ"/>
              </w:rPr>
            </w:pPr>
            <w:r w:rsidRPr="004F6E51">
              <w:rPr>
                <w:rFonts w:ascii="Times New Roman" w:eastAsia="Times New Roman" w:hAnsi="Times New Roman" w:cs="Times New Roman"/>
                <w:b/>
                <w:bCs/>
                <w:sz w:val="20"/>
                <w:szCs w:val="20"/>
                <w:lang w:eastAsia="cs-CZ"/>
              </w:rPr>
              <w:t>2009</w:t>
            </w:r>
          </w:p>
        </w:tc>
        <w:tc>
          <w:tcPr>
            <w:tcW w:w="574" w:type="pct"/>
            <w:tcBorders>
              <w:top w:val="nil"/>
              <w:left w:val="nil"/>
              <w:bottom w:val="single" w:sz="4" w:space="0" w:color="auto"/>
              <w:right w:val="single" w:sz="4" w:space="0" w:color="auto"/>
            </w:tcBorders>
            <w:shd w:val="clear" w:color="auto" w:fill="auto"/>
            <w:noWrap/>
            <w:vAlign w:val="center"/>
            <w:hideMark/>
          </w:tcPr>
          <w:p w:rsidR="00DB1588" w:rsidRPr="004F6E51" w:rsidRDefault="00DB1588" w:rsidP="00DB1588">
            <w:pPr>
              <w:spacing w:after="0" w:line="240" w:lineRule="auto"/>
              <w:jc w:val="center"/>
              <w:rPr>
                <w:rFonts w:ascii="Times New Roman" w:eastAsia="Times New Roman" w:hAnsi="Times New Roman" w:cs="Times New Roman"/>
                <w:sz w:val="20"/>
                <w:szCs w:val="20"/>
                <w:lang w:eastAsia="cs-CZ"/>
              </w:rPr>
            </w:pPr>
            <w:r w:rsidRPr="004F6E51">
              <w:rPr>
                <w:rFonts w:ascii="Times New Roman" w:eastAsia="Times New Roman" w:hAnsi="Times New Roman" w:cs="Times New Roman"/>
                <w:sz w:val="20"/>
                <w:szCs w:val="20"/>
                <w:lang w:eastAsia="cs-CZ"/>
              </w:rPr>
              <w:t>16 871</w:t>
            </w:r>
          </w:p>
        </w:tc>
        <w:tc>
          <w:tcPr>
            <w:tcW w:w="606" w:type="pct"/>
            <w:tcBorders>
              <w:top w:val="nil"/>
              <w:left w:val="nil"/>
              <w:bottom w:val="single" w:sz="4" w:space="0" w:color="auto"/>
              <w:right w:val="single" w:sz="4" w:space="0" w:color="auto"/>
            </w:tcBorders>
            <w:shd w:val="clear" w:color="auto" w:fill="auto"/>
            <w:noWrap/>
            <w:vAlign w:val="center"/>
            <w:hideMark/>
          </w:tcPr>
          <w:p w:rsidR="00DB1588" w:rsidRPr="004F6E51" w:rsidRDefault="00DB1588" w:rsidP="00DB1588">
            <w:pPr>
              <w:spacing w:after="0" w:line="240" w:lineRule="auto"/>
              <w:jc w:val="center"/>
              <w:rPr>
                <w:rFonts w:ascii="Times New Roman" w:eastAsia="Times New Roman" w:hAnsi="Times New Roman" w:cs="Times New Roman"/>
                <w:color w:val="000000"/>
                <w:sz w:val="20"/>
                <w:szCs w:val="20"/>
                <w:lang w:eastAsia="cs-CZ"/>
              </w:rPr>
            </w:pPr>
            <w:r w:rsidRPr="004F6E51">
              <w:rPr>
                <w:rFonts w:ascii="Times New Roman" w:eastAsia="Times New Roman" w:hAnsi="Times New Roman" w:cs="Times New Roman"/>
                <w:color w:val="000000"/>
                <w:sz w:val="20"/>
                <w:szCs w:val="20"/>
                <w:lang w:eastAsia="cs-CZ"/>
              </w:rPr>
              <w:t>2 286</w:t>
            </w:r>
          </w:p>
        </w:tc>
        <w:tc>
          <w:tcPr>
            <w:tcW w:w="271" w:type="pct"/>
            <w:tcBorders>
              <w:top w:val="nil"/>
              <w:left w:val="nil"/>
              <w:bottom w:val="single" w:sz="4" w:space="0" w:color="auto"/>
              <w:right w:val="single" w:sz="4" w:space="0" w:color="auto"/>
            </w:tcBorders>
            <w:shd w:val="clear" w:color="auto" w:fill="DEEAF6" w:themeFill="accent1" w:themeFillTint="33"/>
            <w:noWrap/>
            <w:vAlign w:val="center"/>
            <w:hideMark/>
          </w:tcPr>
          <w:p w:rsidR="00DB1588" w:rsidRPr="004F6E51" w:rsidRDefault="00DB1588" w:rsidP="00DB1588">
            <w:pPr>
              <w:spacing w:after="0" w:line="240" w:lineRule="auto"/>
              <w:jc w:val="center"/>
              <w:rPr>
                <w:rFonts w:ascii="Times New Roman" w:eastAsia="Times New Roman" w:hAnsi="Times New Roman" w:cs="Times New Roman"/>
                <w:b/>
                <w:bCs/>
                <w:color w:val="000000"/>
                <w:sz w:val="20"/>
                <w:szCs w:val="20"/>
                <w:lang w:eastAsia="cs-CZ"/>
              </w:rPr>
            </w:pPr>
            <w:r w:rsidRPr="004F6E51">
              <w:rPr>
                <w:rFonts w:ascii="Times New Roman" w:eastAsia="Times New Roman" w:hAnsi="Times New Roman" w:cs="Times New Roman"/>
                <w:b/>
                <w:bCs/>
                <w:color w:val="000000"/>
                <w:sz w:val="20"/>
                <w:szCs w:val="20"/>
                <w:lang w:eastAsia="cs-CZ"/>
              </w:rPr>
              <w:t>13,5</w:t>
            </w:r>
          </w:p>
        </w:tc>
        <w:tc>
          <w:tcPr>
            <w:tcW w:w="606" w:type="pct"/>
            <w:tcBorders>
              <w:top w:val="nil"/>
              <w:left w:val="nil"/>
              <w:bottom w:val="single" w:sz="4" w:space="0" w:color="auto"/>
              <w:right w:val="single" w:sz="4" w:space="0" w:color="auto"/>
            </w:tcBorders>
            <w:shd w:val="clear" w:color="auto" w:fill="auto"/>
            <w:noWrap/>
            <w:vAlign w:val="center"/>
            <w:hideMark/>
          </w:tcPr>
          <w:p w:rsidR="00DB1588" w:rsidRPr="004F6E51" w:rsidRDefault="00DB1588" w:rsidP="00DB1588">
            <w:pPr>
              <w:spacing w:after="0" w:line="240" w:lineRule="auto"/>
              <w:jc w:val="center"/>
              <w:rPr>
                <w:rFonts w:ascii="Times New Roman" w:eastAsia="Times New Roman" w:hAnsi="Times New Roman" w:cs="Times New Roman"/>
                <w:color w:val="000000"/>
                <w:sz w:val="20"/>
                <w:szCs w:val="20"/>
                <w:lang w:eastAsia="cs-CZ"/>
              </w:rPr>
            </w:pPr>
            <w:r w:rsidRPr="004F6E51">
              <w:rPr>
                <w:rFonts w:ascii="Times New Roman" w:eastAsia="Times New Roman" w:hAnsi="Times New Roman" w:cs="Times New Roman"/>
                <w:color w:val="000000"/>
                <w:sz w:val="20"/>
                <w:szCs w:val="20"/>
                <w:lang w:eastAsia="cs-CZ"/>
              </w:rPr>
              <w:t>11 913</w:t>
            </w:r>
          </w:p>
        </w:tc>
        <w:tc>
          <w:tcPr>
            <w:tcW w:w="271" w:type="pct"/>
            <w:tcBorders>
              <w:top w:val="nil"/>
              <w:left w:val="nil"/>
              <w:bottom w:val="single" w:sz="4" w:space="0" w:color="auto"/>
              <w:right w:val="single" w:sz="4" w:space="0" w:color="auto"/>
            </w:tcBorders>
            <w:shd w:val="clear" w:color="auto" w:fill="DEEAF6" w:themeFill="accent1" w:themeFillTint="33"/>
            <w:noWrap/>
            <w:vAlign w:val="center"/>
            <w:hideMark/>
          </w:tcPr>
          <w:p w:rsidR="00DB1588" w:rsidRPr="004F6E51" w:rsidRDefault="00DB1588" w:rsidP="00DB1588">
            <w:pPr>
              <w:spacing w:after="0" w:line="240" w:lineRule="auto"/>
              <w:jc w:val="center"/>
              <w:rPr>
                <w:rFonts w:ascii="Times New Roman" w:eastAsia="Times New Roman" w:hAnsi="Times New Roman" w:cs="Times New Roman"/>
                <w:b/>
                <w:bCs/>
                <w:color w:val="000000"/>
                <w:sz w:val="20"/>
                <w:szCs w:val="20"/>
                <w:lang w:eastAsia="cs-CZ"/>
              </w:rPr>
            </w:pPr>
            <w:r w:rsidRPr="004F6E51">
              <w:rPr>
                <w:rFonts w:ascii="Times New Roman" w:eastAsia="Times New Roman" w:hAnsi="Times New Roman" w:cs="Times New Roman"/>
                <w:b/>
                <w:bCs/>
                <w:color w:val="000000"/>
                <w:sz w:val="20"/>
                <w:szCs w:val="20"/>
                <w:lang w:eastAsia="cs-CZ"/>
              </w:rPr>
              <w:t>70,6</w:t>
            </w:r>
          </w:p>
        </w:tc>
        <w:tc>
          <w:tcPr>
            <w:tcW w:w="607" w:type="pct"/>
            <w:tcBorders>
              <w:top w:val="nil"/>
              <w:left w:val="nil"/>
              <w:bottom w:val="single" w:sz="4" w:space="0" w:color="auto"/>
              <w:right w:val="single" w:sz="4" w:space="0" w:color="auto"/>
            </w:tcBorders>
            <w:shd w:val="clear" w:color="auto" w:fill="auto"/>
            <w:noWrap/>
            <w:vAlign w:val="center"/>
            <w:hideMark/>
          </w:tcPr>
          <w:p w:rsidR="00DB1588" w:rsidRPr="004F6E51" w:rsidRDefault="00DB1588" w:rsidP="00DB1588">
            <w:pPr>
              <w:spacing w:after="0" w:line="240" w:lineRule="auto"/>
              <w:jc w:val="center"/>
              <w:rPr>
                <w:rFonts w:ascii="Times New Roman" w:eastAsia="Times New Roman" w:hAnsi="Times New Roman" w:cs="Times New Roman"/>
                <w:color w:val="000000"/>
                <w:sz w:val="20"/>
                <w:szCs w:val="20"/>
                <w:lang w:eastAsia="cs-CZ"/>
              </w:rPr>
            </w:pPr>
            <w:r w:rsidRPr="004F6E51">
              <w:rPr>
                <w:rFonts w:ascii="Times New Roman" w:eastAsia="Times New Roman" w:hAnsi="Times New Roman" w:cs="Times New Roman"/>
                <w:color w:val="000000"/>
                <w:sz w:val="20"/>
                <w:szCs w:val="20"/>
                <w:lang w:eastAsia="cs-CZ"/>
              </w:rPr>
              <w:t>2 672</w:t>
            </w:r>
          </w:p>
        </w:tc>
        <w:tc>
          <w:tcPr>
            <w:tcW w:w="273" w:type="pct"/>
            <w:tcBorders>
              <w:top w:val="nil"/>
              <w:left w:val="nil"/>
              <w:bottom w:val="single" w:sz="4" w:space="0" w:color="auto"/>
              <w:right w:val="single" w:sz="4" w:space="0" w:color="auto"/>
            </w:tcBorders>
            <w:shd w:val="clear" w:color="auto" w:fill="DEEAF6" w:themeFill="accent1" w:themeFillTint="33"/>
            <w:noWrap/>
            <w:vAlign w:val="center"/>
            <w:hideMark/>
          </w:tcPr>
          <w:p w:rsidR="00DB1588" w:rsidRPr="004F6E51" w:rsidRDefault="00DB1588" w:rsidP="00DB1588">
            <w:pPr>
              <w:spacing w:after="0" w:line="240" w:lineRule="auto"/>
              <w:jc w:val="center"/>
              <w:rPr>
                <w:rFonts w:ascii="Times New Roman" w:eastAsia="Times New Roman" w:hAnsi="Times New Roman" w:cs="Times New Roman"/>
                <w:b/>
                <w:bCs/>
                <w:color w:val="000000"/>
                <w:sz w:val="20"/>
                <w:szCs w:val="20"/>
                <w:lang w:eastAsia="cs-CZ"/>
              </w:rPr>
            </w:pPr>
            <w:r w:rsidRPr="004F6E51">
              <w:rPr>
                <w:rFonts w:ascii="Times New Roman" w:eastAsia="Times New Roman" w:hAnsi="Times New Roman" w:cs="Times New Roman"/>
                <w:b/>
                <w:bCs/>
                <w:color w:val="000000"/>
                <w:sz w:val="20"/>
                <w:szCs w:val="20"/>
                <w:lang w:eastAsia="cs-CZ"/>
              </w:rPr>
              <w:t>15,8</w:t>
            </w:r>
          </w:p>
        </w:tc>
        <w:tc>
          <w:tcPr>
            <w:tcW w:w="562" w:type="pct"/>
            <w:tcBorders>
              <w:top w:val="nil"/>
              <w:left w:val="nil"/>
              <w:bottom w:val="single" w:sz="4" w:space="0" w:color="auto"/>
              <w:right w:val="single" w:sz="4" w:space="0" w:color="auto"/>
            </w:tcBorders>
            <w:shd w:val="clear" w:color="auto" w:fill="auto"/>
            <w:noWrap/>
            <w:vAlign w:val="center"/>
            <w:hideMark/>
          </w:tcPr>
          <w:p w:rsidR="00DB1588" w:rsidRPr="004F6E51" w:rsidRDefault="00DB1588" w:rsidP="00DB1588">
            <w:pPr>
              <w:spacing w:after="0" w:line="240" w:lineRule="auto"/>
              <w:jc w:val="center"/>
              <w:rPr>
                <w:rFonts w:ascii="Times New Roman" w:eastAsia="Times New Roman" w:hAnsi="Times New Roman" w:cs="Times New Roman"/>
                <w:color w:val="000000"/>
                <w:sz w:val="20"/>
                <w:szCs w:val="20"/>
                <w:lang w:eastAsia="cs-CZ"/>
              </w:rPr>
            </w:pPr>
            <w:r w:rsidRPr="004F6E51">
              <w:rPr>
                <w:rFonts w:ascii="Times New Roman" w:eastAsia="Times New Roman" w:hAnsi="Times New Roman" w:cs="Times New Roman"/>
                <w:color w:val="000000"/>
                <w:sz w:val="20"/>
                <w:szCs w:val="20"/>
                <w:lang w:eastAsia="cs-CZ"/>
              </w:rPr>
              <w:t>41,2</w:t>
            </w:r>
          </w:p>
        </w:tc>
      </w:tr>
      <w:tr w:rsidR="00DB1588" w:rsidRPr="004F6E51" w:rsidTr="001E5B36">
        <w:trPr>
          <w:trHeight w:val="360"/>
        </w:trPr>
        <w:tc>
          <w:tcPr>
            <w:tcW w:w="685" w:type="pct"/>
            <w:vMerge/>
            <w:tcBorders>
              <w:top w:val="nil"/>
              <w:left w:val="single" w:sz="4" w:space="0" w:color="auto"/>
              <w:bottom w:val="single" w:sz="4" w:space="0" w:color="auto"/>
              <w:right w:val="single" w:sz="4" w:space="0" w:color="auto"/>
            </w:tcBorders>
            <w:shd w:val="clear" w:color="auto" w:fill="DEEAF6" w:themeFill="accent1" w:themeFillTint="33"/>
            <w:vAlign w:val="center"/>
            <w:hideMark/>
          </w:tcPr>
          <w:p w:rsidR="00DB1588" w:rsidRPr="004F6E51" w:rsidRDefault="00DB1588" w:rsidP="00DB1588">
            <w:pPr>
              <w:spacing w:after="0" w:line="240" w:lineRule="auto"/>
              <w:rPr>
                <w:rFonts w:ascii="Times New Roman" w:eastAsia="Times New Roman" w:hAnsi="Times New Roman" w:cs="Times New Roman"/>
                <w:b/>
                <w:bCs/>
                <w:color w:val="000000"/>
                <w:sz w:val="20"/>
                <w:szCs w:val="20"/>
                <w:lang w:eastAsia="cs-CZ"/>
              </w:rPr>
            </w:pPr>
          </w:p>
        </w:tc>
        <w:tc>
          <w:tcPr>
            <w:tcW w:w="544" w:type="pct"/>
            <w:tcBorders>
              <w:top w:val="nil"/>
              <w:left w:val="nil"/>
              <w:bottom w:val="single" w:sz="4" w:space="0" w:color="auto"/>
              <w:right w:val="single" w:sz="4" w:space="0" w:color="auto"/>
            </w:tcBorders>
            <w:shd w:val="clear" w:color="auto" w:fill="DEEAF6" w:themeFill="accent1" w:themeFillTint="33"/>
            <w:noWrap/>
            <w:vAlign w:val="center"/>
            <w:hideMark/>
          </w:tcPr>
          <w:p w:rsidR="00DB1588" w:rsidRPr="004F6E51" w:rsidRDefault="00DB1588" w:rsidP="00DB1588">
            <w:pPr>
              <w:spacing w:after="0" w:line="240" w:lineRule="auto"/>
              <w:jc w:val="center"/>
              <w:rPr>
                <w:rFonts w:ascii="Times New Roman" w:eastAsia="Times New Roman" w:hAnsi="Times New Roman" w:cs="Times New Roman"/>
                <w:b/>
                <w:bCs/>
                <w:sz w:val="20"/>
                <w:szCs w:val="20"/>
                <w:lang w:eastAsia="cs-CZ"/>
              </w:rPr>
            </w:pPr>
            <w:r w:rsidRPr="004F6E51">
              <w:rPr>
                <w:rFonts w:ascii="Times New Roman" w:eastAsia="Times New Roman" w:hAnsi="Times New Roman" w:cs="Times New Roman"/>
                <w:b/>
                <w:bCs/>
                <w:sz w:val="20"/>
                <w:szCs w:val="20"/>
                <w:lang w:eastAsia="cs-CZ"/>
              </w:rPr>
              <w:t>2018</w:t>
            </w:r>
          </w:p>
        </w:tc>
        <w:tc>
          <w:tcPr>
            <w:tcW w:w="574" w:type="pct"/>
            <w:tcBorders>
              <w:top w:val="nil"/>
              <w:left w:val="nil"/>
              <w:bottom w:val="single" w:sz="4" w:space="0" w:color="auto"/>
              <w:right w:val="single" w:sz="4" w:space="0" w:color="auto"/>
            </w:tcBorders>
            <w:shd w:val="clear" w:color="auto" w:fill="auto"/>
            <w:noWrap/>
            <w:vAlign w:val="center"/>
            <w:hideMark/>
          </w:tcPr>
          <w:p w:rsidR="00DB1588" w:rsidRPr="004F6E51" w:rsidRDefault="00DB1588" w:rsidP="00DB1588">
            <w:pPr>
              <w:spacing w:after="0" w:line="240" w:lineRule="auto"/>
              <w:jc w:val="center"/>
              <w:rPr>
                <w:rFonts w:ascii="Times New Roman" w:eastAsia="Times New Roman" w:hAnsi="Times New Roman" w:cs="Times New Roman"/>
                <w:sz w:val="20"/>
                <w:szCs w:val="20"/>
                <w:lang w:eastAsia="cs-CZ"/>
              </w:rPr>
            </w:pPr>
            <w:r w:rsidRPr="004F6E51">
              <w:rPr>
                <w:rFonts w:ascii="Times New Roman" w:eastAsia="Times New Roman" w:hAnsi="Times New Roman" w:cs="Times New Roman"/>
                <w:sz w:val="20"/>
                <w:szCs w:val="20"/>
                <w:lang w:eastAsia="cs-CZ"/>
              </w:rPr>
              <w:t>16 420</w:t>
            </w:r>
          </w:p>
        </w:tc>
        <w:tc>
          <w:tcPr>
            <w:tcW w:w="606" w:type="pct"/>
            <w:tcBorders>
              <w:top w:val="nil"/>
              <w:left w:val="nil"/>
              <w:bottom w:val="single" w:sz="4" w:space="0" w:color="auto"/>
              <w:right w:val="single" w:sz="4" w:space="0" w:color="auto"/>
            </w:tcBorders>
            <w:shd w:val="clear" w:color="auto" w:fill="auto"/>
            <w:noWrap/>
            <w:vAlign w:val="center"/>
            <w:hideMark/>
          </w:tcPr>
          <w:p w:rsidR="00DB1588" w:rsidRPr="004F6E51" w:rsidRDefault="00DB1588" w:rsidP="00DB1588">
            <w:pPr>
              <w:spacing w:after="0" w:line="240" w:lineRule="auto"/>
              <w:jc w:val="center"/>
              <w:rPr>
                <w:rFonts w:ascii="Times New Roman" w:eastAsia="Times New Roman" w:hAnsi="Times New Roman" w:cs="Times New Roman"/>
                <w:color w:val="000000"/>
                <w:sz w:val="20"/>
                <w:szCs w:val="20"/>
                <w:lang w:eastAsia="cs-CZ"/>
              </w:rPr>
            </w:pPr>
            <w:r w:rsidRPr="004F6E51">
              <w:rPr>
                <w:rFonts w:ascii="Times New Roman" w:eastAsia="Times New Roman" w:hAnsi="Times New Roman" w:cs="Times New Roman"/>
                <w:color w:val="000000"/>
                <w:sz w:val="20"/>
                <w:szCs w:val="20"/>
                <w:lang w:eastAsia="cs-CZ"/>
              </w:rPr>
              <w:t>2 332</w:t>
            </w:r>
          </w:p>
        </w:tc>
        <w:tc>
          <w:tcPr>
            <w:tcW w:w="271" w:type="pct"/>
            <w:tcBorders>
              <w:top w:val="nil"/>
              <w:left w:val="nil"/>
              <w:bottom w:val="single" w:sz="4" w:space="0" w:color="auto"/>
              <w:right w:val="single" w:sz="4" w:space="0" w:color="auto"/>
            </w:tcBorders>
            <w:shd w:val="clear" w:color="auto" w:fill="DEEAF6" w:themeFill="accent1" w:themeFillTint="33"/>
            <w:noWrap/>
            <w:vAlign w:val="center"/>
            <w:hideMark/>
          </w:tcPr>
          <w:p w:rsidR="00DB1588" w:rsidRPr="004F6E51" w:rsidRDefault="00DB1588" w:rsidP="00DB1588">
            <w:pPr>
              <w:spacing w:after="0" w:line="240" w:lineRule="auto"/>
              <w:jc w:val="center"/>
              <w:rPr>
                <w:rFonts w:ascii="Times New Roman" w:eastAsia="Times New Roman" w:hAnsi="Times New Roman" w:cs="Times New Roman"/>
                <w:b/>
                <w:bCs/>
                <w:color w:val="000000"/>
                <w:sz w:val="20"/>
                <w:szCs w:val="20"/>
                <w:lang w:eastAsia="cs-CZ"/>
              </w:rPr>
            </w:pPr>
            <w:r w:rsidRPr="004F6E51">
              <w:rPr>
                <w:rFonts w:ascii="Times New Roman" w:eastAsia="Times New Roman" w:hAnsi="Times New Roman" w:cs="Times New Roman"/>
                <w:b/>
                <w:bCs/>
                <w:color w:val="000000"/>
                <w:sz w:val="20"/>
                <w:szCs w:val="20"/>
                <w:lang w:eastAsia="cs-CZ"/>
              </w:rPr>
              <w:t>14,2</w:t>
            </w:r>
          </w:p>
        </w:tc>
        <w:tc>
          <w:tcPr>
            <w:tcW w:w="606" w:type="pct"/>
            <w:tcBorders>
              <w:top w:val="nil"/>
              <w:left w:val="nil"/>
              <w:bottom w:val="single" w:sz="4" w:space="0" w:color="auto"/>
              <w:right w:val="single" w:sz="4" w:space="0" w:color="auto"/>
            </w:tcBorders>
            <w:shd w:val="clear" w:color="auto" w:fill="auto"/>
            <w:noWrap/>
            <w:vAlign w:val="center"/>
            <w:hideMark/>
          </w:tcPr>
          <w:p w:rsidR="00DB1588" w:rsidRPr="004F6E51" w:rsidRDefault="00DB1588" w:rsidP="00DB1588">
            <w:pPr>
              <w:spacing w:after="0" w:line="240" w:lineRule="auto"/>
              <w:jc w:val="center"/>
              <w:rPr>
                <w:rFonts w:ascii="Times New Roman" w:eastAsia="Times New Roman" w:hAnsi="Times New Roman" w:cs="Times New Roman"/>
                <w:color w:val="000000"/>
                <w:sz w:val="20"/>
                <w:szCs w:val="20"/>
                <w:lang w:eastAsia="cs-CZ"/>
              </w:rPr>
            </w:pPr>
            <w:r w:rsidRPr="004F6E51">
              <w:rPr>
                <w:rFonts w:ascii="Times New Roman" w:eastAsia="Times New Roman" w:hAnsi="Times New Roman" w:cs="Times New Roman"/>
                <w:color w:val="000000"/>
                <w:sz w:val="20"/>
                <w:szCs w:val="20"/>
                <w:lang w:eastAsia="cs-CZ"/>
              </w:rPr>
              <w:t>10 430</w:t>
            </w:r>
          </w:p>
        </w:tc>
        <w:tc>
          <w:tcPr>
            <w:tcW w:w="271" w:type="pct"/>
            <w:tcBorders>
              <w:top w:val="nil"/>
              <w:left w:val="nil"/>
              <w:bottom w:val="single" w:sz="4" w:space="0" w:color="auto"/>
              <w:right w:val="single" w:sz="4" w:space="0" w:color="auto"/>
            </w:tcBorders>
            <w:shd w:val="clear" w:color="auto" w:fill="DEEAF6" w:themeFill="accent1" w:themeFillTint="33"/>
            <w:noWrap/>
            <w:vAlign w:val="center"/>
            <w:hideMark/>
          </w:tcPr>
          <w:p w:rsidR="00DB1588" w:rsidRPr="004F6E51" w:rsidRDefault="00DB1588" w:rsidP="00DB1588">
            <w:pPr>
              <w:spacing w:after="0" w:line="240" w:lineRule="auto"/>
              <w:jc w:val="center"/>
              <w:rPr>
                <w:rFonts w:ascii="Times New Roman" w:eastAsia="Times New Roman" w:hAnsi="Times New Roman" w:cs="Times New Roman"/>
                <w:b/>
                <w:bCs/>
                <w:color w:val="000000"/>
                <w:sz w:val="20"/>
                <w:szCs w:val="20"/>
                <w:lang w:eastAsia="cs-CZ"/>
              </w:rPr>
            </w:pPr>
            <w:r w:rsidRPr="004F6E51">
              <w:rPr>
                <w:rFonts w:ascii="Times New Roman" w:eastAsia="Times New Roman" w:hAnsi="Times New Roman" w:cs="Times New Roman"/>
                <w:b/>
                <w:bCs/>
                <w:color w:val="000000"/>
                <w:sz w:val="20"/>
                <w:szCs w:val="20"/>
                <w:lang w:eastAsia="cs-CZ"/>
              </w:rPr>
              <w:t>63,5</w:t>
            </w:r>
          </w:p>
        </w:tc>
        <w:tc>
          <w:tcPr>
            <w:tcW w:w="607" w:type="pct"/>
            <w:tcBorders>
              <w:top w:val="nil"/>
              <w:left w:val="nil"/>
              <w:bottom w:val="single" w:sz="4" w:space="0" w:color="auto"/>
              <w:right w:val="single" w:sz="4" w:space="0" w:color="auto"/>
            </w:tcBorders>
            <w:shd w:val="clear" w:color="auto" w:fill="auto"/>
            <w:noWrap/>
            <w:vAlign w:val="center"/>
            <w:hideMark/>
          </w:tcPr>
          <w:p w:rsidR="00DB1588" w:rsidRPr="004F6E51" w:rsidRDefault="00DB1588" w:rsidP="00DB1588">
            <w:pPr>
              <w:spacing w:after="0" w:line="240" w:lineRule="auto"/>
              <w:jc w:val="center"/>
              <w:rPr>
                <w:rFonts w:ascii="Times New Roman" w:eastAsia="Times New Roman" w:hAnsi="Times New Roman" w:cs="Times New Roman"/>
                <w:color w:val="000000"/>
                <w:sz w:val="20"/>
                <w:szCs w:val="20"/>
                <w:lang w:eastAsia="cs-CZ"/>
              </w:rPr>
            </w:pPr>
            <w:r w:rsidRPr="004F6E51">
              <w:rPr>
                <w:rFonts w:ascii="Times New Roman" w:eastAsia="Times New Roman" w:hAnsi="Times New Roman" w:cs="Times New Roman"/>
                <w:color w:val="000000"/>
                <w:sz w:val="20"/>
                <w:szCs w:val="20"/>
                <w:lang w:eastAsia="cs-CZ"/>
              </w:rPr>
              <w:t>3 658</w:t>
            </w:r>
          </w:p>
        </w:tc>
        <w:tc>
          <w:tcPr>
            <w:tcW w:w="273" w:type="pct"/>
            <w:tcBorders>
              <w:top w:val="nil"/>
              <w:left w:val="nil"/>
              <w:bottom w:val="single" w:sz="4" w:space="0" w:color="auto"/>
              <w:right w:val="single" w:sz="4" w:space="0" w:color="auto"/>
            </w:tcBorders>
            <w:shd w:val="clear" w:color="auto" w:fill="DEEAF6" w:themeFill="accent1" w:themeFillTint="33"/>
            <w:noWrap/>
            <w:vAlign w:val="center"/>
            <w:hideMark/>
          </w:tcPr>
          <w:p w:rsidR="00DB1588" w:rsidRPr="004F6E51" w:rsidRDefault="00DB1588" w:rsidP="00DB1588">
            <w:pPr>
              <w:spacing w:after="0" w:line="240" w:lineRule="auto"/>
              <w:jc w:val="center"/>
              <w:rPr>
                <w:rFonts w:ascii="Times New Roman" w:eastAsia="Times New Roman" w:hAnsi="Times New Roman" w:cs="Times New Roman"/>
                <w:b/>
                <w:bCs/>
                <w:color w:val="000000"/>
                <w:sz w:val="20"/>
                <w:szCs w:val="20"/>
                <w:lang w:eastAsia="cs-CZ"/>
              </w:rPr>
            </w:pPr>
            <w:r w:rsidRPr="004F6E51">
              <w:rPr>
                <w:rFonts w:ascii="Times New Roman" w:eastAsia="Times New Roman" w:hAnsi="Times New Roman" w:cs="Times New Roman"/>
                <w:b/>
                <w:bCs/>
                <w:color w:val="000000"/>
                <w:sz w:val="20"/>
                <w:szCs w:val="20"/>
                <w:lang w:eastAsia="cs-CZ"/>
              </w:rPr>
              <w:t>22,3</w:t>
            </w:r>
          </w:p>
        </w:tc>
        <w:tc>
          <w:tcPr>
            <w:tcW w:w="562" w:type="pct"/>
            <w:tcBorders>
              <w:top w:val="nil"/>
              <w:left w:val="nil"/>
              <w:bottom w:val="single" w:sz="4" w:space="0" w:color="auto"/>
              <w:right w:val="single" w:sz="4" w:space="0" w:color="auto"/>
            </w:tcBorders>
            <w:shd w:val="clear" w:color="auto" w:fill="auto"/>
            <w:noWrap/>
            <w:vAlign w:val="center"/>
            <w:hideMark/>
          </w:tcPr>
          <w:p w:rsidR="00DB1588" w:rsidRPr="004F6E51" w:rsidRDefault="00DB1588" w:rsidP="00DB1588">
            <w:pPr>
              <w:spacing w:after="0" w:line="240" w:lineRule="auto"/>
              <w:jc w:val="center"/>
              <w:rPr>
                <w:rFonts w:ascii="Times New Roman" w:eastAsia="Times New Roman" w:hAnsi="Times New Roman" w:cs="Times New Roman"/>
                <w:color w:val="000000"/>
                <w:sz w:val="20"/>
                <w:szCs w:val="20"/>
                <w:lang w:eastAsia="cs-CZ"/>
              </w:rPr>
            </w:pPr>
            <w:r w:rsidRPr="004F6E51">
              <w:rPr>
                <w:rFonts w:ascii="Times New Roman" w:eastAsia="Times New Roman" w:hAnsi="Times New Roman" w:cs="Times New Roman"/>
                <w:color w:val="000000"/>
                <w:sz w:val="20"/>
                <w:szCs w:val="20"/>
                <w:lang w:eastAsia="cs-CZ"/>
              </w:rPr>
              <w:t>44,2</w:t>
            </w:r>
          </w:p>
        </w:tc>
      </w:tr>
      <w:tr w:rsidR="00DB1588" w:rsidRPr="004F6E51" w:rsidTr="001E5B36">
        <w:trPr>
          <w:trHeight w:val="360"/>
        </w:trPr>
        <w:tc>
          <w:tcPr>
            <w:tcW w:w="685" w:type="pct"/>
            <w:vMerge w:val="restart"/>
            <w:tcBorders>
              <w:top w:val="nil"/>
              <w:left w:val="single" w:sz="4" w:space="0" w:color="auto"/>
              <w:bottom w:val="single" w:sz="4" w:space="0" w:color="auto"/>
              <w:right w:val="single" w:sz="4" w:space="0" w:color="auto"/>
            </w:tcBorders>
            <w:shd w:val="clear" w:color="auto" w:fill="DEEAF6" w:themeFill="accent1" w:themeFillTint="33"/>
            <w:noWrap/>
            <w:vAlign w:val="center"/>
            <w:hideMark/>
          </w:tcPr>
          <w:p w:rsidR="00DB1588" w:rsidRPr="004F6E51" w:rsidRDefault="00DB1588" w:rsidP="00DB1588">
            <w:pPr>
              <w:spacing w:after="0" w:line="240" w:lineRule="auto"/>
              <w:jc w:val="center"/>
              <w:rPr>
                <w:rFonts w:ascii="Times New Roman" w:eastAsia="Times New Roman" w:hAnsi="Times New Roman" w:cs="Times New Roman"/>
                <w:b/>
                <w:bCs/>
                <w:color w:val="000000"/>
                <w:sz w:val="20"/>
                <w:szCs w:val="20"/>
                <w:lang w:eastAsia="cs-CZ"/>
              </w:rPr>
            </w:pPr>
            <w:r w:rsidRPr="004F6E51">
              <w:rPr>
                <w:rFonts w:ascii="Times New Roman" w:eastAsia="Times New Roman" w:hAnsi="Times New Roman" w:cs="Times New Roman"/>
                <w:b/>
                <w:bCs/>
                <w:color w:val="000000"/>
                <w:sz w:val="20"/>
                <w:szCs w:val="20"/>
                <w:lang w:eastAsia="cs-CZ"/>
              </w:rPr>
              <w:t>Zlínský kraj</w:t>
            </w:r>
          </w:p>
        </w:tc>
        <w:tc>
          <w:tcPr>
            <w:tcW w:w="544" w:type="pct"/>
            <w:tcBorders>
              <w:top w:val="nil"/>
              <w:left w:val="nil"/>
              <w:bottom w:val="single" w:sz="4" w:space="0" w:color="auto"/>
              <w:right w:val="single" w:sz="4" w:space="0" w:color="auto"/>
            </w:tcBorders>
            <w:shd w:val="clear" w:color="auto" w:fill="DEEAF6" w:themeFill="accent1" w:themeFillTint="33"/>
            <w:noWrap/>
            <w:vAlign w:val="center"/>
            <w:hideMark/>
          </w:tcPr>
          <w:p w:rsidR="00DB1588" w:rsidRPr="004F6E51" w:rsidRDefault="00DB1588" w:rsidP="00DB1588">
            <w:pPr>
              <w:spacing w:after="0" w:line="240" w:lineRule="auto"/>
              <w:jc w:val="center"/>
              <w:rPr>
                <w:rFonts w:ascii="Times New Roman" w:eastAsia="Times New Roman" w:hAnsi="Times New Roman" w:cs="Times New Roman"/>
                <w:b/>
                <w:bCs/>
                <w:sz w:val="20"/>
                <w:szCs w:val="20"/>
                <w:lang w:eastAsia="cs-CZ"/>
              </w:rPr>
            </w:pPr>
            <w:r w:rsidRPr="004F6E51">
              <w:rPr>
                <w:rFonts w:ascii="Times New Roman" w:eastAsia="Times New Roman" w:hAnsi="Times New Roman" w:cs="Times New Roman"/>
                <w:b/>
                <w:bCs/>
                <w:sz w:val="20"/>
                <w:szCs w:val="20"/>
                <w:lang w:eastAsia="cs-CZ"/>
              </w:rPr>
              <w:t>2009</w:t>
            </w:r>
          </w:p>
        </w:tc>
        <w:tc>
          <w:tcPr>
            <w:tcW w:w="574" w:type="pct"/>
            <w:tcBorders>
              <w:top w:val="nil"/>
              <w:left w:val="nil"/>
              <w:bottom w:val="single" w:sz="4" w:space="0" w:color="auto"/>
              <w:right w:val="single" w:sz="4" w:space="0" w:color="auto"/>
            </w:tcBorders>
            <w:shd w:val="clear" w:color="auto" w:fill="auto"/>
            <w:noWrap/>
            <w:vAlign w:val="center"/>
            <w:hideMark/>
          </w:tcPr>
          <w:p w:rsidR="00DB1588" w:rsidRPr="004F6E51" w:rsidRDefault="00DB1588" w:rsidP="00DB1588">
            <w:pPr>
              <w:spacing w:after="0" w:line="240" w:lineRule="auto"/>
              <w:jc w:val="center"/>
              <w:rPr>
                <w:rFonts w:ascii="Times New Roman" w:eastAsia="Times New Roman" w:hAnsi="Times New Roman" w:cs="Times New Roman"/>
                <w:sz w:val="20"/>
                <w:szCs w:val="20"/>
                <w:lang w:eastAsia="cs-CZ"/>
              </w:rPr>
            </w:pPr>
            <w:r w:rsidRPr="004F6E51">
              <w:rPr>
                <w:rFonts w:ascii="Times New Roman" w:eastAsia="Times New Roman" w:hAnsi="Times New Roman" w:cs="Times New Roman"/>
                <w:sz w:val="20"/>
                <w:szCs w:val="20"/>
                <w:lang w:eastAsia="cs-CZ"/>
              </w:rPr>
              <w:t>591 042</w:t>
            </w:r>
          </w:p>
        </w:tc>
        <w:tc>
          <w:tcPr>
            <w:tcW w:w="606" w:type="pct"/>
            <w:tcBorders>
              <w:top w:val="nil"/>
              <w:left w:val="nil"/>
              <w:bottom w:val="single" w:sz="4" w:space="0" w:color="auto"/>
              <w:right w:val="single" w:sz="4" w:space="0" w:color="auto"/>
            </w:tcBorders>
            <w:shd w:val="clear" w:color="auto" w:fill="auto"/>
            <w:noWrap/>
            <w:vAlign w:val="center"/>
            <w:hideMark/>
          </w:tcPr>
          <w:p w:rsidR="00DB1588" w:rsidRPr="004F6E51" w:rsidRDefault="00DB1588" w:rsidP="00DB1588">
            <w:pPr>
              <w:spacing w:after="0" w:line="240" w:lineRule="auto"/>
              <w:jc w:val="center"/>
              <w:rPr>
                <w:rFonts w:ascii="Times New Roman" w:eastAsia="Times New Roman" w:hAnsi="Times New Roman" w:cs="Times New Roman"/>
                <w:color w:val="000000"/>
                <w:sz w:val="20"/>
                <w:szCs w:val="20"/>
                <w:lang w:eastAsia="cs-CZ"/>
              </w:rPr>
            </w:pPr>
            <w:r w:rsidRPr="004F6E51">
              <w:rPr>
                <w:rFonts w:ascii="Times New Roman" w:eastAsia="Times New Roman" w:hAnsi="Times New Roman" w:cs="Times New Roman"/>
                <w:color w:val="000000"/>
                <w:sz w:val="20"/>
                <w:szCs w:val="20"/>
                <w:lang w:eastAsia="cs-CZ"/>
              </w:rPr>
              <w:t>82 375</w:t>
            </w:r>
          </w:p>
        </w:tc>
        <w:tc>
          <w:tcPr>
            <w:tcW w:w="271" w:type="pct"/>
            <w:tcBorders>
              <w:top w:val="nil"/>
              <w:left w:val="nil"/>
              <w:bottom w:val="single" w:sz="4" w:space="0" w:color="auto"/>
              <w:right w:val="single" w:sz="4" w:space="0" w:color="auto"/>
            </w:tcBorders>
            <w:shd w:val="clear" w:color="auto" w:fill="DEEAF6" w:themeFill="accent1" w:themeFillTint="33"/>
            <w:noWrap/>
            <w:vAlign w:val="center"/>
            <w:hideMark/>
          </w:tcPr>
          <w:p w:rsidR="00DB1588" w:rsidRPr="004F6E51" w:rsidRDefault="00DB1588" w:rsidP="00DB1588">
            <w:pPr>
              <w:spacing w:after="0" w:line="240" w:lineRule="auto"/>
              <w:jc w:val="center"/>
              <w:rPr>
                <w:rFonts w:ascii="Times New Roman" w:eastAsia="Times New Roman" w:hAnsi="Times New Roman" w:cs="Times New Roman"/>
                <w:b/>
                <w:bCs/>
                <w:color w:val="000000"/>
                <w:sz w:val="20"/>
                <w:szCs w:val="20"/>
                <w:lang w:eastAsia="cs-CZ"/>
              </w:rPr>
            </w:pPr>
            <w:r w:rsidRPr="004F6E51">
              <w:rPr>
                <w:rFonts w:ascii="Times New Roman" w:eastAsia="Times New Roman" w:hAnsi="Times New Roman" w:cs="Times New Roman"/>
                <w:b/>
                <w:bCs/>
                <w:color w:val="000000"/>
                <w:sz w:val="20"/>
                <w:szCs w:val="20"/>
                <w:lang w:eastAsia="cs-CZ"/>
              </w:rPr>
              <w:t>13,9</w:t>
            </w:r>
          </w:p>
        </w:tc>
        <w:tc>
          <w:tcPr>
            <w:tcW w:w="606" w:type="pct"/>
            <w:tcBorders>
              <w:top w:val="nil"/>
              <w:left w:val="nil"/>
              <w:bottom w:val="single" w:sz="4" w:space="0" w:color="auto"/>
              <w:right w:val="single" w:sz="4" w:space="0" w:color="auto"/>
            </w:tcBorders>
            <w:shd w:val="clear" w:color="auto" w:fill="auto"/>
            <w:noWrap/>
            <w:vAlign w:val="center"/>
            <w:hideMark/>
          </w:tcPr>
          <w:p w:rsidR="00DB1588" w:rsidRPr="004F6E51" w:rsidRDefault="00DB1588" w:rsidP="00DB1588">
            <w:pPr>
              <w:spacing w:after="0" w:line="240" w:lineRule="auto"/>
              <w:jc w:val="center"/>
              <w:rPr>
                <w:rFonts w:ascii="Times New Roman" w:eastAsia="Times New Roman" w:hAnsi="Times New Roman" w:cs="Times New Roman"/>
                <w:color w:val="000000"/>
                <w:sz w:val="20"/>
                <w:szCs w:val="20"/>
                <w:lang w:eastAsia="cs-CZ"/>
              </w:rPr>
            </w:pPr>
            <w:r w:rsidRPr="004F6E51">
              <w:rPr>
                <w:rFonts w:ascii="Times New Roman" w:eastAsia="Times New Roman" w:hAnsi="Times New Roman" w:cs="Times New Roman"/>
                <w:color w:val="000000"/>
                <w:sz w:val="20"/>
                <w:szCs w:val="20"/>
                <w:lang w:eastAsia="cs-CZ"/>
              </w:rPr>
              <w:t>415 061</w:t>
            </w:r>
          </w:p>
        </w:tc>
        <w:tc>
          <w:tcPr>
            <w:tcW w:w="271" w:type="pct"/>
            <w:tcBorders>
              <w:top w:val="nil"/>
              <w:left w:val="nil"/>
              <w:bottom w:val="single" w:sz="4" w:space="0" w:color="auto"/>
              <w:right w:val="single" w:sz="4" w:space="0" w:color="auto"/>
            </w:tcBorders>
            <w:shd w:val="clear" w:color="auto" w:fill="DEEAF6" w:themeFill="accent1" w:themeFillTint="33"/>
            <w:noWrap/>
            <w:vAlign w:val="center"/>
            <w:hideMark/>
          </w:tcPr>
          <w:p w:rsidR="00DB1588" w:rsidRPr="004F6E51" w:rsidRDefault="00DB1588" w:rsidP="00DB1588">
            <w:pPr>
              <w:spacing w:after="0" w:line="240" w:lineRule="auto"/>
              <w:jc w:val="center"/>
              <w:rPr>
                <w:rFonts w:ascii="Times New Roman" w:eastAsia="Times New Roman" w:hAnsi="Times New Roman" w:cs="Times New Roman"/>
                <w:b/>
                <w:bCs/>
                <w:color w:val="000000"/>
                <w:sz w:val="20"/>
                <w:szCs w:val="20"/>
                <w:lang w:eastAsia="cs-CZ"/>
              </w:rPr>
            </w:pPr>
            <w:r w:rsidRPr="004F6E51">
              <w:rPr>
                <w:rFonts w:ascii="Times New Roman" w:eastAsia="Times New Roman" w:hAnsi="Times New Roman" w:cs="Times New Roman"/>
                <w:b/>
                <w:bCs/>
                <w:color w:val="000000"/>
                <w:sz w:val="20"/>
                <w:szCs w:val="20"/>
                <w:lang w:eastAsia="cs-CZ"/>
              </w:rPr>
              <w:t>70,2</w:t>
            </w:r>
          </w:p>
        </w:tc>
        <w:tc>
          <w:tcPr>
            <w:tcW w:w="607" w:type="pct"/>
            <w:tcBorders>
              <w:top w:val="nil"/>
              <w:left w:val="nil"/>
              <w:bottom w:val="single" w:sz="4" w:space="0" w:color="auto"/>
              <w:right w:val="single" w:sz="4" w:space="0" w:color="auto"/>
            </w:tcBorders>
            <w:shd w:val="clear" w:color="auto" w:fill="auto"/>
            <w:noWrap/>
            <w:vAlign w:val="center"/>
            <w:hideMark/>
          </w:tcPr>
          <w:p w:rsidR="00DB1588" w:rsidRPr="004F6E51" w:rsidRDefault="00DB1588" w:rsidP="00DB1588">
            <w:pPr>
              <w:spacing w:after="0" w:line="240" w:lineRule="auto"/>
              <w:jc w:val="center"/>
              <w:rPr>
                <w:rFonts w:ascii="Times New Roman" w:eastAsia="Times New Roman" w:hAnsi="Times New Roman" w:cs="Times New Roman"/>
                <w:color w:val="000000"/>
                <w:sz w:val="20"/>
                <w:szCs w:val="20"/>
                <w:lang w:eastAsia="cs-CZ"/>
              </w:rPr>
            </w:pPr>
            <w:r w:rsidRPr="004F6E51">
              <w:rPr>
                <w:rFonts w:ascii="Times New Roman" w:eastAsia="Times New Roman" w:hAnsi="Times New Roman" w:cs="Times New Roman"/>
                <w:color w:val="000000"/>
                <w:sz w:val="20"/>
                <w:szCs w:val="20"/>
                <w:lang w:eastAsia="cs-CZ"/>
              </w:rPr>
              <w:t>93 606</w:t>
            </w:r>
          </w:p>
        </w:tc>
        <w:tc>
          <w:tcPr>
            <w:tcW w:w="273" w:type="pct"/>
            <w:tcBorders>
              <w:top w:val="nil"/>
              <w:left w:val="nil"/>
              <w:bottom w:val="single" w:sz="4" w:space="0" w:color="auto"/>
              <w:right w:val="single" w:sz="4" w:space="0" w:color="auto"/>
            </w:tcBorders>
            <w:shd w:val="clear" w:color="auto" w:fill="DEEAF6" w:themeFill="accent1" w:themeFillTint="33"/>
            <w:noWrap/>
            <w:vAlign w:val="center"/>
            <w:hideMark/>
          </w:tcPr>
          <w:p w:rsidR="00DB1588" w:rsidRPr="004F6E51" w:rsidRDefault="00DB1588" w:rsidP="00DB1588">
            <w:pPr>
              <w:spacing w:after="0" w:line="240" w:lineRule="auto"/>
              <w:jc w:val="center"/>
              <w:rPr>
                <w:rFonts w:ascii="Times New Roman" w:eastAsia="Times New Roman" w:hAnsi="Times New Roman" w:cs="Times New Roman"/>
                <w:b/>
                <w:bCs/>
                <w:color w:val="000000"/>
                <w:sz w:val="20"/>
                <w:szCs w:val="20"/>
                <w:lang w:eastAsia="cs-CZ"/>
              </w:rPr>
            </w:pPr>
            <w:r w:rsidRPr="004F6E51">
              <w:rPr>
                <w:rFonts w:ascii="Times New Roman" w:eastAsia="Times New Roman" w:hAnsi="Times New Roman" w:cs="Times New Roman"/>
                <w:b/>
                <w:bCs/>
                <w:color w:val="000000"/>
                <w:sz w:val="20"/>
                <w:szCs w:val="20"/>
                <w:lang w:eastAsia="cs-CZ"/>
              </w:rPr>
              <w:t>15,8</w:t>
            </w:r>
          </w:p>
        </w:tc>
        <w:tc>
          <w:tcPr>
            <w:tcW w:w="562" w:type="pct"/>
            <w:tcBorders>
              <w:top w:val="nil"/>
              <w:left w:val="nil"/>
              <w:bottom w:val="single" w:sz="4" w:space="0" w:color="auto"/>
              <w:right w:val="single" w:sz="4" w:space="0" w:color="auto"/>
            </w:tcBorders>
            <w:shd w:val="clear" w:color="auto" w:fill="auto"/>
            <w:noWrap/>
            <w:vAlign w:val="center"/>
            <w:hideMark/>
          </w:tcPr>
          <w:p w:rsidR="00DB1588" w:rsidRPr="004F6E51" w:rsidRDefault="00DB1588" w:rsidP="00DB1588">
            <w:pPr>
              <w:spacing w:after="0" w:line="240" w:lineRule="auto"/>
              <w:jc w:val="center"/>
              <w:rPr>
                <w:rFonts w:ascii="Times New Roman" w:eastAsia="Times New Roman" w:hAnsi="Times New Roman" w:cs="Times New Roman"/>
                <w:color w:val="000000"/>
                <w:sz w:val="20"/>
                <w:szCs w:val="20"/>
                <w:lang w:eastAsia="cs-CZ"/>
              </w:rPr>
            </w:pPr>
            <w:r w:rsidRPr="004F6E51">
              <w:rPr>
                <w:rFonts w:ascii="Times New Roman" w:eastAsia="Times New Roman" w:hAnsi="Times New Roman" w:cs="Times New Roman"/>
                <w:color w:val="000000"/>
                <w:sz w:val="20"/>
                <w:szCs w:val="20"/>
                <w:lang w:eastAsia="cs-CZ"/>
              </w:rPr>
              <w:t>40,9</w:t>
            </w:r>
          </w:p>
        </w:tc>
      </w:tr>
      <w:tr w:rsidR="00DB1588" w:rsidRPr="004F6E51" w:rsidTr="001E5B36">
        <w:trPr>
          <w:trHeight w:val="360"/>
        </w:trPr>
        <w:tc>
          <w:tcPr>
            <w:tcW w:w="685" w:type="pct"/>
            <w:vMerge/>
            <w:tcBorders>
              <w:top w:val="nil"/>
              <w:left w:val="single" w:sz="4" w:space="0" w:color="auto"/>
              <w:bottom w:val="single" w:sz="4" w:space="0" w:color="auto"/>
              <w:right w:val="single" w:sz="4" w:space="0" w:color="auto"/>
            </w:tcBorders>
            <w:shd w:val="clear" w:color="auto" w:fill="DEEAF6" w:themeFill="accent1" w:themeFillTint="33"/>
            <w:vAlign w:val="center"/>
            <w:hideMark/>
          </w:tcPr>
          <w:p w:rsidR="00DB1588" w:rsidRPr="004F6E51" w:rsidRDefault="00DB1588" w:rsidP="00DB1588">
            <w:pPr>
              <w:spacing w:after="0" w:line="240" w:lineRule="auto"/>
              <w:rPr>
                <w:rFonts w:ascii="Times New Roman" w:eastAsia="Times New Roman" w:hAnsi="Times New Roman" w:cs="Times New Roman"/>
                <w:b/>
                <w:bCs/>
                <w:color w:val="000000"/>
                <w:sz w:val="20"/>
                <w:szCs w:val="20"/>
                <w:lang w:eastAsia="cs-CZ"/>
              </w:rPr>
            </w:pPr>
          </w:p>
        </w:tc>
        <w:tc>
          <w:tcPr>
            <w:tcW w:w="544" w:type="pct"/>
            <w:tcBorders>
              <w:top w:val="nil"/>
              <w:left w:val="nil"/>
              <w:bottom w:val="single" w:sz="4" w:space="0" w:color="auto"/>
              <w:right w:val="single" w:sz="4" w:space="0" w:color="auto"/>
            </w:tcBorders>
            <w:shd w:val="clear" w:color="auto" w:fill="DEEAF6" w:themeFill="accent1" w:themeFillTint="33"/>
            <w:noWrap/>
            <w:vAlign w:val="center"/>
            <w:hideMark/>
          </w:tcPr>
          <w:p w:rsidR="00DB1588" w:rsidRPr="004F6E51" w:rsidRDefault="00DB1588" w:rsidP="00DB1588">
            <w:pPr>
              <w:spacing w:after="0" w:line="240" w:lineRule="auto"/>
              <w:jc w:val="center"/>
              <w:rPr>
                <w:rFonts w:ascii="Times New Roman" w:eastAsia="Times New Roman" w:hAnsi="Times New Roman" w:cs="Times New Roman"/>
                <w:b/>
                <w:bCs/>
                <w:sz w:val="20"/>
                <w:szCs w:val="20"/>
                <w:lang w:eastAsia="cs-CZ"/>
              </w:rPr>
            </w:pPr>
            <w:r w:rsidRPr="004F6E51">
              <w:rPr>
                <w:rFonts w:ascii="Times New Roman" w:eastAsia="Times New Roman" w:hAnsi="Times New Roman" w:cs="Times New Roman"/>
                <w:b/>
                <w:bCs/>
                <w:sz w:val="20"/>
                <w:szCs w:val="20"/>
                <w:lang w:eastAsia="cs-CZ"/>
              </w:rPr>
              <w:t>2018</w:t>
            </w:r>
          </w:p>
        </w:tc>
        <w:tc>
          <w:tcPr>
            <w:tcW w:w="574" w:type="pct"/>
            <w:tcBorders>
              <w:top w:val="nil"/>
              <w:left w:val="nil"/>
              <w:bottom w:val="single" w:sz="4" w:space="0" w:color="auto"/>
              <w:right w:val="single" w:sz="4" w:space="0" w:color="auto"/>
            </w:tcBorders>
            <w:shd w:val="clear" w:color="auto" w:fill="auto"/>
            <w:noWrap/>
            <w:vAlign w:val="center"/>
            <w:hideMark/>
          </w:tcPr>
          <w:p w:rsidR="00DB1588" w:rsidRPr="004F6E51" w:rsidRDefault="00DB1588" w:rsidP="00DB1588">
            <w:pPr>
              <w:spacing w:after="0" w:line="240" w:lineRule="auto"/>
              <w:jc w:val="center"/>
              <w:rPr>
                <w:rFonts w:ascii="Times New Roman" w:eastAsia="Times New Roman" w:hAnsi="Times New Roman" w:cs="Times New Roman"/>
                <w:sz w:val="20"/>
                <w:szCs w:val="20"/>
                <w:lang w:eastAsia="cs-CZ"/>
              </w:rPr>
            </w:pPr>
            <w:r w:rsidRPr="004F6E51">
              <w:rPr>
                <w:rFonts w:ascii="Times New Roman" w:eastAsia="Times New Roman" w:hAnsi="Times New Roman" w:cs="Times New Roman"/>
                <w:sz w:val="20"/>
                <w:szCs w:val="20"/>
                <w:lang w:eastAsia="cs-CZ"/>
              </w:rPr>
              <w:t>582 921</w:t>
            </w:r>
          </w:p>
        </w:tc>
        <w:tc>
          <w:tcPr>
            <w:tcW w:w="606" w:type="pct"/>
            <w:tcBorders>
              <w:top w:val="nil"/>
              <w:left w:val="nil"/>
              <w:bottom w:val="single" w:sz="4" w:space="0" w:color="auto"/>
              <w:right w:val="single" w:sz="4" w:space="0" w:color="auto"/>
            </w:tcBorders>
            <w:shd w:val="clear" w:color="auto" w:fill="auto"/>
            <w:noWrap/>
            <w:vAlign w:val="center"/>
            <w:hideMark/>
          </w:tcPr>
          <w:p w:rsidR="00DB1588" w:rsidRPr="004F6E51" w:rsidRDefault="00DB1588" w:rsidP="00DB1588">
            <w:pPr>
              <w:spacing w:after="0" w:line="240" w:lineRule="auto"/>
              <w:jc w:val="center"/>
              <w:rPr>
                <w:rFonts w:ascii="Times New Roman" w:eastAsia="Times New Roman" w:hAnsi="Times New Roman" w:cs="Times New Roman"/>
                <w:color w:val="000000"/>
                <w:sz w:val="20"/>
                <w:szCs w:val="20"/>
                <w:lang w:eastAsia="cs-CZ"/>
              </w:rPr>
            </w:pPr>
            <w:r w:rsidRPr="004F6E51">
              <w:rPr>
                <w:rFonts w:ascii="Times New Roman" w:eastAsia="Times New Roman" w:hAnsi="Times New Roman" w:cs="Times New Roman"/>
                <w:color w:val="000000"/>
                <w:sz w:val="20"/>
                <w:szCs w:val="20"/>
                <w:lang w:eastAsia="cs-CZ"/>
              </w:rPr>
              <w:t>87 958</w:t>
            </w:r>
          </w:p>
        </w:tc>
        <w:tc>
          <w:tcPr>
            <w:tcW w:w="271" w:type="pct"/>
            <w:tcBorders>
              <w:top w:val="nil"/>
              <w:left w:val="nil"/>
              <w:bottom w:val="single" w:sz="4" w:space="0" w:color="auto"/>
              <w:right w:val="single" w:sz="4" w:space="0" w:color="auto"/>
            </w:tcBorders>
            <w:shd w:val="clear" w:color="auto" w:fill="DEEAF6" w:themeFill="accent1" w:themeFillTint="33"/>
            <w:noWrap/>
            <w:vAlign w:val="center"/>
            <w:hideMark/>
          </w:tcPr>
          <w:p w:rsidR="00DB1588" w:rsidRPr="004F6E51" w:rsidRDefault="00DB1588" w:rsidP="00DB1588">
            <w:pPr>
              <w:spacing w:after="0" w:line="240" w:lineRule="auto"/>
              <w:jc w:val="center"/>
              <w:rPr>
                <w:rFonts w:ascii="Times New Roman" w:eastAsia="Times New Roman" w:hAnsi="Times New Roman" w:cs="Times New Roman"/>
                <w:b/>
                <w:bCs/>
                <w:color w:val="000000"/>
                <w:sz w:val="20"/>
                <w:szCs w:val="20"/>
                <w:lang w:eastAsia="cs-CZ"/>
              </w:rPr>
            </w:pPr>
            <w:r w:rsidRPr="004F6E51">
              <w:rPr>
                <w:rFonts w:ascii="Times New Roman" w:eastAsia="Times New Roman" w:hAnsi="Times New Roman" w:cs="Times New Roman"/>
                <w:b/>
                <w:bCs/>
                <w:color w:val="000000"/>
                <w:sz w:val="20"/>
                <w:szCs w:val="20"/>
                <w:lang w:eastAsia="cs-CZ"/>
              </w:rPr>
              <w:t>15,1</w:t>
            </w:r>
          </w:p>
        </w:tc>
        <w:tc>
          <w:tcPr>
            <w:tcW w:w="606" w:type="pct"/>
            <w:tcBorders>
              <w:top w:val="nil"/>
              <w:left w:val="nil"/>
              <w:bottom w:val="single" w:sz="4" w:space="0" w:color="auto"/>
              <w:right w:val="single" w:sz="4" w:space="0" w:color="auto"/>
            </w:tcBorders>
            <w:shd w:val="clear" w:color="auto" w:fill="auto"/>
            <w:noWrap/>
            <w:vAlign w:val="center"/>
            <w:hideMark/>
          </w:tcPr>
          <w:p w:rsidR="00DB1588" w:rsidRPr="004F6E51" w:rsidRDefault="00DB1588" w:rsidP="00DB1588">
            <w:pPr>
              <w:spacing w:after="0" w:line="240" w:lineRule="auto"/>
              <w:jc w:val="center"/>
              <w:rPr>
                <w:rFonts w:ascii="Times New Roman" w:eastAsia="Times New Roman" w:hAnsi="Times New Roman" w:cs="Times New Roman"/>
                <w:color w:val="000000"/>
                <w:sz w:val="20"/>
                <w:szCs w:val="20"/>
                <w:lang w:eastAsia="cs-CZ"/>
              </w:rPr>
            </w:pPr>
            <w:r w:rsidRPr="004F6E51">
              <w:rPr>
                <w:rFonts w:ascii="Times New Roman" w:eastAsia="Times New Roman" w:hAnsi="Times New Roman" w:cs="Times New Roman"/>
                <w:color w:val="000000"/>
                <w:sz w:val="20"/>
                <w:szCs w:val="20"/>
                <w:lang w:eastAsia="cs-CZ"/>
              </w:rPr>
              <w:t>376 378</w:t>
            </w:r>
          </w:p>
        </w:tc>
        <w:tc>
          <w:tcPr>
            <w:tcW w:w="271" w:type="pct"/>
            <w:tcBorders>
              <w:top w:val="nil"/>
              <w:left w:val="nil"/>
              <w:bottom w:val="single" w:sz="4" w:space="0" w:color="auto"/>
              <w:right w:val="single" w:sz="4" w:space="0" w:color="auto"/>
            </w:tcBorders>
            <w:shd w:val="clear" w:color="auto" w:fill="DEEAF6" w:themeFill="accent1" w:themeFillTint="33"/>
            <w:noWrap/>
            <w:vAlign w:val="center"/>
            <w:hideMark/>
          </w:tcPr>
          <w:p w:rsidR="00DB1588" w:rsidRPr="004F6E51" w:rsidRDefault="00DB1588" w:rsidP="00DB1588">
            <w:pPr>
              <w:spacing w:after="0" w:line="240" w:lineRule="auto"/>
              <w:jc w:val="center"/>
              <w:rPr>
                <w:rFonts w:ascii="Times New Roman" w:eastAsia="Times New Roman" w:hAnsi="Times New Roman" w:cs="Times New Roman"/>
                <w:b/>
                <w:bCs/>
                <w:color w:val="000000"/>
                <w:sz w:val="20"/>
                <w:szCs w:val="20"/>
                <w:lang w:eastAsia="cs-CZ"/>
              </w:rPr>
            </w:pPr>
            <w:r w:rsidRPr="004F6E51">
              <w:rPr>
                <w:rFonts w:ascii="Times New Roman" w:eastAsia="Times New Roman" w:hAnsi="Times New Roman" w:cs="Times New Roman"/>
                <w:b/>
                <w:bCs/>
                <w:color w:val="000000"/>
                <w:sz w:val="20"/>
                <w:szCs w:val="20"/>
                <w:lang w:eastAsia="cs-CZ"/>
              </w:rPr>
              <w:t>64,6</w:t>
            </w:r>
          </w:p>
        </w:tc>
        <w:tc>
          <w:tcPr>
            <w:tcW w:w="607" w:type="pct"/>
            <w:tcBorders>
              <w:top w:val="nil"/>
              <w:left w:val="nil"/>
              <w:bottom w:val="single" w:sz="4" w:space="0" w:color="auto"/>
              <w:right w:val="single" w:sz="4" w:space="0" w:color="auto"/>
            </w:tcBorders>
            <w:shd w:val="clear" w:color="auto" w:fill="auto"/>
            <w:noWrap/>
            <w:vAlign w:val="center"/>
            <w:hideMark/>
          </w:tcPr>
          <w:p w:rsidR="00DB1588" w:rsidRPr="004F6E51" w:rsidRDefault="00DB1588" w:rsidP="00DB1588">
            <w:pPr>
              <w:spacing w:after="0" w:line="240" w:lineRule="auto"/>
              <w:jc w:val="center"/>
              <w:rPr>
                <w:rFonts w:ascii="Times New Roman" w:eastAsia="Times New Roman" w:hAnsi="Times New Roman" w:cs="Times New Roman"/>
                <w:color w:val="000000"/>
                <w:sz w:val="20"/>
                <w:szCs w:val="20"/>
                <w:lang w:eastAsia="cs-CZ"/>
              </w:rPr>
            </w:pPr>
            <w:r w:rsidRPr="004F6E51">
              <w:rPr>
                <w:rFonts w:ascii="Times New Roman" w:eastAsia="Times New Roman" w:hAnsi="Times New Roman" w:cs="Times New Roman"/>
                <w:color w:val="000000"/>
                <w:sz w:val="20"/>
                <w:szCs w:val="20"/>
                <w:lang w:eastAsia="cs-CZ"/>
              </w:rPr>
              <w:t>118 585</w:t>
            </w:r>
          </w:p>
        </w:tc>
        <w:tc>
          <w:tcPr>
            <w:tcW w:w="273" w:type="pct"/>
            <w:tcBorders>
              <w:top w:val="nil"/>
              <w:left w:val="nil"/>
              <w:bottom w:val="single" w:sz="4" w:space="0" w:color="auto"/>
              <w:right w:val="single" w:sz="4" w:space="0" w:color="auto"/>
            </w:tcBorders>
            <w:shd w:val="clear" w:color="auto" w:fill="DEEAF6" w:themeFill="accent1" w:themeFillTint="33"/>
            <w:noWrap/>
            <w:vAlign w:val="center"/>
            <w:hideMark/>
          </w:tcPr>
          <w:p w:rsidR="00DB1588" w:rsidRPr="004F6E51" w:rsidRDefault="00DB1588" w:rsidP="00DB1588">
            <w:pPr>
              <w:spacing w:after="0" w:line="240" w:lineRule="auto"/>
              <w:jc w:val="center"/>
              <w:rPr>
                <w:rFonts w:ascii="Times New Roman" w:eastAsia="Times New Roman" w:hAnsi="Times New Roman" w:cs="Times New Roman"/>
                <w:b/>
                <w:bCs/>
                <w:color w:val="000000"/>
                <w:sz w:val="20"/>
                <w:szCs w:val="20"/>
                <w:lang w:eastAsia="cs-CZ"/>
              </w:rPr>
            </w:pPr>
            <w:r w:rsidRPr="004F6E51">
              <w:rPr>
                <w:rFonts w:ascii="Times New Roman" w:eastAsia="Times New Roman" w:hAnsi="Times New Roman" w:cs="Times New Roman"/>
                <w:b/>
                <w:bCs/>
                <w:color w:val="000000"/>
                <w:sz w:val="20"/>
                <w:szCs w:val="20"/>
                <w:lang w:eastAsia="cs-CZ"/>
              </w:rPr>
              <w:t>20,3</w:t>
            </w:r>
          </w:p>
        </w:tc>
        <w:tc>
          <w:tcPr>
            <w:tcW w:w="562" w:type="pct"/>
            <w:tcBorders>
              <w:top w:val="nil"/>
              <w:left w:val="nil"/>
              <w:bottom w:val="single" w:sz="4" w:space="0" w:color="auto"/>
              <w:right w:val="single" w:sz="4" w:space="0" w:color="auto"/>
            </w:tcBorders>
            <w:shd w:val="clear" w:color="auto" w:fill="auto"/>
            <w:noWrap/>
            <w:vAlign w:val="center"/>
            <w:hideMark/>
          </w:tcPr>
          <w:p w:rsidR="00DB1588" w:rsidRPr="004F6E51" w:rsidRDefault="00DB1588" w:rsidP="00DB1588">
            <w:pPr>
              <w:spacing w:after="0" w:line="240" w:lineRule="auto"/>
              <w:jc w:val="center"/>
              <w:rPr>
                <w:rFonts w:ascii="Times New Roman" w:eastAsia="Times New Roman" w:hAnsi="Times New Roman" w:cs="Times New Roman"/>
                <w:color w:val="000000"/>
                <w:sz w:val="20"/>
                <w:szCs w:val="20"/>
                <w:lang w:eastAsia="cs-CZ"/>
              </w:rPr>
            </w:pPr>
            <w:r w:rsidRPr="004F6E51">
              <w:rPr>
                <w:rFonts w:ascii="Times New Roman" w:eastAsia="Times New Roman" w:hAnsi="Times New Roman" w:cs="Times New Roman"/>
                <w:color w:val="000000"/>
                <w:sz w:val="20"/>
                <w:szCs w:val="20"/>
                <w:lang w:eastAsia="cs-CZ"/>
              </w:rPr>
              <w:t>43,1</w:t>
            </w:r>
          </w:p>
        </w:tc>
      </w:tr>
      <w:tr w:rsidR="00DB1588" w:rsidRPr="004F6E51" w:rsidTr="001E5B36">
        <w:trPr>
          <w:trHeight w:val="360"/>
        </w:trPr>
        <w:tc>
          <w:tcPr>
            <w:tcW w:w="685" w:type="pct"/>
            <w:vMerge w:val="restart"/>
            <w:tcBorders>
              <w:top w:val="nil"/>
              <w:left w:val="single" w:sz="4" w:space="0" w:color="auto"/>
              <w:bottom w:val="single" w:sz="4" w:space="0" w:color="auto"/>
              <w:right w:val="single" w:sz="4" w:space="0" w:color="auto"/>
            </w:tcBorders>
            <w:shd w:val="clear" w:color="auto" w:fill="DEEAF6" w:themeFill="accent1" w:themeFillTint="33"/>
            <w:noWrap/>
            <w:vAlign w:val="center"/>
            <w:hideMark/>
          </w:tcPr>
          <w:p w:rsidR="00DB1588" w:rsidRPr="004F6E51" w:rsidRDefault="00DB1588" w:rsidP="00DB1588">
            <w:pPr>
              <w:spacing w:after="0" w:line="240" w:lineRule="auto"/>
              <w:jc w:val="center"/>
              <w:rPr>
                <w:rFonts w:ascii="Times New Roman" w:eastAsia="Times New Roman" w:hAnsi="Times New Roman" w:cs="Times New Roman"/>
                <w:b/>
                <w:bCs/>
                <w:color w:val="000000"/>
                <w:sz w:val="20"/>
                <w:szCs w:val="20"/>
                <w:lang w:eastAsia="cs-CZ"/>
              </w:rPr>
            </w:pPr>
            <w:r w:rsidRPr="004F6E51">
              <w:rPr>
                <w:rFonts w:ascii="Times New Roman" w:eastAsia="Times New Roman" w:hAnsi="Times New Roman" w:cs="Times New Roman"/>
                <w:b/>
                <w:bCs/>
                <w:color w:val="000000"/>
                <w:sz w:val="20"/>
                <w:szCs w:val="20"/>
                <w:lang w:eastAsia="cs-CZ"/>
              </w:rPr>
              <w:t>ČR</w:t>
            </w:r>
          </w:p>
        </w:tc>
        <w:tc>
          <w:tcPr>
            <w:tcW w:w="544" w:type="pct"/>
            <w:tcBorders>
              <w:top w:val="nil"/>
              <w:left w:val="nil"/>
              <w:bottom w:val="single" w:sz="4" w:space="0" w:color="auto"/>
              <w:right w:val="single" w:sz="4" w:space="0" w:color="auto"/>
            </w:tcBorders>
            <w:shd w:val="clear" w:color="auto" w:fill="DEEAF6" w:themeFill="accent1" w:themeFillTint="33"/>
            <w:noWrap/>
            <w:vAlign w:val="center"/>
            <w:hideMark/>
          </w:tcPr>
          <w:p w:rsidR="00DB1588" w:rsidRPr="004F6E51" w:rsidRDefault="00DB1588" w:rsidP="00DB1588">
            <w:pPr>
              <w:spacing w:after="0" w:line="240" w:lineRule="auto"/>
              <w:jc w:val="center"/>
              <w:rPr>
                <w:rFonts w:ascii="Times New Roman" w:eastAsia="Times New Roman" w:hAnsi="Times New Roman" w:cs="Times New Roman"/>
                <w:b/>
                <w:bCs/>
                <w:sz w:val="20"/>
                <w:szCs w:val="20"/>
                <w:lang w:eastAsia="cs-CZ"/>
              </w:rPr>
            </w:pPr>
            <w:r w:rsidRPr="004F6E51">
              <w:rPr>
                <w:rFonts w:ascii="Times New Roman" w:eastAsia="Times New Roman" w:hAnsi="Times New Roman" w:cs="Times New Roman"/>
                <w:b/>
                <w:bCs/>
                <w:sz w:val="20"/>
                <w:szCs w:val="20"/>
                <w:lang w:eastAsia="cs-CZ"/>
              </w:rPr>
              <w:t>2009</w:t>
            </w:r>
          </w:p>
        </w:tc>
        <w:tc>
          <w:tcPr>
            <w:tcW w:w="574" w:type="pct"/>
            <w:tcBorders>
              <w:top w:val="nil"/>
              <w:left w:val="nil"/>
              <w:bottom w:val="single" w:sz="4" w:space="0" w:color="auto"/>
              <w:right w:val="single" w:sz="4" w:space="0" w:color="auto"/>
            </w:tcBorders>
            <w:shd w:val="clear" w:color="auto" w:fill="auto"/>
            <w:noWrap/>
            <w:vAlign w:val="center"/>
            <w:hideMark/>
          </w:tcPr>
          <w:p w:rsidR="00DB1588" w:rsidRPr="004F6E51" w:rsidRDefault="00DB1588" w:rsidP="00DB1588">
            <w:pPr>
              <w:spacing w:after="0" w:line="240" w:lineRule="auto"/>
              <w:jc w:val="center"/>
              <w:rPr>
                <w:rFonts w:ascii="Times New Roman" w:eastAsia="Times New Roman" w:hAnsi="Times New Roman" w:cs="Times New Roman"/>
                <w:sz w:val="20"/>
                <w:szCs w:val="20"/>
                <w:lang w:eastAsia="cs-CZ"/>
              </w:rPr>
            </w:pPr>
            <w:r w:rsidRPr="004F6E51">
              <w:rPr>
                <w:rFonts w:ascii="Times New Roman" w:eastAsia="Times New Roman" w:hAnsi="Times New Roman" w:cs="Times New Roman"/>
                <w:sz w:val="20"/>
                <w:szCs w:val="20"/>
                <w:lang w:eastAsia="cs-CZ"/>
              </w:rPr>
              <w:t>10 506 813</w:t>
            </w:r>
          </w:p>
        </w:tc>
        <w:tc>
          <w:tcPr>
            <w:tcW w:w="606" w:type="pct"/>
            <w:tcBorders>
              <w:top w:val="nil"/>
              <w:left w:val="nil"/>
              <w:bottom w:val="single" w:sz="4" w:space="0" w:color="auto"/>
              <w:right w:val="single" w:sz="4" w:space="0" w:color="auto"/>
            </w:tcBorders>
            <w:shd w:val="clear" w:color="auto" w:fill="auto"/>
            <w:noWrap/>
            <w:vAlign w:val="center"/>
            <w:hideMark/>
          </w:tcPr>
          <w:p w:rsidR="00DB1588" w:rsidRPr="004F6E51" w:rsidRDefault="00DB1588" w:rsidP="00DB1588">
            <w:pPr>
              <w:spacing w:after="0" w:line="240" w:lineRule="auto"/>
              <w:jc w:val="center"/>
              <w:rPr>
                <w:rFonts w:ascii="Times New Roman" w:eastAsia="Times New Roman" w:hAnsi="Times New Roman" w:cs="Times New Roman"/>
                <w:color w:val="000000"/>
                <w:sz w:val="20"/>
                <w:szCs w:val="20"/>
                <w:lang w:eastAsia="cs-CZ"/>
              </w:rPr>
            </w:pPr>
            <w:r w:rsidRPr="004F6E51">
              <w:rPr>
                <w:rFonts w:ascii="Times New Roman" w:eastAsia="Times New Roman" w:hAnsi="Times New Roman" w:cs="Times New Roman"/>
                <w:color w:val="000000"/>
                <w:sz w:val="20"/>
                <w:szCs w:val="20"/>
                <w:lang w:eastAsia="cs-CZ"/>
              </w:rPr>
              <w:t>1 494 370</w:t>
            </w:r>
          </w:p>
        </w:tc>
        <w:tc>
          <w:tcPr>
            <w:tcW w:w="271" w:type="pct"/>
            <w:tcBorders>
              <w:top w:val="nil"/>
              <w:left w:val="nil"/>
              <w:bottom w:val="single" w:sz="4" w:space="0" w:color="auto"/>
              <w:right w:val="single" w:sz="4" w:space="0" w:color="auto"/>
            </w:tcBorders>
            <w:shd w:val="clear" w:color="auto" w:fill="DEEAF6" w:themeFill="accent1" w:themeFillTint="33"/>
            <w:noWrap/>
            <w:vAlign w:val="center"/>
            <w:hideMark/>
          </w:tcPr>
          <w:p w:rsidR="00DB1588" w:rsidRPr="004F6E51" w:rsidRDefault="00DB1588" w:rsidP="00DB1588">
            <w:pPr>
              <w:spacing w:after="0" w:line="240" w:lineRule="auto"/>
              <w:jc w:val="center"/>
              <w:rPr>
                <w:rFonts w:ascii="Times New Roman" w:eastAsia="Times New Roman" w:hAnsi="Times New Roman" w:cs="Times New Roman"/>
                <w:b/>
                <w:bCs/>
                <w:color w:val="000000"/>
                <w:sz w:val="20"/>
                <w:szCs w:val="20"/>
                <w:lang w:eastAsia="cs-CZ"/>
              </w:rPr>
            </w:pPr>
            <w:r w:rsidRPr="004F6E51">
              <w:rPr>
                <w:rFonts w:ascii="Times New Roman" w:eastAsia="Times New Roman" w:hAnsi="Times New Roman" w:cs="Times New Roman"/>
                <w:b/>
                <w:bCs/>
                <w:color w:val="000000"/>
                <w:sz w:val="20"/>
                <w:szCs w:val="20"/>
                <w:lang w:eastAsia="cs-CZ"/>
              </w:rPr>
              <w:t>14,2</w:t>
            </w:r>
          </w:p>
        </w:tc>
        <w:tc>
          <w:tcPr>
            <w:tcW w:w="606" w:type="pct"/>
            <w:tcBorders>
              <w:top w:val="nil"/>
              <w:left w:val="nil"/>
              <w:bottom w:val="single" w:sz="4" w:space="0" w:color="auto"/>
              <w:right w:val="single" w:sz="4" w:space="0" w:color="auto"/>
            </w:tcBorders>
            <w:shd w:val="clear" w:color="auto" w:fill="auto"/>
            <w:noWrap/>
            <w:vAlign w:val="center"/>
            <w:hideMark/>
          </w:tcPr>
          <w:p w:rsidR="00DB1588" w:rsidRPr="004F6E51" w:rsidRDefault="00DB1588" w:rsidP="00DB1588">
            <w:pPr>
              <w:spacing w:after="0" w:line="240" w:lineRule="auto"/>
              <w:jc w:val="center"/>
              <w:rPr>
                <w:rFonts w:ascii="Times New Roman" w:eastAsia="Times New Roman" w:hAnsi="Times New Roman" w:cs="Times New Roman"/>
                <w:color w:val="000000"/>
                <w:sz w:val="20"/>
                <w:szCs w:val="20"/>
                <w:lang w:eastAsia="cs-CZ"/>
              </w:rPr>
            </w:pPr>
            <w:r w:rsidRPr="004F6E51">
              <w:rPr>
                <w:rFonts w:ascii="Times New Roman" w:eastAsia="Times New Roman" w:hAnsi="Times New Roman" w:cs="Times New Roman"/>
                <w:color w:val="000000"/>
                <w:sz w:val="20"/>
                <w:szCs w:val="20"/>
                <w:lang w:eastAsia="cs-CZ"/>
              </w:rPr>
              <w:t>7 413 560</w:t>
            </w:r>
          </w:p>
        </w:tc>
        <w:tc>
          <w:tcPr>
            <w:tcW w:w="271" w:type="pct"/>
            <w:tcBorders>
              <w:top w:val="nil"/>
              <w:left w:val="nil"/>
              <w:bottom w:val="single" w:sz="4" w:space="0" w:color="auto"/>
              <w:right w:val="single" w:sz="4" w:space="0" w:color="auto"/>
            </w:tcBorders>
            <w:shd w:val="clear" w:color="auto" w:fill="DEEAF6" w:themeFill="accent1" w:themeFillTint="33"/>
            <w:noWrap/>
            <w:vAlign w:val="center"/>
            <w:hideMark/>
          </w:tcPr>
          <w:p w:rsidR="00DB1588" w:rsidRPr="004F6E51" w:rsidRDefault="00DB1588" w:rsidP="00DB1588">
            <w:pPr>
              <w:spacing w:after="0" w:line="240" w:lineRule="auto"/>
              <w:jc w:val="center"/>
              <w:rPr>
                <w:rFonts w:ascii="Times New Roman" w:eastAsia="Times New Roman" w:hAnsi="Times New Roman" w:cs="Times New Roman"/>
                <w:b/>
                <w:bCs/>
                <w:color w:val="000000"/>
                <w:sz w:val="20"/>
                <w:szCs w:val="20"/>
                <w:lang w:eastAsia="cs-CZ"/>
              </w:rPr>
            </w:pPr>
            <w:r w:rsidRPr="004F6E51">
              <w:rPr>
                <w:rFonts w:ascii="Times New Roman" w:eastAsia="Times New Roman" w:hAnsi="Times New Roman" w:cs="Times New Roman"/>
                <w:b/>
                <w:bCs/>
                <w:color w:val="000000"/>
                <w:sz w:val="20"/>
                <w:szCs w:val="20"/>
                <w:lang w:eastAsia="cs-CZ"/>
              </w:rPr>
              <w:t>70,6</w:t>
            </w:r>
          </w:p>
        </w:tc>
        <w:tc>
          <w:tcPr>
            <w:tcW w:w="607" w:type="pct"/>
            <w:tcBorders>
              <w:top w:val="nil"/>
              <w:left w:val="nil"/>
              <w:bottom w:val="single" w:sz="4" w:space="0" w:color="auto"/>
              <w:right w:val="single" w:sz="4" w:space="0" w:color="auto"/>
            </w:tcBorders>
            <w:shd w:val="clear" w:color="auto" w:fill="auto"/>
            <w:noWrap/>
            <w:vAlign w:val="center"/>
            <w:hideMark/>
          </w:tcPr>
          <w:p w:rsidR="00DB1588" w:rsidRPr="004F6E51" w:rsidRDefault="00DB1588" w:rsidP="00DB1588">
            <w:pPr>
              <w:spacing w:after="0" w:line="240" w:lineRule="auto"/>
              <w:jc w:val="center"/>
              <w:rPr>
                <w:rFonts w:ascii="Times New Roman" w:eastAsia="Times New Roman" w:hAnsi="Times New Roman" w:cs="Times New Roman"/>
                <w:color w:val="000000"/>
                <w:sz w:val="20"/>
                <w:szCs w:val="20"/>
                <w:lang w:eastAsia="cs-CZ"/>
              </w:rPr>
            </w:pPr>
            <w:r w:rsidRPr="004F6E51">
              <w:rPr>
                <w:rFonts w:ascii="Times New Roman" w:eastAsia="Times New Roman" w:hAnsi="Times New Roman" w:cs="Times New Roman"/>
                <w:color w:val="000000"/>
                <w:sz w:val="20"/>
                <w:szCs w:val="20"/>
                <w:lang w:eastAsia="cs-CZ"/>
              </w:rPr>
              <w:t>1 598 883</w:t>
            </w:r>
          </w:p>
        </w:tc>
        <w:tc>
          <w:tcPr>
            <w:tcW w:w="273" w:type="pct"/>
            <w:tcBorders>
              <w:top w:val="nil"/>
              <w:left w:val="nil"/>
              <w:bottom w:val="single" w:sz="4" w:space="0" w:color="auto"/>
              <w:right w:val="single" w:sz="4" w:space="0" w:color="auto"/>
            </w:tcBorders>
            <w:shd w:val="clear" w:color="auto" w:fill="DEEAF6" w:themeFill="accent1" w:themeFillTint="33"/>
            <w:noWrap/>
            <w:vAlign w:val="center"/>
            <w:hideMark/>
          </w:tcPr>
          <w:p w:rsidR="00DB1588" w:rsidRPr="004F6E51" w:rsidRDefault="00DB1588" w:rsidP="00DB1588">
            <w:pPr>
              <w:spacing w:after="0" w:line="240" w:lineRule="auto"/>
              <w:jc w:val="center"/>
              <w:rPr>
                <w:rFonts w:ascii="Times New Roman" w:eastAsia="Times New Roman" w:hAnsi="Times New Roman" w:cs="Times New Roman"/>
                <w:b/>
                <w:bCs/>
                <w:color w:val="000000"/>
                <w:sz w:val="20"/>
                <w:szCs w:val="20"/>
                <w:lang w:eastAsia="cs-CZ"/>
              </w:rPr>
            </w:pPr>
            <w:r w:rsidRPr="004F6E51">
              <w:rPr>
                <w:rFonts w:ascii="Times New Roman" w:eastAsia="Times New Roman" w:hAnsi="Times New Roman" w:cs="Times New Roman"/>
                <w:b/>
                <w:bCs/>
                <w:color w:val="000000"/>
                <w:sz w:val="20"/>
                <w:szCs w:val="20"/>
                <w:lang w:eastAsia="cs-CZ"/>
              </w:rPr>
              <w:t>15,2</w:t>
            </w:r>
          </w:p>
        </w:tc>
        <w:tc>
          <w:tcPr>
            <w:tcW w:w="562" w:type="pct"/>
            <w:tcBorders>
              <w:top w:val="nil"/>
              <w:left w:val="nil"/>
              <w:bottom w:val="single" w:sz="4" w:space="0" w:color="auto"/>
              <w:right w:val="single" w:sz="4" w:space="0" w:color="auto"/>
            </w:tcBorders>
            <w:shd w:val="clear" w:color="auto" w:fill="auto"/>
            <w:noWrap/>
            <w:vAlign w:val="center"/>
            <w:hideMark/>
          </w:tcPr>
          <w:p w:rsidR="00DB1588" w:rsidRPr="004F6E51" w:rsidRDefault="00DB1588" w:rsidP="00DB1588">
            <w:pPr>
              <w:spacing w:after="0" w:line="240" w:lineRule="auto"/>
              <w:jc w:val="center"/>
              <w:rPr>
                <w:rFonts w:ascii="Times New Roman" w:eastAsia="Times New Roman" w:hAnsi="Times New Roman" w:cs="Times New Roman"/>
                <w:color w:val="000000"/>
                <w:sz w:val="20"/>
                <w:szCs w:val="20"/>
                <w:lang w:eastAsia="cs-CZ"/>
              </w:rPr>
            </w:pPr>
            <w:r w:rsidRPr="004F6E51">
              <w:rPr>
                <w:rFonts w:ascii="Times New Roman" w:eastAsia="Times New Roman" w:hAnsi="Times New Roman" w:cs="Times New Roman"/>
                <w:color w:val="000000"/>
                <w:sz w:val="20"/>
                <w:szCs w:val="20"/>
                <w:lang w:eastAsia="cs-CZ"/>
              </w:rPr>
              <w:t>40,6</w:t>
            </w:r>
          </w:p>
        </w:tc>
      </w:tr>
      <w:tr w:rsidR="00DB1588" w:rsidRPr="004F6E51" w:rsidTr="001E5B36">
        <w:trPr>
          <w:trHeight w:val="360"/>
        </w:trPr>
        <w:tc>
          <w:tcPr>
            <w:tcW w:w="685" w:type="pct"/>
            <w:vMerge/>
            <w:tcBorders>
              <w:top w:val="nil"/>
              <w:left w:val="single" w:sz="4" w:space="0" w:color="auto"/>
              <w:bottom w:val="single" w:sz="4" w:space="0" w:color="auto"/>
              <w:right w:val="single" w:sz="4" w:space="0" w:color="auto"/>
            </w:tcBorders>
            <w:shd w:val="clear" w:color="auto" w:fill="DEEAF6" w:themeFill="accent1" w:themeFillTint="33"/>
            <w:vAlign w:val="center"/>
            <w:hideMark/>
          </w:tcPr>
          <w:p w:rsidR="00DB1588" w:rsidRPr="004F6E51" w:rsidRDefault="00DB1588" w:rsidP="00DB1588">
            <w:pPr>
              <w:spacing w:after="0" w:line="240" w:lineRule="auto"/>
              <w:rPr>
                <w:rFonts w:ascii="Times New Roman" w:eastAsia="Times New Roman" w:hAnsi="Times New Roman" w:cs="Times New Roman"/>
                <w:color w:val="000000"/>
                <w:sz w:val="20"/>
                <w:szCs w:val="20"/>
                <w:lang w:eastAsia="cs-CZ"/>
              </w:rPr>
            </w:pPr>
          </w:p>
        </w:tc>
        <w:tc>
          <w:tcPr>
            <w:tcW w:w="544" w:type="pct"/>
            <w:tcBorders>
              <w:top w:val="nil"/>
              <w:left w:val="nil"/>
              <w:bottom w:val="single" w:sz="4" w:space="0" w:color="auto"/>
              <w:right w:val="single" w:sz="4" w:space="0" w:color="auto"/>
            </w:tcBorders>
            <w:shd w:val="clear" w:color="auto" w:fill="DEEAF6" w:themeFill="accent1" w:themeFillTint="33"/>
            <w:noWrap/>
            <w:vAlign w:val="center"/>
            <w:hideMark/>
          </w:tcPr>
          <w:p w:rsidR="00DB1588" w:rsidRPr="004F6E51" w:rsidRDefault="00DB1588" w:rsidP="00DB1588">
            <w:pPr>
              <w:spacing w:after="0" w:line="240" w:lineRule="auto"/>
              <w:jc w:val="center"/>
              <w:rPr>
                <w:rFonts w:ascii="Times New Roman" w:eastAsia="Times New Roman" w:hAnsi="Times New Roman" w:cs="Times New Roman"/>
                <w:b/>
                <w:bCs/>
                <w:sz w:val="20"/>
                <w:szCs w:val="20"/>
                <w:lang w:eastAsia="cs-CZ"/>
              </w:rPr>
            </w:pPr>
            <w:r w:rsidRPr="004F6E51">
              <w:rPr>
                <w:rFonts w:ascii="Times New Roman" w:eastAsia="Times New Roman" w:hAnsi="Times New Roman" w:cs="Times New Roman"/>
                <w:b/>
                <w:bCs/>
                <w:sz w:val="20"/>
                <w:szCs w:val="20"/>
                <w:lang w:eastAsia="cs-CZ"/>
              </w:rPr>
              <w:t>2018</w:t>
            </w:r>
          </w:p>
        </w:tc>
        <w:tc>
          <w:tcPr>
            <w:tcW w:w="574" w:type="pct"/>
            <w:tcBorders>
              <w:top w:val="nil"/>
              <w:left w:val="nil"/>
              <w:bottom w:val="single" w:sz="4" w:space="0" w:color="auto"/>
              <w:right w:val="single" w:sz="4" w:space="0" w:color="auto"/>
            </w:tcBorders>
            <w:shd w:val="clear" w:color="auto" w:fill="auto"/>
            <w:noWrap/>
            <w:vAlign w:val="center"/>
            <w:hideMark/>
          </w:tcPr>
          <w:p w:rsidR="00DB1588" w:rsidRPr="004F6E51" w:rsidRDefault="00DB1588" w:rsidP="00DB1588">
            <w:pPr>
              <w:spacing w:after="0" w:line="240" w:lineRule="auto"/>
              <w:jc w:val="center"/>
              <w:rPr>
                <w:rFonts w:ascii="Times New Roman" w:eastAsia="Times New Roman" w:hAnsi="Times New Roman" w:cs="Times New Roman"/>
                <w:sz w:val="20"/>
                <w:szCs w:val="20"/>
                <w:lang w:eastAsia="cs-CZ"/>
              </w:rPr>
            </w:pPr>
            <w:r w:rsidRPr="004F6E51">
              <w:rPr>
                <w:rFonts w:ascii="Times New Roman" w:eastAsia="Times New Roman" w:hAnsi="Times New Roman" w:cs="Times New Roman"/>
                <w:sz w:val="20"/>
                <w:szCs w:val="20"/>
                <w:lang w:eastAsia="cs-CZ"/>
              </w:rPr>
              <w:t>10 649 800</w:t>
            </w:r>
          </w:p>
        </w:tc>
        <w:tc>
          <w:tcPr>
            <w:tcW w:w="606" w:type="pct"/>
            <w:tcBorders>
              <w:top w:val="nil"/>
              <w:left w:val="nil"/>
              <w:bottom w:val="single" w:sz="4" w:space="0" w:color="auto"/>
              <w:right w:val="single" w:sz="4" w:space="0" w:color="auto"/>
            </w:tcBorders>
            <w:shd w:val="clear" w:color="auto" w:fill="auto"/>
            <w:noWrap/>
            <w:vAlign w:val="center"/>
            <w:hideMark/>
          </w:tcPr>
          <w:p w:rsidR="00DB1588" w:rsidRPr="004F6E51" w:rsidRDefault="00DB1588" w:rsidP="00DB1588">
            <w:pPr>
              <w:spacing w:after="0" w:line="240" w:lineRule="auto"/>
              <w:jc w:val="center"/>
              <w:rPr>
                <w:rFonts w:ascii="Times New Roman" w:eastAsia="Times New Roman" w:hAnsi="Times New Roman" w:cs="Times New Roman"/>
                <w:color w:val="000000"/>
                <w:sz w:val="20"/>
                <w:szCs w:val="20"/>
                <w:lang w:eastAsia="cs-CZ"/>
              </w:rPr>
            </w:pPr>
            <w:r w:rsidRPr="004F6E51">
              <w:rPr>
                <w:rFonts w:ascii="Times New Roman" w:eastAsia="Times New Roman" w:hAnsi="Times New Roman" w:cs="Times New Roman"/>
                <w:color w:val="000000"/>
                <w:sz w:val="20"/>
                <w:szCs w:val="20"/>
                <w:lang w:eastAsia="cs-CZ"/>
              </w:rPr>
              <w:t>1 693 060</w:t>
            </w:r>
          </w:p>
        </w:tc>
        <w:tc>
          <w:tcPr>
            <w:tcW w:w="271" w:type="pct"/>
            <w:tcBorders>
              <w:top w:val="nil"/>
              <w:left w:val="nil"/>
              <w:bottom w:val="single" w:sz="4" w:space="0" w:color="auto"/>
              <w:right w:val="single" w:sz="4" w:space="0" w:color="auto"/>
            </w:tcBorders>
            <w:shd w:val="clear" w:color="auto" w:fill="DEEAF6" w:themeFill="accent1" w:themeFillTint="33"/>
            <w:noWrap/>
            <w:vAlign w:val="center"/>
            <w:hideMark/>
          </w:tcPr>
          <w:p w:rsidR="00DB1588" w:rsidRPr="004F6E51" w:rsidRDefault="00DB1588" w:rsidP="00DB1588">
            <w:pPr>
              <w:spacing w:after="0" w:line="240" w:lineRule="auto"/>
              <w:jc w:val="center"/>
              <w:rPr>
                <w:rFonts w:ascii="Times New Roman" w:eastAsia="Times New Roman" w:hAnsi="Times New Roman" w:cs="Times New Roman"/>
                <w:b/>
                <w:bCs/>
                <w:color w:val="000000"/>
                <w:sz w:val="20"/>
                <w:szCs w:val="20"/>
                <w:lang w:eastAsia="cs-CZ"/>
              </w:rPr>
            </w:pPr>
            <w:r w:rsidRPr="004F6E51">
              <w:rPr>
                <w:rFonts w:ascii="Times New Roman" w:eastAsia="Times New Roman" w:hAnsi="Times New Roman" w:cs="Times New Roman"/>
                <w:b/>
                <w:bCs/>
                <w:color w:val="000000"/>
                <w:sz w:val="20"/>
                <w:szCs w:val="20"/>
                <w:lang w:eastAsia="cs-CZ"/>
              </w:rPr>
              <w:t>15,9</w:t>
            </w:r>
          </w:p>
        </w:tc>
        <w:tc>
          <w:tcPr>
            <w:tcW w:w="606" w:type="pct"/>
            <w:tcBorders>
              <w:top w:val="nil"/>
              <w:left w:val="nil"/>
              <w:bottom w:val="single" w:sz="4" w:space="0" w:color="auto"/>
              <w:right w:val="single" w:sz="4" w:space="0" w:color="auto"/>
            </w:tcBorders>
            <w:shd w:val="clear" w:color="auto" w:fill="auto"/>
            <w:noWrap/>
            <w:vAlign w:val="center"/>
            <w:hideMark/>
          </w:tcPr>
          <w:p w:rsidR="00DB1588" w:rsidRPr="004F6E51" w:rsidRDefault="00DB1588" w:rsidP="00DB1588">
            <w:pPr>
              <w:spacing w:after="0" w:line="240" w:lineRule="auto"/>
              <w:jc w:val="center"/>
              <w:rPr>
                <w:rFonts w:ascii="Times New Roman" w:eastAsia="Times New Roman" w:hAnsi="Times New Roman" w:cs="Times New Roman"/>
                <w:color w:val="000000"/>
                <w:sz w:val="20"/>
                <w:szCs w:val="20"/>
                <w:lang w:eastAsia="cs-CZ"/>
              </w:rPr>
            </w:pPr>
            <w:r w:rsidRPr="004F6E51">
              <w:rPr>
                <w:rFonts w:ascii="Times New Roman" w:eastAsia="Times New Roman" w:hAnsi="Times New Roman" w:cs="Times New Roman"/>
                <w:color w:val="000000"/>
                <w:sz w:val="20"/>
                <w:szCs w:val="20"/>
                <w:lang w:eastAsia="cs-CZ"/>
              </w:rPr>
              <w:t>6 870 123</w:t>
            </w:r>
          </w:p>
        </w:tc>
        <w:tc>
          <w:tcPr>
            <w:tcW w:w="271" w:type="pct"/>
            <w:tcBorders>
              <w:top w:val="nil"/>
              <w:left w:val="nil"/>
              <w:bottom w:val="single" w:sz="4" w:space="0" w:color="auto"/>
              <w:right w:val="single" w:sz="4" w:space="0" w:color="auto"/>
            </w:tcBorders>
            <w:shd w:val="clear" w:color="auto" w:fill="DEEAF6" w:themeFill="accent1" w:themeFillTint="33"/>
            <w:noWrap/>
            <w:vAlign w:val="center"/>
            <w:hideMark/>
          </w:tcPr>
          <w:p w:rsidR="00DB1588" w:rsidRPr="004F6E51" w:rsidRDefault="00DB1588" w:rsidP="00DB1588">
            <w:pPr>
              <w:spacing w:after="0" w:line="240" w:lineRule="auto"/>
              <w:jc w:val="center"/>
              <w:rPr>
                <w:rFonts w:ascii="Times New Roman" w:eastAsia="Times New Roman" w:hAnsi="Times New Roman" w:cs="Times New Roman"/>
                <w:b/>
                <w:bCs/>
                <w:color w:val="000000"/>
                <w:sz w:val="20"/>
                <w:szCs w:val="20"/>
                <w:lang w:eastAsia="cs-CZ"/>
              </w:rPr>
            </w:pPr>
            <w:r w:rsidRPr="004F6E51">
              <w:rPr>
                <w:rFonts w:ascii="Times New Roman" w:eastAsia="Times New Roman" w:hAnsi="Times New Roman" w:cs="Times New Roman"/>
                <w:b/>
                <w:bCs/>
                <w:color w:val="000000"/>
                <w:sz w:val="20"/>
                <w:szCs w:val="20"/>
                <w:lang w:eastAsia="cs-CZ"/>
              </w:rPr>
              <w:t>64,5</w:t>
            </w:r>
          </w:p>
        </w:tc>
        <w:tc>
          <w:tcPr>
            <w:tcW w:w="607" w:type="pct"/>
            <w:tcBorders>
              <w:top w:val="nil"/>
              <w:left w:val="nil"/>
              <w:bottom w:val="single" w:sz="4" w:space="0" w:color="auto"/>
              <w:right w:val="single" w:sz="4" w:space="0" w:color="auto"/>
            </w:tcBorders>
            <w:shd w:val="clear" w:color="auto" w:fill="auto"/>
            <w:noWrap/>
            <w:vAlign w:val="center"/>
            <w:hideMark/>
          </w:tcPr>
          <w:p w:rsidR="00DB1588" w:rsidRPr="004F6E51" w:rsidRDefault="00DB1588" w:rsidP="00DB1588">
            <w:pPr>
              <w:spacing w:after="0" w:line="240" w:lineRule="auto"/>
              <w:jc w:val="center"/>
              <w:rPr>
                <w:rFonts w:ascii="Times New Roman" w:eastAsia="Times New Roman" w:hAnsi="Times New Roman" w:cs="Times New Roman"/>
                <w:color w:val="000000"/>
                <w:sz w:val="20"/>
                <w:szCs w:val="20"/>
                <w:lang w:eastAsia="cs-CZ"/>
              </w:rPr>
            </w:pPr>
            <w:r w:rsidRPr="004F6E51">
              <w:rPr>
                <w:rFonts w:ascii="Times New Roman" w:eastAsia="Times New Roman" w:hAnsi="Times New Roman" w:cs="Times New Roman"/>
                <w:color w:val="000000"/>
                <w:sz w:val="20"/>
                <w:szCs w:val="20"/>
                <w:lang w:eastAsia="cs-CZ"/>
              </w:rPr>
              <w:t>2 086 617</w:t>
            </w:r>
          </w:p>
        </w:tc>
        <w:tc>
          <w:tcPr>
            <w:tcW w:w="273" w:type="pct"/>
            <w:tcBorders>
              <w:top w:val="nil"/>
              <w:left w:val="nil"/>
              <w:bottom w:val="single" w:sz="4" w:space="0" w:color="auto"/>
              <w:right w:val="single" w:sz="4" w:space="0" w:color="auto"/>
            </w:tcBorders>
            <w:shd w:val="clear" w:color="auto" w:fill="DEEAF6" w:themeFill="accent1" w:themeFillTint="33"/>
            <w:noWrap/>
            <w:vAlign w:val="center"/>
            <w:hideMark/>
          </w:tcPr>
          <w:p w:rsidR="00DB1588" w:rsidRPr="004F6E51" w:rsidRDefault="00DB1588" w:rsidP="00DB1588">
            <w:pPr>
              <w:spacing w:after="0" w:line="240" w:lineRule="auto"/>
              <w:jc w:val="center"/>
              <w:rPr>
                <w:rFonts w:ascii="Times New Roman" w:eastAsia="Times New Roman" w:hAnsi="Times New Roman" w:cs="Times New Roman"/>
                <w:b/>
                <w:bCs/>
                <w:color w:val="000000"/>
                <w:sz w:val="20"/>
                <w:szCs w:val="20"/>
                <w:lang w:eastAsia="cs-CZ"/>
              </w:rPr>
            </w:pPr>
            <w:r w:rsidRPr="004F6E51">
              <w:rPr>
                <w:rFonts w:ascii="Times New Roman" w:eastAsia="Times New Roman" w:hAnsi="Times New Roman" w:cs="Times New Roman"/>
                <w:b/>
                <w:bCs/>
                <w:color w:val="000000"/>
                <w:sz w:val="20"/>
                <w:szCs w:val="20"/>
                <w:lang w:eastAsia="cs-CZ"/>
              </w:rPr>
              <w:t>19,6</w:t>
            </w:r>
          </w:p>
        </w:tc>
        <w:tc>
          <w:tcPr>
            <w:tcW w:w="562" w:type="pct"/>
            <w:tcBorders>
              <w:top w:val="nil"/>
              <w:left w:val="nil"/>
              <w:bottom w:val="single" w:sz="4" w:space="0" w:color="auto"/>
              <w:right w:val="single" w:sz="4" w:space="0" w:color="auto"/>
            </w:tcBorders>
            <w:shd w:val="clear" w:color="auto" w:fill="auto"/>
            <w:noWrap/>
            <w:vAlign w:val="center"/>
            <w:hideMark/>
          </w:tcPr>
          <w:p w:rsidR="00DB1588" w:rsidRPr="004F6E51" w:rsidRDefault="00DB1588" w:rsidP="00DB1588">
            <w:pPr>
              <w:spacing w:after="0" w:line="240" w:lineRule="auto"/>
              <w:jc w:val="center"/>
              <w:rPr>
                <w:rFonts w:ascii="Times New Roman" w:eastAsia="Times New Roman" w:hAnsi="Times New Roman" w:cs="Times New Roman"/>
                <w:color w:val="000000"/>
                <w:sz w:val="20"/>
                <w:szCs w:val="20"/>
                <w:lang w:eastAsia="cs-CZ"/>
              </w:rPr>
            </w:pPr>
            <w:r w:rsidRPr="004F6E51">
              <w:rPr>
                <w:rFonts w:ascii="Times New Roman" w:eastAsia="Times New Roman" w:hAnsi="Times New Roman" w:cs="Times New Roman"/>
                <w:color w:val="000000"/>
                <w:sz w:val="20"/>
                <w:szCs w:val="20"/>
                <w:lang w:eastAsia="cs-CZ"/>
              </w:rPr>
              <w:t>42,3</w:t>
            </w:r>
          </w:p>
        </w:tc>
      </w:tr>
    </w:tbl>
    <w:p w:rsidR="00DB1588" w:rsidRPr="001E5B36" w:rsidRDefault="00DB1588" w:rsidP="00DB1588">
      <w:pPr>
        <w:pStyle w:val="Default"/>
        <w:jc w:val="both"/>
        <w:rPr>
          <w:rFonts w:ascii="Times New Roman" w:hAnsi="Times New Roman" w:cs="Times New Roman"/>
          <w:bCs/>
          <w:color w:val="FF0000"/>
          <w:sz w:val="22"/>
          <w:szCs w:val="22"/>
        </w:rPr>
      </w:pPr>
      <w:r w:rsidRPr="001E5B36">
        <w:rPr>
          <w:rFonts w:ascii="Times New Roman" w:hAnsi="Times New Roman" w:cs="Times New Roman"/>
          <w:bCs/>
          <w:color w:val="auto"/>
          <w:sz w:val="22"/>
          <w:szCs w:val="22"/>
        </w:rPr>
        <w:t>Zdroj: Veřejná databáze ČSÚ</w:t>
      </w:r>
    </w:p>
    <w:p w:rsidR="00DB1588" w:rsidRDefault="00DB1588" w:rsidP="00DB1588">
      <w:pPr>
        <w:pStyle w:val="Default"/>
        <w:jc w:val="both"/>
        <w:rPr>
          <w:rFonts w:ascii="Times New Roman" w:hAnsi="Times New Roman" w:cs="Times New Roman"/>
          <w:bCs/>
          <w:color w:val="FF0000"/>
          <w:sz w:val="22"/>
          <w:szCs w:val="22"/>
        </w:rPr>
      </w:pPr>
    </w:p>
    <w:p w:rsidR="00DB1588" w:rsidRPr="001E5B36" w:rsidRDefault="00DB1588" w:rsidP="00DB1588">
      <w:pPr>
        <w:pStyle w:val="Default"/>
        <w:jc w:val="both"/>
        <w:rPr>
          <w:rFonts w:ascii="Times New Roman" w:hAnsi="Times New Roman" w:cs="Times New Roman"/>
          <w:bCs/>
          <w:color w:val="auto"/>
          <w:sz w:val="22"/>
          <w:szCs w:val="22"/>
        </w:rPr>
      </w:pPr>
      <w:r w:rsidRPr="001E5B36">
        <w:rPr>
          <w:rFonts w:ascii="Times New Roman" w:hAnsi="Times New Roman" w:cs="Times New Roman"/>
          <w:bCs/>
          <w:color w:val="auto"/>
          <w:sz w:val="22"/>
          <w:szCs w:val="22"/>
        </w:rPr>
        <w:t>Z údajů vyplývá, že za období deseti let klesl v Rožnově pod Radhoštěm podíl obyvatelstva ve věku 15–64 let o 7,1 %, oproti tomu o 6,5 % posílila populace starší 65 let. Zároveň vzrostl průměrný věk obyvatelstva o tři roky. Trend stárnutí populace potvrzují obdobně se vyvíjející data Zlínského kraje a České republiky.</w:t>
      </w:r>
    </w:p>
    <w:p w:rsidR="001E5B36" w:rsidRDefault="001E5B36" w:rsidP="00DB1588">
      <w:pPr>
        <w:pStyle w:val="Default"/>
        <w:jc w:val="both"/>
        <w:rPr>
          <w:rFonts w:ascii="Times New Roman" w:hAnsi="Times New Roman" w:cs="Times New Roman"/>
          <w:bCs/>
          <w:color w:val="FF0000"/>
          <w:sz w:val="22"/>
          <w:szCs w:val="22"/>
        </w:rPr>
      </w:pPr>
    </w:p>
    <w:p w:rsidR="001652EE" w:rsidRDefault="001652EE" w:rsidP="00DB1588">
      <w:pPr>
        <w:pStyle w:val="Default"/>
        <w:jc w:val="both"/>
        <w:rPr>
          <w:rFonts w:ascii="Times New Roman" w:hAnsi="Times New Roman" w:cs="Times New Roman"/>
          <w:bCs/>
          <w:color w:val="FF0000"/>
          <w:sz w:val="22"/>
          <w:szCs w:val="22"/>
        </w:rPr>
      </w:pPr>
    </w:p>
    <w:p w:rsidR="001E5B36" w:rsidRDefault="001E5B36" w:rsidP="00DB1588">
      <w:pPr>
        <w:pStyle w:val="Default"/>
        <w:jc w:val="both"/>
        <w:rPr>
          <w:rFonts w:ascii="Times New Roman" w:hAnsi="Times New Roman" w:cs="Times New Roman"/>
          <w:bCs/>
          <w:color w:val="FF0000"/>
          <w:sz w:val="22"/>
          <w:szCs w:val="22"/>
        </w:rPr>
      </w:pPr>
    </w:p>
    <w:p w:rsidR="00BA573F" w:rsidRDefault="00BA573F" w:rsidP="00DB1588">
      <w:pPr>
        <w:pStyle w:val="Default"/>
        <w:jc w:val="both"/>
        <w:rPr>
          <w:rFonts w:ascii="Times New Roman" w:hAnsi="Times New Roman" w:cs="Times New Roman"/>
          <w:bCs/>
          <w:color w:val="auto"/>
          <w:sz w:val="22"/>
          <w:szCs w:val="22"/>
        </w:rPr>
      </w:pPr>
    </w:p>
    <w:p w:rsidR="00BA573F" w:rsidRPr="00BA573F" w:rsidRDefault="00BA573F" w:rsidP="00DB1588">
      <w:pPr>
        <w:pStyle w:val="Default"/>
        <w:jc w:val="both"/>
        <w:rPr>
          <w:rFonts w:ascii="Times New Roman" w:hAnsi="Times New Roman" w:cs="Times New Roman"/>
          <w:bCs/>
          <w:color w:val="auto"/>
          <w:sz w:val="22"/>
          <w:szCs w:val="22"/>
        </w:rPr>
      </w:pPr>
    </w:p>
    <w:p w:rsidR="00BA573F" w:rsidRDefault="00BA573F" w:rsidP="00DB1588">
      <w:pPr>
        <w:pStyle w:val="Default"/>
        <w:jc w:val="both"/>
        <w:rPr>
          <w:rFonts w:ascii="Times New Roman" w:hAnsi="Times New Roman" w:cs="Times New Roman"/>
          <w:bCs/>
          <w:color w:val="auto"/>
          <w:sz w:val="22"/>
          <w:szCs w:val="22"/>
        </w:rPr>
      </w:pPr>
    </w:p>
    <w:p w:rsidR="00BA573F" w:rsidRDefault="00BA573F" w:rsidP="00DB1588">
      <w:pPr>
        <w:pStyle w:val="Default"/>
        <w:jc w:val="both"/>
        <w:rPr>
          <w:rFonts w:ascii="Times New Roman" w:hAnsi="Times New Roman" w:cs="Times New Roman"/>
          <w:bCs/>
          <w:color w:val="auto"/>
          <w:sz w:val="16"/>
          <w:szCs w:val="16"/>
        </w:rPr>
      </w:pPr>
    </w:p>
    <w:p w:rsidR="001F0EE4" w:rsidRDefault="001F0EE4" w:rsidP="00DB1588">
      <w:pPr>
        <w:pStyle w:val="Default"/>
        <w:jc w:val="both"/>
        <w:rPr>
          <w:rFonts w:ascii="Times New Roman" w:hAnsi="Times New Roman" w:cs="Times New Roman"/>
          <w:bCs/>
          <w:color w:val="auto"/>
          <w:sz w:val="22"/>
          <w:szCs w:val="22"/>
        </w:rPr>
      </w:pPr>
    </w:p>
    <w:p w:rsidR="00DB1588" w:rsidRPr="001E5B36" w:rsidRDefault="00DB1588" w:rsidP="00DB1588">
      <w:pPr>
        <w:pStyle w:val="Default"/>
        <w:jc w:val="both"/>
        <w:rPr>
          <w:rFonts w:ascii="Times New Roman" w:hAnsi="Times New Roman" w:cs="Times New Roman"/>
          <w:bCs/>
          <w:color w:val="auto"/>
          <w:sz w:val="22"/>
          <w:szCs w:val="22"/>
        </w:rPr>
      </w:pPr>
      <w:r w:rsidRPr="001E5B36">
        <w:rPr>
          <w:rFonts w:ascii="Times New Roman" w:hAnsi="Times New Roman" w:cs="Times New Roman"/>
          <w:bCs/>
          <w:color w:val="auto"/>
          <w:sz w:val="22"/>
          <w:szCs w:val="22"/>
        </w:rPr>
        <w:t>Pro potřeby „Plánu přípravy na stárnutí Rožnov pod Radhoštěm 2020–2021“, který se týká života seniorů, byli senioři rozděleni do tří následujících skupin:</w:t>
      </w:r>
    </w:p>
    <w:p w:rsidR="00DB1588" w:rsidRPr="001E5B36" w:rsidRDefault="00DB1588" w:rsidP="00DB1588">
      <w:pPr>
        <w:pStyle w:val="Default"/>
        <w:jc w:val="both"/>
        <w:rPr>
          <w:rFonts w:ascii="Times New Roman" w:hAnsi="Times New Roman" w:cs="Times New Roman"/>
          <w:bCs/>
          <w:color w:val="auto"/>
          <w:sz w:val="22"/>
          <w:szCs w:val="22"/>
        </w:rPr>
      </w:pPr>
    </w:p>
    <w:p w:rsidR="00DB1588" w:rsidRPr="001E5B36" w:rsidRDefault="00DB1588" w:rsidP="00DB1588">
      <w:pPr>
        <w:pStyle w:val="Default"/>
        <w:jc w:val="both"/>
        <w:rPr>
          <w:rFonts w:ascii="Times New Roman" w:hAnsi="Times New Roman" w:cs="Times New Roman"/>
          <w:b/>
          <w:color w:val="auto"/>
          <w:sz w:val="22"/>
          <w:szCs w:val="22"/>
        </w:rPr>
      </w:pPr>
      <w:r w:rsidRPr="001E5B36">
        <w:rPr>
          <w:rFonts w:ascii="Times New Roman" w:hAnsi="Times New Roman" w:cs="Times New Roman"/>
          <w:b/>
          <w:color w:val="auto"/>
          <w:sz w:val="22"/>
          <w:szCs w:val="22"/>
        </w:rPr>
        <w:t>Senioři 1 – aktivní senioři:</w:t>
      </w:r>
    </w:p>
    <w:p w:rsidR="00DB1588" w:rsidRPr="001E5B36" w:rsidRDefault="00DB1588" w:rsidP="00DB1588">
      <w:pPr>
        <w:pStyle w:val="Default"/>
        <w:jc w:val="both"/>
        <w:rPr>
          <w:rFonts w:ascii="Times New Roman" w:hAnsi="Times New Roman" w:cs="Times New Roman"/>
          <w:bCs/>
          <w:color w:val="auto"/>
          <w:sz w:val="22"/>
          <w:szCs w:val="22"/>
        </w:rPr>
      </w:pPr>
      <w:r w:rsidRPr="001E5B36">
        <w:rPr>
          <w:rFonts w:ascii="Times New Roman" w:hAnsi="Times New Roman" w:cs="Times New Roman"/>
          <w:bCs/>
          <w:color w:val="auto"/>
          <w:sz w:val="22"/>
          <w:szCs w:val="22"/>
        </w:rPr>
        <w:t xml:space="preserve">Do této skupiny jsou zařazeni senioři aktivní, soběstační, ekonomicky zajištění, se zájmem o společenské vyžití, velmi dobře pohybliví. </w:t>
      </w:r>
    </w:p>
    <w:p w:rsidR="00DB1588" w:rsidRPr="001E5B36" w:rsidRDefault="00DB1588" w:rsidP="00DB1588">
      <w:pPr>
        <w:pStyle w:val="Default"/>
        <w:jc w:val="both"/>
        <w:rPr>
          <w:rFonts w:ascii="Times New Roman" w:hAnsi="Times New Roman" w:cs="Times New Roman"/>
          <w:b/>
          <w:color w:val="auto"/>
          <w:sz w:val="22"/>
          <w:szCs w:val="22"/>
        </w:rPr>
      </w:pPr>
    </w:p>
    <w:p w:rsidR="00DB1588" w:rsidRPr="001E5B36" w:rsidRDefault="00DB1588" w:rsidP="00DB1588">
      <w:pPr>
        <w:pStyle w:val="Default"/>
        <w:jc w:val="both"/>
        <w:rPr>
          <w:rFonts w:ascii="Times New Roman" w:hAnsi="Times New Roman" w:cs="Times New Roman"/>
          <w:b/>
          <w:color w:val="auto"/>
          <w:sz w:val="22"/>
          <w:szCs w:val="22"/>
        </w:rPr>
      </w:pPr>
      <w:r w:rsidRPr="001E5B36">
        <w:rPr>
          <w:rFonts w:ascii="Times New Roman" w:hAnsi="Times New Roman" w:cs="Times New Roman"/>
          <w:b/>
          <w:color w:val="auto"/>
          <w:sz w:val="22"/>
          <w:szCs w:val="22"/>
        </w:rPr>
        <w:t>Senioři 2 – aktivně-pasivní senioři:</w:t>
      </w:r>
    </w:p>
    <w:p w:rsidR="00DB1588" w:rsidRPr="001E5B36" w:rsidRDefault="00DB1588" w:rsidP="00DB1588">
      <w:pPr>
        <w:pStyle w:val="Default"/>
        <w:jc w:val="both"/>
        <w:rPr>
          <w:rFonts w:ascii="Times New Roman" w:hAnsi="Times New Roman" w:cs="Times New Roman"/>
          <w:bCs/>
          <w:color w:val="auto"/>
          <w:sz w:val="22"/>
          <w:szCs w:val="22"/>
        </w:rPr>
      </w:pPr>
      <w:r w:rsidRPr="001E5B36">
        <w:rPr>
          <w:rFonts w:ascii="Times New Roman" w:hAnsi="Times New Roman" w:cs="Times New Roman"/>
          <w:bCs/>
          <w:color w:val="auto"/>
          <w:sz w:val="22"/>
          <w:szCs w:val="22"/>
        </w:rPr>
        <w:t>Začleněni jsou senioři s myšlením na dobré úrovni, se zájmem o společenské dění, se sníženou pohyblivostí, s potřebou dopomoci druhé osoby.</w:t>
      </w:r>
    </w:p>
    <w:p w:rsidR="00DB1588" w:rsidRPr="001E5B36" w:rsidRDefault="00DB1588" w:rsidP="00DB1588">
      <w:pPr>
        <w:pStyle w:val="Default"/>
        <w:jc w:val="both"/>
        <w:rPr>
          <w:rFonts w:ascii="Times New Roman" w:hAnsi="Times New Roman" w:cs="Times New Roman"/>
          <w:b/>
          <w:color w:val="auto"/>
          <w:sz w:val="22"/>
          <w:szCs w:val="22"/>
        </w:rPr>
      </w:pPr>
    </w:p>
    <w:p w:rsidR="00DB1588" w:rsidRPr="001E5B36" w:rsidRDefault="00DB1588" w:rsidP="00DB1588">
      <w:pPr>
        <w:pStyle w:val="Default"/>
        <w:jc w:val="both"/>
        <w:rPr>
          <w:rFonts w:ascii="Times New Roman" w:hAnsi="Times New Roman" w:cs="Times New Roman"/>
          <w:b/>
          <w:color w:val="auto"/>
          <w:sz w:val="22"/>
          <w:szCs w:val="22"/>
        </w:rPr>
      </w:pPr>
      <w:r w:rsidRPr="001E5B36">
        <w:rPr>
          <w:rFonts w:ascii="Times New Roman" w:hAnsi="Times New Roman" w:cs="Times New Roman"/>
          <w:b/>
          <w:color w:val="auto"/>
          <w:sz w:val="22"/>
          <w:szCs w:val="22"/>
        </w:rPr>
        <w:t>Senioři 3 – pasivní senioři:</w:t>
      </w:r>
    </w:p>
    <w:p w:rsidR="00DB1588" w:rsidRPr="001E5B36" w:rsidRDefault="00DB1588" w:rsidP="00DB1588">
      <w:pPr>
        <w:pStyle w:val="Default"/>
        <w:jc w:val="both"/>
        <w:rPr>
          <w:rFonts w:ascii="Times New Roman" w:hAnsi="Times New Roman" w:cs="Times New Roman"/>
          <w:bCs/>
          <w:color w:val="auto"/>
          <w:sz w:val="22"/>
          <w:szCs w:val="22"/>
        </w:rPr>
      </w:pPr>
      <w:r w:rsidRPr="001E5B36">
        <w:rPr>
          <w:rFonts w:ascii="Times New Roman" w:hAnsi="Times New Roman" w:cs="Times New Roman"/>
          <w:bCs/>
          <w:color w:val="auto"/>
          <w:sz w:val="22"/>
          <w:szCs w:val="22"/>
        </w:rPr>
        <w:t>Do skupiny jsou zařazeni senioři se sníženou úrovní myšlení, s obtížnou pohyblivostí</w:t>
      </w:r>
      <w:r w:rsidR="001652EE">
        <w:rPr>
          <w:rFonts w:ascii="Times New Roman" w:hAnsi="Times New Roman" w:cs="Times New Roman"/>
          <w:bCs/>
          <w:color w:val="auto"/>
          <w:sz w:val="22"/>
          <w:szCs w:val="22"/>
        </w:rPr>
        <w:t xml:space="preserve"> či</w:t>
      </w:r>
      <w:r w:rsidRPr="001E5B36">
        <w:rPr>
          <w:rFonts w:ascii="Times New Roman" w:hAnsi="Times New Roman" w:cs="Times New Roman"/>
          <w:bCs/>
          <w:color w:val="auto"/>
          <w:sz w:val="22"/>
          <w:szCs w:val="22"/>
        </w:rPr>
        <w:t xml:space="preserve"> mobilní pouze s pomocí druhé osoby a s využitím invalidního vozíku.</w:t>
      </w:r>
    </w:p>
    <w:p w:rsidR="00DB1588" w:rsidRPr="001F0EE4" w:rsidRDefault="00DB1588" w:rsidP="00DB1588">
      <w:pPr>
        <w:pStyle w:val="Default"/>
        <w:jc w:val="both"/>
        <w:rPr>
          <w:rFonts w:ascii="Times New Roman" w:hAnsi="Times New Roman" w:cs="Times New Roman"/>
          <w:bCs/>
          <w:color w:val="auto"/>
          <w:sz w:val="16"/>
          <w:szCs w:val="16"/>
        </w:rPr>
      </w:pPr>
    </w:p>
    <w:p w:rsidR="00DB1588" w:rsidRPr="001E5B36" w:rsidRDefault="00DB1588" w:rsidP="00DB1588">
      <w:pPr>
        <w:pStyle w:val="Default"/>
        <w:jc w:val="both"/>
        <w:rPr>
          <w:rFonts w:ascii="Times New Roman" w:hAnsi="Times New Roman" w:cs="Times New Roman"/>
          <w:bCs/>
          <w:color w:val="auto"/>
          <w:sz w:val="22"/>
          <w:szCs w:val="22"/>
        </w:rPr>
      </w:pPr>
      <w:r w:rsidRPr="001E5B36">
        <w:rPr>
          <w:rFonts w:ascii="Times New Roman" w:hAnsi="Times New Roman" w:cs="Times New Roman"/>
          <w:bCs/>
          <w:color w:val="auto"/>
          <w:sz w:val="22"/>
          <w:szCs w:val="22"/>
        </w:rPr>
        <w:t xml:space="preserve">Členění je aplikováno v kapitole 3, kde jsou čísla skupin seniorů (1, 2, 3) uvedena u jednotlivých opatření pro danou oblast. Tímto způsobem je vyjádřeno, pro kterou skupinu seniorů je uvedené opatření vhodné. Opatření u jednotlivých oblastí jsou dále krátce charakterizována.    </w:t>
      </w:r>
    </w:p>
    <w:p w:rsidR="00DB1588" w:rsidRPr="001F0EE4" w:rsidRDefault="00DB1588" w:rsidP="00DB1588">
      <w:pPr>
        <w:pStyle w:val="Default"/>
        <w:jc w:val="both"/>
        <w:rPr>
          <w:rFonts w:ascii="Times New Roman" w:hAnsi="Times New Roman" w:cs="Times New Roman"/>
          <w:bCs/>
          <w:color w:val="auto"/>
          <w:sz w:val="16"/>
          <w:szCs w:val="16"/>
        </w:rPr>
      </w:pPr>
    </w:p>
    <w:p w:rsidR="00DB1588" w:rsidRPr="001E5B36" w:rsidRDefault="00DB1588" w:rsidP="00DB1588">
      <w:pPr>
        <w:pStyle w:val="Default"/>
        <w:jc w:val="both"/>
        <w:rPr>
          <w:rFonts w:ascii="Times New Roman" w:hAnsi="Times New Roman" w:cs="Times New Roman"/>
          <w:bCs/>
          <w:color w:val="auto"/>
          <w:sz w:val="22"/>
          <w:szCs w:val="22"/>
        </w:rPr>
      </w:pPr>
      <w:r w:rsidRPr="001E5B36">
        <w:rPr>
          <w:rFonts w:ascii="Times New Roman" w:hAnsi="Times New Roman" w:cs="Times New Roman"/>
          <w:bCs/>
          <w:color w:val="auto"/>
          <w:sz w:val="22"/>
          <w:szCs w:val="22"/>
        </w:rPr>
        <w:t xml:space="preserve">Plán přípravy na stárnutí v Rožnově pod Radhoštěm se zaměřuje celkem na sedm oblastí: </w:t>
      </w:r>
    </w:p>
    <w:p w:rsidR="00DB1588" w:rsidRPr="001E5B36" w:rsidRDefault="00B11761" w:rsidP="00DB1588">
      <w:pPr>
        <w:pStyle w:val="Default"/>
        <w:numPr>
          <w:ilvl w:val="0"/>
          <w:numId w:val="2"/>
        </w:numPr>
        <w:jc w:val="both"/>
        <w:rPr>
          <w:rFonts w:ascii="Times New Roman" w:hAnsi="Times New Roman" w:cs="Times New Roman"/>
          <w:bCs/>
          <w:color w:val="auto"/>
          <w:sz w:val="22"/>
          <w:szCs w:val="22"/>
        </w:rPr>
      </w:pPr>
      <w:r>
        <w:rPr>
          <w:rFonts w:ascii="Times New Roman" w:hAnsi="Times New Roman" w:cs="Times New Roman"/>
          <w:bCs/>
          <w:color w:val="auto"/>
          <w:sz w:val="22"/>
          <w:szCs w:val="22"/>
        </w:rPr>
        <w:t>Práva seniorů</w:t>
      </w:r>
    </w:p>
    <w:p w:rsidR="00DB1588" w:rsidRPr="001E5B36" w:rsidRDefault="00DB1588" w:rsidP="00DB1588">
      <w:pPr>
        <w:pStyle w:val="Default"/>
        <w:numPr>
          <w:ilvl w:val="0"/>
          <w:numId w:val="2"/>
        </w:numPr>
        <w:jc w:val="both"/>
        <w:rPr>
          <w:rFonts w:ascii="Times New Roman" w:hAnsi="Times New Roman" w:cs="Times New Roman"/>
          <w:bCs/>
          <w:color w:val="auto"/>
          <w:sz w:val="22"/>
          <w:szCs w:val="22"/>
        </w:rPr>
      </w:pPr>
      <w:r w:rsidRPr="001E5B36">
        <w:rPr>
          <w:rFonts w:ascii="Times New Roman" w:hAnsi="Times New Roman" w:cs="Times New Roman"/>
          <w:bCs/>
          <w:color w:val="auto"/>
          <w:sz w:val="22"/>
          <w:szCs w:val="22"/>
        </w:rPr>
        <w:t>Celoživotní učení</w:t>
      </w:r>
    </w:p>
    <w:p w:rsidR="00DB1588" w:rsidRPr="001E5B36" w:rsidRDefault="00DB1588" w:rsidP="00DB1588">
      <w:pPr>
        <w:pStyle w:val="Default"/>
        <w:numPr>
          <w:ilvl w:val="0"/>
          <w:numId w:val="2"/>
        </w:numPr>
        <w:jc w:val="both"/>
        <w:rPr>
          <w:rFonts w:ascii="Times New Roman" w:hAnsi="Times New Roman" w:cs="Times New Roman"/>
          <w:bCs/>
          <w:color w:val="auto"/>
          <w:sz w:val="22"/>
          <w:szCs w:val="22"/>
        </w:rPr>
      </w:pPr>
      <w:r w:rsidRPr="001E5B36">
        <w:rPr>
          <w:rFonts w:ascii="Times New Roman" w:hAnsi="Times New Roman" w:cs="Times New Roman"/>
          <w:bCs/>
          <w:color w:val="auto"/>
          <w:sz w:val="22"/>
          <w:szCs w:val="22"/>
        </w:rPr>
        <w:t>Zaměstnávání starších pracovníků a seniorů</w:t>
      </w:r>
    </w:p>
    <w:p w:rsidR="00DB1588" w:rsidRPr="001E5B36" w:rsidRDefault="00DB1588" w:rsidP="00DB1588">
      <w:pPr>
        <w:pStyle w:val="Default"/>
        <w:numPr>
          <w:ilvl w:val="0"/>
          <w:numId w:val="2"/>
        </w:numPr>
        <w:jc w:val="both"/>
        <w:rPr>
          <w:rFonts w:ascii="Times New Roman" w:hAnsi="Times New Roman" w:cs="Times New Roman"/>
          <w:bCs/>
          <w:color w:val="auto"/>
          <w:sz w:val="22"/>
          <w:szCs w:val="22"/>
        </w:rPr>
      </w:pPr>
      <w:r w:rsidRPr="001E5B36">
        <w:rPr>
          <w:rFonts w:ascii="Times New Roman" w:hAnsi="Times New Roman" w:cs="Times New Roman"/>
          <w:bCs/>
          <w:color w:val="auto"/>
          <w:sz w:val="22"/>
          <w:szCs w:val="22"/>
        </w:rPr>
        <w:t>Dobrovolnictví a mezigenerační soudržnost</w:t>
      </w:r>
    </w:p>
    <w:p w:rsidR="00DB1588" w:rsidRPr="001E5B36" w:rsidRDefault="00DB1588" w:rsidP="00DB1588">
      <w:pPr>
        <w:pStyle w:val="Default"/>
        <w:numPr>
          <w:ilvl w:val="0"/>
          <w:numId w:val="2"/>
        </w:numPr>
        <w:jc w:val="both"/>
        <w:rPr>
          <w:rFonts w:ascii="Times New Roman" w:hAnsi="Times New Roman" w:cs="Times New Roman"/>
          <w:bCs/>
          <w:color w:val="auto"/>
          <w:sz w:val="22"/>
          <w:szCs w:val="22"/>
        </w:rPr>
      </w:pPr>
      <w:r w:rsidRPr="001E5B36">
        <w:rPr>
          <w:rFonts w:ascii="Times New Roman" w:hAnsi="Times New Roman" w:cs="Times New Roman"/>
          <w:bCs/>
          <w:color w:val="auto"/>
          <w:sz w:val="22"/>
          <w:szCs w:val="22"/>
        </w:rPr>
        <w:t>Prostředí pro život seniorů</w:t>
      </w:r>
    </w:p>
    <w:p w:rsidR="00DB1588" w:rsidRPr="001E5B36" w:rsidRDefault="00DB1588" w:rsidP="00DB1588">
      <w:pPr>
        <w:pStyle w:val="Default"/>
        <w:numPr>
          <w:ilvl w:val="0"/>
          <w:numId w:val="2"/>
        </w:numPr>
        <w:jc w:val="both"/>
        <w:rPr>
          <w:rFonts w:ascii="Times New Roman" w:hAnsi="Times New Roman" w:cs="Times New Roman"/>
          <w:bCs/>
          <w:color w:val="auto"/>
          <w:sz w:val="22"/>
          <w:szCs w:val="22"/>
        </w:rPr>
      </w:pPr>
      <w:r w:rsidRPr="001E5B36">
        <w:rPr>
          <w:rFonts w:ascii="Times New Roman" w:hAnsi="Times New Roman" w:cs="Times New Roman"/>
          <w:bCs/>
          <w:color w:val="auto"/>
          <w:sz w:val="22"/>
          <w:szCs w:val="22"/>
        </w:rPr>
        <w:t>Zdravé stárnutí</w:t>
      </w:r>
    </w:p>
    <w:p w:rsidR="00DB1588" w:rsidRPr="001E5B36" w:rsidRDefault="00B11761" w:rsidP="00DB1588">
      <w:pPr>
        <w:pStyle w:val="Default"/>
        <w:numPr>
          <w:ilvl w:val="0"/>
          <w:numId w:val="2"/>
        </w:numPr>
        <w:jc w:val="both"/>
        <w:rPr>
          <w:rFonts w:ascii="Times New Roman" w:hAnsi="Times New Roman" w:cs="Times New Roman"/>
          <w:bCs/>
          <w:color w:val="auto"/>
          <w:sz w:val="22"/>
          <w:szCs w:val="22"/>
        </w:rPr>
      </w:pPr>
      <w:r>
        <w:rPr>
          <w:rFonts w:ascii="Times New Roman" w:hAnsi="Times New Roman" w:cs="Times New Roman"/>
          <w:bCs/>
          <w:color w:val="auto"/>
          <w:sz w:val="22"/>
          <w:szCs w:val="22"/>
        </w:rPr>
        <w:t>Informace pro seniory</w:t>
      </w:r>
    </w:p>
    <w:p w:rsidR="00DB1588" w:rsidRPr="001F0EE4" w:rsidRDefault="00DB1588" w:rsidP="00DB1588">
      <w:pPr>
        <w:pStyle w:val="Default"/>
        <w:jc w:val="both"/>
        <w:rPr>
          <w:rFonts w:ascii="Times New Roman" w:hAnsi="Times New Roman" w:cs="Times New Roman"/>
          <w:bCs/>
          <w:color w:val="auto"/>
          <w:sz w:val="16"/>
          <w:szCs w:val="16"/>
        </w:rPr>
      </w:pPr>
    </w:p>
    <w:p w:rsidR="00DB1588" w:rsidRDefault="00DB1588" w:rsidP="00DB1588">
      <w:pPr>
        <w:pStyle w:val="Default"/>
        <w:jc w:val="both"/>
        <w:rPr>
          <w:rFonts w:ascii="Times New Roman" w:hAnsi="Times New Roman" w:cs="Times New Roman"/>
          <w:bCs/>
          <w:color w:val="auto"/>
          <w:sz w:val="22"/>
          <w:szCs w:val="22"/>
        </w:rPr>
      </w:pPr>
      <w:r w:rsidRPr="001E5B36">
        <w:rPr>
          <w:rFonts w:ascii="Times New Roman" w:hAnsi="Times New Roman" w:cs="Times New Roman"/>
          <w:bCs/>
          <w:color w:val="auto"/>
          <w:sz w:val="22"/>
          <w:szCs w:val="22"/>
        </w:rPr>
        <w:t>Cílem dokumentu je rozvoj socializace a aktivizace seniorů ve městě Rožnov pod Radhoštěm</w:t>
      </w:r>
      <w:r w:rsidR="00DF3800">
        <w:rPr>
          <w:rFonts w:ascii="Times New Roman" w:hAnsi="Times New Roman" w:cs="Times New Roman"/>
          <w:bCs/>
          <w:color w:val="auto"/>
          <w:sz w:val="22"/>
          <w:szCs w:val="22"/>
        </w:rPr>
        <w:t xml:space="preserve">, což souvisí s hlavním cílem Koncepce rodinné a seniorské politiky Zlínského kraje pro období 2020–2022. </w:t>
      </w:r>
      <w:r w:rsidRPr="001E5B36">
        <w:rPr>
          <w:rFonts w:ascii="Times New Roman" w:hAnsi="Times New Roman" w:cs="Times New Roman"/>
          <w:bCs/>
          <w:color w:val="auto"/>
          <w:sz w:val="22"/>
          <w:szCs w:val="22"/>
        </w:rPr>
        <w:t xml:space="preserve">Vzhledem k tomu, že prognózy demografického vývoje naznačují další, postupný narůst populace seniorského věku, je potřeba na regionální úrovni připravovat konkrétní opatření také s dlouhodobým výhledem. Proto bude pro Rožnov pod Radhoštěm v průběhu období 2020–2021 připravena i komplexní koncepce přípravy města na stárnutí. </w:t>
      </w:r>
    </w:p>
    <w:p w:rsidR="00DF3800" w:rsidRPr="001F0EE4" w:rsidRDefault="00DF3800" w:rsidP="00DB1588">
      <w:pPr>
        <w:pStyle w:val="Default"/>
        <w:jc w:val="both"/>
        <w:rPr>
          <w:rFonts w:ascii="Times New Roman" w:hAnsi="Times New Roman" w:cs="Times New Roman"/>
          <w:bCs/>
          <w:color w:val="auto"/>
          <w:sz w:val="16"/>
          <w:szCs w:val="16"/>
        </w:rPr>
      </w:pPr>
    </w:p>
    <w:p w:rsidR="00DB1588" w:rsidRPr="001E5B36" w:rsidRDefault="001E5B36" w:rsidP="00DB1588">
      <w:pPr>
        <w:pStyle w:val="Default"/>
        <w:jc w:val="both"/>
        <w:rPr>
          <w:rFonts w:ascii="Times New Roman" w:hAnsi="Times New Roman" w:cs="Times New Roman"/>
          <w:bCs/>
          <w:color w:val="auto"/>
          <w:sz w:val="32"/>
          <w:szCs w:val="32"/>
        </w:rPr>
      </w:pPr>
      <w:r w:rsidRPr="001E5B36">
        <w:rPr>
          <w:rFonts w:ascii="Times New Roman" w:hAnsi="Times New Roman" w:cs="Times New Roman"/>
          <w:bCs/>
          <w:color w:val="auto"/>
          <w:sz w:val="22"/>
          <w:szCs w:val="22"/>
        </w:rPr>
        <w:t xml:space="preserve">                               Stárnutí populace – výzvy i potenciál společnosti</w:t>
      </w:r>
    </w:p>
    <w:p w:rsidR="00DB1588" w:rsidRDefault="00DB1588" w:rsidP="00DB1588">
      <w:pPr>
        <w:pStyle w:val="Default"/>
        <w:jc w:val="center"/>
        <w:rPr>
          <w:rFonts w:ascii="Times New Roman" w:hAnsi="Times New Roman" w:cs="Times New Roman"/>
          <w:bCs/>
          <w:sz w:val="22"/>
          <w:szCs w:val="22"/>
        </w:rPr>
      </w:pPr>
      <w:r w:rsidRPr="00763C9A">
        <w:rPr>
          <w:noProof/>
          <w:lang w:eastAsia="cs-CZ"/>
        </w:rPr>
        <w:drawing>
          <wp:inline distT="0" distB="0" distL="0" distR="0">
            <wp:extent cx="3613050" cy="2232000"/>
            <wp:effectExtent l="0" t="0" r="6985" b="0"/>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613050" cy="2232000"/>
                    </a:xfrm>
                    <a:prstGeom prst="rect">
                      <a:avLst/>
                    </a:prstGeom>
                    <a:noFill/>
                    <a:ln>
                      <a:noFill/>
                    </a:ln>
                  </pic:spPr>
                </pic:pic>
              </a:graphicData>
            </a:graphic>
          </wp:inline>
        </w:drawing>
      </w:r>
    </w:p>
    <w:p w:rsidR="00DB1588" w:rsidRPr="001E5B36" w:rsidRDefault="00DB1588" w:rsidP="001E5B36">
      <w:pPr>
        <w:pStyle w:val="Nadpis1"/>
        <w:numPr>
          <w:ilvl w:val="0"/>
          <w:numId w:val="0"/>
        </w:numPr>
        <w:ind w:left="720"/>
        <w:jc w:val="left"/>
        <w:rPr>
          <w:rFonts w:cs="Times New Roman"/>
          <w:b w:val="0"/>
          <w:bCs/>
          <w:sz w:val="20"/>
          <w:szCs w:val="20"/>
        </w:rPr>
      </w:pPr>
      <w:r>
        <w:tab/>
      </w:r>
      <w:r w:rsidR="001E5B36" w:rsidRPr="001E5B36">
        <w:rPr>
          <w:b w:val="0"/>
          <w:bCs/>
          <w:sz w:val="22"/>
          <w:szCs w:val="22"/>
        </w:rPr>
        <w:t xml:space="preserve">Zdroj: </w:t>
      </w:r>
      <w:r w:rsidR="00DF3800">
        <w:rPr>
          <w:b w:val="0"/>
          <w:bCs/>
          <w:sz w:val="22"/>
          <w:szCs w:val="22"/>
        </w:rPr>
        <w:t>Internet</w:t>
      </w:r>
    </w:p>
    <w:p w:rsidR="009B244A" w:rsidRDefault="009B244A" w:rsidP="009B244A">
      <w:pPr>
        <w:spacing w:after="0" w:line="240" w:lineRule="auto"/>
        <w:rPr>
          <w:sz w:val="32"/>
          <w:szCs w:val="32"/>
        </w:rPr>
      </w:pPr>
    </w:p>
    <w:p w:rsidR="00F572CF" w:rsidRPr="009B244A" w:rsidRDefault="00F572CF" w:rsidP="009B244A">
      <w:pPr>
        <w:spacing w:after="0" w:line="240" w:lineRule="auto"/>
        <w:rPr>
          <w:sz w:val="32"/>
          <w:szCs w:val="32"/>
        </w:rPr>
      </w:pPr>
    </w:p>
    <w:p w:rsidR="005A621B" w:rsidRDefault="005A621B" w:rsidP="007551E1">
      <w:pPr>
        <w:pStyle w:val="Nadpis1"/>
      </w:pPr>
      <w:bookmarkStart w:id="2" w:name="_Toc30400917"/>
      <w:r>
        <w:t>Oblast seniorů v rámci města Rožnova pod Radhoštěm</w:t>
      </w:r>
      <w:bookmarkEnd w:id="2"/>
    </w:p>
    <w:p w:rsidR="005A621B" w:rsidRDefault="005A621B" w:rsidP="005A621B">
      <w:pPr>
        <w:pStyle w:val="Nadpis1"/>
        <w:numPr>
          <w:ilvl w:val="0"/>
          <w:numId w:val="0"/>
        </w:numPr>
        <w:ind w:left="360"/>
        <w:jc w:val="left"/>
      </w:pPr>
    </w:p>
    <w:p w:rsidR="00BE179F" w:rsidRPr="005A621B" w:rsidRDefault="00BE179F" w:rsidP="005A621B">
      <w:pPr>
        <w:pStyle w:val="Nadpis2"/>
      </w:pPr>
      <w:bookmarkStart w:id="3" w:name="_Toc30400918"/>
      <w:r w:rsidRPr="005A621B">
        <w:t xml:space="preserve">Strategické dokumenty města </w:t>
      </w:r>
      <w:bookmarkEnd w:id="3"/>
    </w:p>
    <w:p w:rsidR="00BE179F" w:rsidRDefault="00BE179F" w:rsidP="009B244A">
      <w:pPr>
        <w:spacing w:after="0" w:line="240" w:lineRule="auto"/>
      </w:pPr>
    </w:p>
    <w:p w:rsidR="00F572CF" w:rsidRPr="00F572CF" w:rsidRDefault="00F572CF" w:rsidP="00F572CF">
      <w:pPr>
        <w:spacing w:after="0" w:line="240" w:lineRule="auto"/>
        <w:jc w:val="both"/>
        <w:rPr>
          <w:rFonts w:ascii="Times New Roman" w:hAnsi="Times New Roman" w:cs="Times New Roman"/>
          <w:bCs/>
        </w:rPr>
      </w:pPr>
      <w:r w:rsidRPr="00F572CF">
        <w:rPr>
          <w:rFonts w:ascii="Times New Roman" w:hAnsi="Times New Roman" w:cs="Times New Roman"/>
          <w:bCs/>
        </w:rPr>
        <w:t xml:space="preserve"> „Plán přípravy na stárnutí Rožnov pod Radhoštěm 2020–2021“ vychází z dalších strategických dokumentů platných pro město Rožnov pod Radhoštěm nebo ORP Rožnov pod Radhoštěm.</w:t>
      </w:r>
    </w:p>
    <w:p w:rsidR="00F572CF" w:rsidRPr="00F572CF" w:rsidRDefault="00F572CF" w:rsidP="00F572CF">
      <w:pPr>
        <w:spacing w:after="0" w:line="240" w:lineRule="auto"/>
        <w:jc w:val="both"/>
        <w:rPr>
          <w:rFonts w:ascii="Times New Roman" w:hAnsi="Times New Roman" w:cs="Times New Roman"/>
          <w:bCs/>
        </w:rPr>
      </w:pPr>
    </w:p>
    <w:p w:rsidR="00F572CF" w:rsidRPr="00F572CF" w:rsidRDefault="00F572CF" w:rsidP="00F572CF">
      <w:pPr>
        <w:spacing w:after="0" w:line="240" w:lineRule="auto"/>
        <w:jc w:val="both"/>
        <w:rPr>
          <w:rFonts w:ascii="Times New Roman" w:hAnsi="Times New Roman" w:cs="Times New Roman"/>
          <w:bCs/>
        </w:rPr>
      </w:pPr>
      <w:r w:rsidRPr="00F572CF">
        <w:rPr>
          <w:rFonts w:ascii="Times New Roman" w:hAnsi="Times New Roman" w:cs="Times New Roman"/>
          <w:bCs/>
        </w:rPr>
        <w:t>Jedná se o „</w:t>
      </w:r>
      <w:r w:rsidRPr="00F572CF">
        <w:rPr>
          <w:rFonts w:ascii="Times New Roman" w:hAnsi="Times New Roman" w:cs="Times New Roman"/>
          <w:b/>
        </w:rPr>
        <w:t>Komunitní plán rozvoje sociálních a souvisejících služeb ORP Rožnov pod Radhoštěm 2018–2020“</w:t>
      </w:r>
      <w:r w:rsidRPr="00F572CF">
        <w:rPr>
          <w:rFonts w:ascii="Times New Roman" w:hAnsi="Times New Roman" w:cs="Times New Roman"/>
          <w:bCs/>
        </w:rPr>
        <w:t>, který kompletně obsahuje síť služeb pro seniory.</w:t>
      </w:r>
    </w:p>
    <w:p w:rsidR="00F572CF" w:rsidRPr="00F572CF" w:rsidRDefault="00F572CF" w:rsidP="00F572CF">
      <w:pPr>
        <w:spacing w:after="0" w:line="240" w:lineRule="auto"/>
        <w:jc w:val="both"/>
        <w:rPr>
          <w:rFonts w:ascii="Times New Roman" w:hAnsi="Times New Roman" w:cs="Times New Roman"/>
          <w:bCs/>
        </w:rPr>
      </w:pPr>
    </w:p>
    <w:p w:rsidR="00F572CF" w:rsidRPr="00F572CF" w:rsidRDefault="00F572CF" w:rsidP="00F572CF">
      <w:pPr>
        <w:spacing w:after="0" w:line="240" w:lineRule="auto"/>
        <w:jc w:val="both"/>
        <w:rPr>
          <w:rFonts w:ascii="Times New Roman" w:hAnsi="Times New Roman" w:cs="Times New Roman"/>
          <w:bCs/>
        </w:rPr>
      </w:pPr>
      <w:r w:rsidRPr="00F572CF">
        <w:rPr>
          <w:rFonts w:ascii="Times New Roman" w:hAnsi="Times New Roman" w:cs="Times New Roman"/>
          <w:bCs/>
        </w:rPr>
        <w:t xml:space="preserve">Dále byla zpracována </w:t>
      </w:r>
      <w:r w:rsidRPr="00F572CF">
        <w:rPr>
          <w:rFonts w:ascii="Times New Roman" w:hAnsi="Times New Roman" w:cs="Times New Roman"/>
          <w:b/>
        </w:rPr>
        <w:t>„Koncepce rozvoje bydlení města Rožnov pod Radhoštěm 2018–2028“</w:t>
      </w:r>
      <w:r w:rsidRPr="00F572CF">
        <w:rPr>
          <w:rFonts w:ascii="Times New Roman" w:hAnsi="Times New Roman" w:cs="Times New Roman"/>
          <w:bCs/>
        </w:rPr>
        <w:t>, jejímž hlavním pilířem je bytová politika města. Město má ve vlastnictví 327 bytů, které jsou určeny k nájemnímu bydlení různým cílovým skupinám, a jednou z cílových skupin jsou osoby se sníženou soběstačností způsobenou věkem. V oblasti seniorů zmíněná koncepce zahrnuje i úkol spočívající v budování bytových domů s pečovatelskými byty, a to právě na základě dlouhodobého zvyšování počtu osob v seniorském věku.</w:t>
      </w:r>
    </w:p>
    <w:p w:rsidR="00F572CF" w:rsidRPr="00F572CF" w:rsidRDefault="00F572CF" w:rsidP="00F572CF">
      <w:pPr>
        <w:spacing w:after="0" w:line="240" w:lineRule="auto"/>
        <w:jc w:val="both"/>
        <w:rPr>
          <w:rFonts w:ascii="Times New Roman" w:hAnsi="Times New Roman" w:cs="Times New Roman"/>
          <w:bCs/>
        </w:rPr>
      </w:pPr>
    </w:p>
    <w:p w:rsidR="00F572CF" w:rsidRPr="00F572CF" w:rsidRDefault="00F572CF" w:rsidP="00F572CF">
      <w:pPr>
        <w:spacing w:after="0" w:line="240" w:lineRule="auto"/>
        <w:jc w:val="both"/>
        <w:rPr>
          <w:rFonts w:ascii="Times New Roman" w:hAnsi="Times New Roman" w:cs="Times New Roman"/>
          <w:bCs/>
        </w:rPr>
      </w:pPr>
      <w:r w:rsidRPr="00F572CF">
        <w:rPr>
          <w:rFonts w:ascii="Times New Roman" w:hAnsi="Times New Roman" w:cs="Times New Roman"/>
          <w:bCs/>
        </w:rPr>
        <w:t xml:space="preserve">Nově byla vytvořena také </w:t>
      </w:r>
      <w:r w:rsidRPr="00F572CF">
        <w:rPr>
          <w:rFonts w:ascii="Times New Roman" w:hAnsi="Times New Roman" w:cs="Times New Roman"/>
          <w:b/>
        </w:rPr>
        <w:t>„Rodinná politika města Rožnov pod Radhoštěm 2020–2023“</w:t>
      </w:r>
      <w:r w:rsidRPr="00F572CF">
        <w:rPr>
          <w:rFonts w:ascii="Times New Roman" w:hAnsi="Times New Roman" w:cs="Times New Roman"/>
          <w:bCs/>
        </w:rPr>
        <w:t xml:space="preserve">, jež se primárně zaměřuje na život rodin s dětmi ve městě, nicméně poskytnutý přehled o veřejných oblastech života ve městě, jako jsou např. sociální zázemí, bezpečnost, volnočasové aktivity nebo komunikace, lze využít i pro oblast seniorů.      </w:t>
      </w:r>
    </w:p>
    <w:p w:rsidR="00037A08" w:rsidRDefault="00037A08" w:rsidP="00F572CF">
      <w:pPr>
        <w:spacing w:after="0" w:line="240" w:lineRule="auto"/>
        <w:rPr>
          <w:rFonts w:ascii="Times New Roman" w:hAnsi="Times New Roman" w:cs="Times New Roman"/>
          <w:bCs/>
          <w:color w:val="000000"/>
        </w:rPr>
      </w:pPr>
    </w:p>
    <w:p w:rsidR="00037A08" w:rsidRDefault="00037A08" w:rsidP="00085CE8">
      <w:pPr>
        <w:spacing w:after="0" w:line="240" w:lineRule="auto"/>
        <w:rPr>
          <w:rFonts w:ascii="Times New Roman" w:hAnsi="Times New Roman" w:cs="Times New Roman"/>
          <w:bCs/>
          <w:color w:val="000000"/>
        </w:rPr>
      </w:pPr>
    </w:p>
    <w:p w:rsidR="00BE179F" w:rsidRDefault="00BE179F" w:rsidP="00BE179F"/>
    <w:p w:rsidR="00037A08" w:rsidRDefault="00037A08" w:rsidP="00BE179F"/>
    <w:p w:rsidR="00037A08" w:rsidRDefault="00037A08" w:rsidP="00BE179F"/>
    <w:p w:rsidR="00037A08" w:rsidRDefault="00037A08" w:rsidP="00BE179F"/>
    <w:p w:rsidR="00037A08" w:rsidRDefault="00037A08" w:rsidP="00BE179F"/>
    <w:p w:rsidR="00037A08" w:rsidRDefault="00037A08" w:rsidP="00BE179F"/>
    <w:p w:rsidR="00037A08" w:rsidRDefault="00037A08" w:rsidP="00BE179F"/>
    <w:p w:rsidR="00037A08" w:rsidRDefault="00037A08" w:rsidP="00BE179F"/>
    <w:p w:rsidR="00037A08" w:rsidRDefault="00037A08" w:rsidP="00BE179F"/>
    <w:p w:rsidR="00037A08" w:rsidRPr="00BE179F" w:rsidRDefault="00037A08" w:rsidP="00BE179F"/>
    <w:p w:rsidR="00BE179F" w:rsidRDefault="00BE179F" w:rsidP="00BE179F"/>
    <w:p w:rsidR="00037A08" w:rsidRDefault="00037A08" w:rsidP="00BE179F"/>
    <w:p w:rsidR="00037A08" w:rsidRDefault="00037A08" w:rsidP="00BE179F"/>
    <w:p w:rsidR="00F572CF" w:rsidRPr="00F572CF" w:rsidRDefault="00F572CF" w:rsidP="00F572CF">
      <w:pPr>
        <w:spacing w:after="0" w:line="240" w:lineRule="auto"/>
        <w:rPr>
          <w:sz w:val="32"/>
          <w:szCs w:val="32"/>
        </w:rPr>
      </w:pPr>
    </w:p>
    <w:p w:rsidR="003405E7" w:rsidRPr="00193532" w:rsidRDefault="003405E7" w:rsidP="003405E7">
      <w:pPr>
        <w:pStyle w:val="Nadpis2"/>
      </w:pPr>
      <w:r>
        <w:t>Služby pro seniory</w:t>
      </w:r>
    </w:p>
    <w:p w:rsidR="003405E7" w:rsidRDefault="003405E7" w:rsidP="003405E7">
      <w:pPr>
        <w:autoSpaceDE w:val="0"/>
        <w:autoSpaceDN w:val="0"/>
        <w:adjustRightInd w:val="0"/>
        <w:spacing w:after="0" w:line="240" w:lineRule="auto"/>
        <w:jc w:val="both"/>
        <w:rPr>
          <w:rFonts w:ascii="Times New Roman" w:hAnsi="Times New Roman" w:cs="Times New Roman"/>
        </w:rPr>
      </w:pPr>
    </w:p>
    <w:p w:rsidR="003405E7" w:rsidRDefault="003405E7" w:rsidP="003405E7">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Přehled sociálních a ostatních služeb pro seniory, působících na území města Rožnova pod Radhoštěm, byl zpracování v rámci přípravy Komunitního plánu rozvoje sociálních a souvisejících služeb ORP Rožnov pod Radhoštěm 2018</w:t>
      </w:r>
      <w:r w:rsidRPr="00037A08">
        <w:rPr>
          <w:rFonts w:ascii="Times New Roman" w:hAnsi="Times New Roman" w:cs="Times New Roman"/>
          <w:bCs/>
          <w:color w:val="000000"/>
        </w:rPr>
        <w:t>–</w:t>
      </w:r>
      <w:r>
        <w:rPr>
          <w:rFonts w:ascii="Times New Roman" w:hAnsi="Times New Roman" w:cs="Times New Roman"/>
        </w:rPr>
        <w:t>2020.</w:t>
      </w:r>
    </w:p>
    <w:p w:rsidR="003405E7" w:rsidRDefault="003405E7" w:rsidP="003405E7">
      <w:pPr>
        <w:autoSpaceDE w:val="0"/>
        <w:autoSpaceDN w:val="0"/>
        <w:adjustRightInd w:val="0"/>
        <w:spacing w:after="0" w:line="240" w:lineRule="auto"/>
        <w:jc w:val="both"/>
        <w:rPr>
          <w:rFonts w:ascii="Times New Roman" w:hAnsi="Times New Roman" w:cs="Times New Roman"/>
        </w:rPr>
      </w:pPr>
    </w:p>
    <w:p w:rsidR="003405E7" w:rsidRPr="00960D14" w:rsidRDefault="003405E7" w:rsidP="003405E7">
      <w:pPr>
        <w:spacing w:after="0"/>
        <w:rPr>
          <w:rFonts w:ascii="Times New Roman" w:hAnsi="Times New Roman" w:cs="Times New Roman"/>
          <w:b/>
        </w:rPr>
      </w:pPr>
      <w:r w:rsidRPr="00960D14">
        <w:rPr>
          <w:rFonts w:ascii="Times New Roman" w:hAnsi="Times New Roman" w:cs="Times New Roman"/>
          <w:b/>
        </w:rPr>
        <w:t>Sociální služby pro seniory působící na území města Rožnov pod Radhoštěm</w:t>
      </w:r>
    </w:p>
    <w:p w:rsidR="003405E7" w:rsidRPr="00960D14" w:rsidRDefault="003405E7" w:rsidP="003405E7">
      <w:pPr>
        <w:spacing w:after="0"/>
        <w:rPr>
          <w:rFonts w:ascii="Times New Roman" w:hAnsi="Times New Roman" w:cs="Times New Roman"/>
        </w:rPr>
      </w:pPr>
      <w:r w:rsidRPr="00960D14">
        <w:rPr>
          <w:rFonts w:ascii="Times New Roman" w:hAnsi="Times New Roman" w:cs="Times New Roman"/>
        </w:rPr>
        <w:t>Andělé stromu života, z.s. – Poradna pro pečující a pozůstalé</w:t>
      </w:r>
    </w:p>
    <w:p w:rsidR="003405E7" w:rsidRPr="00960D14" w:rsidRDefault="003405E7" w:rsidP="003405E7">
      <w:pPr>
        <w:spacing w:after="0"/>
        <w:rPr>
          <w:rFonts w:ascii="Times New Roman" w:hAnsi="Times New Roman" w:cs="Times New Roman"/>
        </w:rPr>
      </w:pPr>
      <w:r w:rsidRPr="00960D14">
        <w:rPr>
          <w:rFonts w:ascii="Times New Roman" w:hAnsi="Times New Roman" w:cs="Times New Roman"/>
        </w:rPr>
        <w:t>Andělé stromu života, z.s. – Terénní odlehčovací služby</w:t>
      </w:r>
    </w:p>
    <w:p w:rsidR="003405E7" w:rsidRPr="00960D14" w:rsidRDefault="003405E7" w:rsidP="003405E7">
      <w:pPr>
        <w:spacing w:after="0"/>
        <w:rPr>
          <w:rFonts w:ascii="Times New Roman" w:hAnsi="Times New Roman" w:cs="Times New Roman"/>
        </w:rPr>
      </w:pPr>
      <w:r w:rsidRPr="00960D14">
        <w:rPr>
          <w:rFonts w:ascii="Times New Roman" w:hAnsi="Times New Roman" w:cs="Times New Roman"/>
        </w:rPr>
        <w:t>Diakonie ČCE Valašské Meziříčí – Denní stacionář</w:t>
      </w:r>
    </w:p>
    <w:p w:rsidR="003405E7" w:rsidRPr="00960D14" w:rsidRDefault="003405E7" w:rsidP="003405E7">
      <w:pPr>
        <w:spacing w:after="0"/>
        <w:rPr>
          <w:rFonts w:ascii="Times New Roman" w:hAnsi="Times New Roman" w:cs="Times New Roman"/>
        </w:rPr>
      </w:pPr>
      <w:r w:rsidRPr="00960D14">
        <w:rPr>
          <w:rFonts w:ascii="Times New Roman" w:hAnsi="Times New Roman" w:cs="Times New Roman"/>
        </w:rPr>
        <w:t>Diakonie ČCE Valašské Meziříčí – Osobní asistence</w:t>
      </w:r>
    </w:p>
    <w:p w:rsidR="003405E7" w:rsidRPr="00960D14" w:rsidRDefault="003405E7" w:rsidP="003405E7">
      <w:pPr>
        <w:spacing w:after="0"/>
        <w:rPr>
          <w:rFonts w:ascii="Times New Roman" w:hAnsi="Times New Roman" w:cs="Times New Roman"/>
        </w:rPr>
      </w:pPr>
      <w:r w:rsidRPr="00960D14">
        <w:rPr>
          <w:rFonts w:ascii="Times New Roman" w:hAnsi="Times New Roman" w:cs="Times New Roman"/>
        </w:rPr>
        <w:t>Diakonie ČCE Valašské Meziříčí – Pečovatelská služba</w:t>
      </w:r>
    </w:p>
    <w:p w:rsidR="003405E7" w:rsidRPr="00960D14" w:rsidRDefault="003405E7" w:rsidP="003405E7">
      <w:pPr>
        <w:spacing w:after="0"/>
        <w:rPr>
          <w:rFonts w:ascii="Times New Roman" w:hAnsi="Times New Roman" w:cs="Times New Roman"/>
        </w:rPr>
      </w:pPr>
      <w:r w:rsidRPr="00960D14">
        <w:rPr>
          <w:rFonts w:ascii="Times New Roman" w:hAnsi="Times New Roman" w:cs="Times New Roman"/>
        </w:rPr>
        <w:t>Diakonie ČCE Valašské Meziříčí – OSP pro pečující a umírající</w:t>
      </w:r>
    </w:p>
    <w:p w:rsidR="003405E7" w:rsidRPr="00960D14" w:rsidRDefault="003405E7" w:rsidP="003405E7">
      <w:pPr>
        <w:spacing w:after="0"/>
        <w:rPr>
          <w:rFonts w:ascii="Times New Roman" w:hAnsi="Times New Roman" w:cs="Times New Roman"/>
        </w:rPr>
      </w:pPr>
      <w:r w:rsidRPr="00960D14">
        <w:rPr>
          <w:rFonts w:ascii="Times New Roman" w:hAnsi="Times New Roman" w:cs="Times New Roman"/>
        </w:rPr>
        <w:t>Charita Valašské Meziříčí – Denní stacionář Radost, Rožnov pod Radhoštěm</w:t>
      </w:r>
    </w:p>
    <w:p w:rsidR="003405E7" w:rsidRPr="00960D14" w:rsidRDefault="003405E7" w:rsidP="003405E7">
      <w:pPr>
        <w:spacing w:after="0"/>
        <w:rPr>
          <w:rFonts w:ascii="Times New Roman" w:hAnsi="Times New Roman" w:cs="Times New Roman"/>
        </w:rPr>
      </w:pPr>
      <w:r w:rsidRPr="00960D14">
        <w:rPr>
          <w:rFonts w:ascii="Times New Roman" w:hAnsi="Times New Roman" w:cs="Times New Roman"/>
        </w:rPr>
        <w:t>Charita Valašské Meziříčí – Charitní dům pokojného stáří, Valašská Bystřice</w:t>
      </w:r>
    </w:p>
    <w:p w:rsidR="003405E7" w:rsidRPr="00960D14" w:rsidRDefault="003405E7" w:rsidP="003405E7">
      <w:pPr>
        <w:spacing w:after="0"/>
        <w:rPr>
          <w:rFonts w:ascii="Times New Roman" w:hAnsi="Times New Roman" w:cs="Times New Roman"/>
        </w:rPr>
      </w:pPr>
      <w:r w:rsidRPr="00960D14">
        <w:rPr>
          <w:rFonts w:ascii="Times New Roman" w:hAnsi="Times New Roman" w:cs="Times New Roman"/>
        </w:rPr>
        <w:t>Charita Valašské Meziříčí – Charitní pečovatelská služba, Rožnov pod Radhoštěm</w:t>
      </w:r>
    </w:p>
    <w:p w:rsidR="003405E7" w:rsidRPr="00960D14" w:rsidRDefault="003405E7" w:rsidP="003405E7">
      <w:pPr>
        <w:spacing w:after="0"/>
        <w:rPr>
          <w:rFonts w:ascii="Times New Roman" w:hAnsi="Times New Roman" w:cs="Times New Roman"/>
        </w:rPr>
      </w:pPr>
      <w:r w:rsidRPr="00960D14">
        <w:rPr>
          <w:rFonts w:ascii="Times New Roman" w:hAnsi="Times New Roman" w:cs="Times New Roman"/>
        </w:rPr>
        <w:t>Charita Valašské Meziříčí – Odlehčovací služba, Valašská Bystřice</w:t>
      </w:r>
    </w:p>
    <w:p w:rsidR="003405E7" w:rsidRDefault="003405E7" w:rsidP="003405E7">
      <w:pPr>
        <w:spacing w:after="0"/>
        <w:rPr>
          <w:rFonts w:ascii="Times New Roman" w:hAnsi="Times New Roman" w:cs="Times New Roman"/>
        </w:rPr>
      </w:pPr>
      <w:r w:rsidRPr="00960D14">
        <w:rPr>
          <w:rFonts w:ascii="Times New Roman" w:hAnsi="Times New Roman" w:cs="Times New Roman"/>
        </w:rPr>
        <w:t>Sociální služby Vsetín, p.o. – Domov pro seniory, Rožnov pod Radhoštěm</w:t>
      </w:r>
    </w:p>
    <w:p w:rsidR="003405E7" w:rsidRPr="00960D14" w:rsidRDefault="003405E7" w:rsidP="003405E7">
      <w:pPr>
        <w:spacing w:after="0"/>
        <w:rPr>
          <w:rFonts w:ascii="Times New Roman" w:hAnsi="Times New Roman" w:cs="Times New Roman"/>
        </w:rPr>
      </w:pPr>
    </w:p>
    <w:p w:rsidR="003405E7" w:rsidRPr="00960D14" w:rsidRDefault="003405E7" w:rsidP="003405E7">
      <w:pPr>
        <w:spacing w:after="0"/>
        <w:rPr>
          <w:rFonts w:ascii="Times New Roman" w:hAnsi="Times New Roman" w:cs="Times New Roman"/>
          <w:b/>
        </w:rPr>
      </w:pPr>
      <w:r w:rsidRPr="00960D14">
        <w:rPr>
          <w:rFonts w:ascii="Times New Roman" w:hAnsi="Times New Roman" w:cs="Times New Roman"/>
          <w:b/>
        </w:rPr>
        <w:t>Ostatní služby pro seniory působící na území města Rožnov pod Radhoštěm</w:t>
      </w:r>
    </w:p>
    <w:p w:rsidR="003405E7" w:rsidRPr="00960D14" w:rsidRDefault="003405E7" w:rsidP="003405E7">
      <w:pPr>
        <w:spacing w:after="0"/>
        <w:rPr>
          <w:rFonts w:ascii="Times New Roman" w:hAnsi="Times New Roman" w:cs="Times New Roman"/>
        </w:rPr>
      </w:pPr>
      <w:r w:rsidRPr="00960D14">
        <w:rPr>
          <w:rFonts w:ascii="Times New Roman" w:hAnsi="Times New Roman" w:cs="Times New Roman"/>
        </w:rPr>
        <w:t>Klub seniorů Rožnov pod Radhoštěm, o.s.</w:t>
      </w:r>
    </w:p>
    <w:p w:rsidR="003405E7" w:rsidRPr="00960D14" w:rsidRDefault="003405E7" w:rsidP="003405E7">
      <w:pPr>
        <w:spacing w:after="0"/>
        <w:rPr>
          <w:rFonts w:ascii="Times New Roman" w:hAnsi="Times New Roman" w:cs="Times New Roman"/>
        </w:rPr>
      </w:pPr>
      <w:r w:rsidRPr="00960D14">
        <w:rPr>
          <w:rFonts w:ascii="Times New Roman" w:hAnsi="Times New Roman" w:cs="Times New Roman"/>
        </w:rPr>
        <w:t>Svaz tělesně postižených v ČR, o.s., ZO zdravotně postižených Rožnov pod Radhoštěm</w:t>
      </w:r>
    </w:p>
    <w:p w:rsidR="003405E7" w:rsidRPr="00960D14" w:rsidRDefault="003405E7" w:rsidP="003405E7">
      <w:pPr>
        <w:spacing w:after="0"/>
        <w:rPr>
          <w:rFonts w:ascii="Times New Roman" w:hAnsi="Times New Roman" w:cs="Times New Roman"/>
        </w:rPr>
      </w:pPr>
      <w:r w:rsidRPr="00960D14">
        <w:rPr>
          <w:rFonts w:ascii="Times New Roman" w:hAnsi="Times New Roman" w:cs="Times New Roman"/>
        </w:rPr>
        <w:t>Český svaz žen, o.s., spolek rožnovských žen</w:t>
      </w:r>
    </w:p>
    <w:p w:rsidR="003405E7" w:rsidRPr="00960D14" w:rsidRDefault="003405E7" w:rsidP="003405E7">
      <w:pPr>
        <w:spacing w:after="0"/>
        <w:rPr>
          <w:rFonts w:ascii="Times New Roman" w:hAnsi="Times New Roman" w:cs="Times New Roman"/>
        </w:rPr>
      </w:pPr>
      <w:r w:rsidRPr="00960D14">
        <w:rPr>
          <w:rFonts w:ascii="Times New Roman" w:hAnsi="Times New Roman" w:cs="Times New Roman"/>
        </w:rPr>
        <w:t>Parkinson-Help, z.s., Klub parkinson Rožnov pod Radhoštěm</w:t>
      </w:r>
    </w:p>
    <w:p w:rsidR="003405E7" w:rsidRPr="00960D14" w:rsidRDefault="003405E7" w:rsidP="003405E7">
      <w:pPr>
        <w:spacing w:after="0"/>
        <w:rPr>
          <w:rFonts w:ascii="Times New Roman" w:hAnsi="Times New Roman" w:cs="Times New Roman"/>
        </w:rPr>
      </w:pPr>
      <w:r w:rsidRPr="00960D14">
        <w:rPr>
          <w:rFonts w:ascii="Times New Roman" w:hAnsi="Times New Roman" w:cs="Times New Roman"/>
        </w:rPr>
        <w:t>Dobrovolnické centrum Adra, Valašské Meziříčí</w:t>
      </w:r>
    </w:p>
    <w:p w:rsidR="003405E7" w:rsidRDefault="003405E7" w:rsidP="003405E7">
      <w:pPr>
        <w:spacing w:after="0"/>
        <w:jc w:val="both"/>
        <w:rPr>
          <w:rFonts w:ascii="Times New Roman" w:hAnsi="Times New Roman" w:cs="Times New Roman"/>
        </w:rPr>
      </w:pPr>
    </w:p>
    <w:p w:rsidR="003405E7" w:rsidRDefault="003405E7" w:rsidP="003405E7">
      <w:pPr>
        <w:spacing w:after="0"/>
        <w:jc w:val="both"/>
        <w:rPr>
          <w:rFonts w:ascii="Times New Roman" w:hAnsi="Times New Roman" w:cs="Times New Roman"/>
        </w:rPr>
      </w:pPr>
    </w:p>
    <w:p w:rsidR="003405E7" w:rsidRDefault="003405E7" w:rsidP="009B244A">
      <w:pPr>
        <w:spacing w:after="0" w:line="240" w:lineRule="auto"/>
        <w:rPr>
          <w:sz w:val="32"/>
          <w:szCs w:val="32"/>
        </w:rPr>
      </w:pPr>
    </w:p>
    <w:p w:rsidR="003405E7" w:rsidRDefault="003405E7" w:rsidP="009B244A">
      <w:pPr>
        <w:spacing w:after="0" w:line="240" w:lineRule="auto"/>
        <w:rPr>
          <w:sz w:val="32"/>
          <w:szCs w:val="32"/>
        </w:rPr>
      </w:pPr>
    </w:p>
    <w:p w:rsidR="003405E7" w:rsidRDefault="003405E7" w:rsidP="009B244A">
      <w:pPr>
        <w:spacing w:after="0" w:line="240" w:lineRule="auto"/>
        <w:rPr>
          <w:sz w:val="32"/>
          <w:szCs w:val="32"/>
        </w:rPr>
      </w:pPr>
    </w:p>
    <w:p w:rsidR="003405E7" w:rsidRDefault="003405E7" w:rsidP="009B244A">
      <w:pPr>
        <w:spacing w:after="0" w:line="240" w:lineRule="auto"/>
        <w:rPr>
          <w:sz w:val="32"/>
          <w:szCs w:val="32"/>
        </w:rPr>
      </w:pPr>
    </w:p>
    <w:p w:rsidR="003405E7" w:rsidRDefault="003405E7" w:rsidP="009B244A">
      <w:pPr>
        <w:spacing w:after="0" w:line="240" w:lineRule="auto"/>
        <w:rPr>
          <w:sz w:val="32"/>
          <w:szCs w:val="32"/>
        </w:rPr>
      </w:pPr>
    </w:p>
    <w:p w:rsidR="003405E7" w:rsidRDefault="003405E7" w:rsidP="009B244A">
      <w:pPr>
        <w:spacing w:after="0" w:line="240" w:lineRule="auto"/>
        <w:rPr>
          <w:sz w:val="32"/>
          <w:szCs w:val="32"/>
        </w:rPr>
      </w:pPr>
    </w:p>
    <w:p w:rsidR="003405E7" w:rsidRDefault="003405E7" w:rsidP="009B244A">
      <w:pPr>
        <w:spacing w:after="0" w:line="240" w:lineRule="auto"/>
        <w:rPr>
          <w:sz w:val="32"/>
          <w:szCs w:val="32"/>
        </w:rPr>
      </w:pPr>
    </w:p>
    <w:p w:rsidR="003405E7" w:rsidRDefault="003405E7" w:rsidP="009B244A">
      <w:pPr>
        <w:spacing w:after="0" w:line="240" w:lineRule="auto"/>
        <w:rPr>
          <w:sz w:val="32"/>
          <w:szCs w:val="32"/>
        </w:rPr>
      </w:pPr>
    </w:p>
    <w:p w:rsidR="003405E7" w:rsidRDefault="003405E7" w:rsidP="009B244A">
      <w:pPr>
        <w:spacing w:after="0" w:line="240" w:lineRule="auto"/>
        <w:rPr>
          <w:sz w:val="32"/>
          <w:szCs w:val="32"/>
        </w:rPr>
      </w:pPr>
    </w:p>
    <w:p w:rsidR="003405E7" w:rsidRDefault="003405E7" w:rsidP="009B244A">
      <w:pPr>
        <w:spacing w:after="0" w:line="240" w:lineRule="auto"/>
        <w:rPr>
          <w:sz w:val="32"/>
          <w:szCs w:val="32"/>
        </w:rPr>
      </w:pPr>
    </w:p>
    <w:p w:rsidR="003405E7" w:rsidRDefault="003405E7" w:rsidP="009B244A">
      <w:pPr>
        <w:spacing w:after="0" w:line="240" w:lineRule="auto"/>
        <w:rPr>
          <w:sz w:val="32"/>
          <w:szCs w:val="32"/>
        </w:rPr>
      </w:pPr>
    </w:p>
    <w:p w:rsidR="003405E7" w:rsidRDefault="003405E7" w:rsidP="009B244A">
      <w:pPr>
        <w:spacing w:after="0" w:line="240" w:lineRule="auto"/>
        <w:rPr>
          <w:sz w:val="32"/>
          <w:szCs w:val="32"/>
        </w:rPr>
      </w:pPr>
    </w:p>
    <w:p w:rsidR="003405E7" w:rsidRDefault="003405E7" w:rsidP="009B244A">
      <w:pPr>
        <w:spacing w:after="0" w:line="240" w:lineRule="auto"/>
        <w:rPr>
          <w:sz w:val="32"/>
          <w:szCs w:val="32"/>
        </w:rPr>
      </w:pPr>
    </w:p>
    <w:p w:rsidR="003405E7" w:rsidRPr="009B244A" w:rsidRDefault="003405E7" w:rsidP="009B244A">
      <w:pPr>
        <w:spacing w:after="0" w:line="240" w:lineRule="auto"/>
        <w:rPr>
          <w:sz w:val="32"/>
          <w:szCs w:val="32"/>
        </w:rPr>
      </w:pPr>
    </w:p>
    <w:p w:rsidR="00BE179F" w:rsidRDefault="0051515C" w:rsidP="005A621B">
      <w:pPr>
        <w:pStyle w:val="Nadpis2"/>
      </w:pPr>
      <w:bookmarkStart w:id="4" w:name="_Toc30400919"/>
      <w:r w:rsidRPr="00960D14">
        <w:t>SWOT</w:t>
      </w:r>
      <w:r w:rsidR="003301E9">
        <w:t xml:space="preserve"> analýza</w:t>
      </w:r>
      <w:bookmarkEnd w:id="4"/>
    </w:p>
    <w:p w:rsidR="009B244A" w:rsidRDefault="009B244A" w:rsidP="00037A08">
      <w:pPr>
        <w:spacing w:after="0"/>
        <w:jc w:val="both"/>
        <w:rPr>
          <w:rFonts w:ascii="Times New Roman" w:hAnsi="Times New Roman" w:cs="Times New Roman"/>
        </w:rPr>
      </w:pPr>
    </w:p>
    <w:p w:rsidR="00037A08" w:rsidRPr="00960D14" w:rsidRDefault="00037A08" w:rsidP="00037A08">
      <w:pPr>
        <w:spacing w:after="0"/>
        <w:jc w:val="both"/>
        <w:rPr>
          <w:rFonts w:ascii="Times New Roman" w:hAnsi="Times New Roman" w:cs="Times New Roman"/>
        </w:rPr>
      </w:pPr>
      <w:r w:rsidRPr="00960D14">
        <w:rPr>
          <w:rFonts w:ascii="Times New Roman" w:hAnsi="Times New Roman" w:cs="Times New Roman"/>
        </w:rPr>
        <w:t>SWOT</w:t>
      </w:r>
      <w:r w:rsidR="003301E9">
        <w:rPr>
          <w:rFonts w:ascii="Times New Roman" w:hAnsi="Times New Roman" w:cs="Times New Roman"/>
        </w:rPr>
        <w:t xml:space="preserve"> analýza týkající se oblasti seniorů </w:t>
      </w:r>
      <w:r w:rsidRPr="00960D14">
        <w:rPr>
          <w:rFonts w:ascii="Times New Roman" w:hAnsi="Times New Roman" w:cs="Times New Roman"/>
        </w:rPr>
        <w:t>v Rožnově pod Radhoštěm byla provedena v rámci komunitního plánování</w:t>
      </w:r>
      <w:r>
        <w:rPr>
          <w:rFonts w:ascii="Times New Roman" w:hAnsi="Times New Roman" w:cs="Times New Roman"/>
        </w:rPr>
        <w:t xml:space="preserve"> sociálních služeb</w:t>
      </w:r>
      <w:r w:rsidRPr="00960D14">
        <w:rPr>
          <w:rFonts w:ascii="Times New Roman" w:hAnsi="Times New Roman" w:cs="Times New Roman"/>
        </w:rPr>
        <w:t xml:space="preserve">. </w:t>
      </w:r>
      <w:r>
        <w:rPr>
          <w:rFonts w:ascii="Times New Roman" w:hAnsi="Times New Roman" w:cs="Times New Roman"/>
        </w:rPr>
        <w:t>Na aktualizaci SWOT</w:t>
      </w:r>
      <w:r w:rsidR="003301E9">
        <w:rPr>
          <w:rFonts w:ascii="Times New Roman" w:hAnsi="Times New Roman" w:cs="Times New Roman"/>
        </w:rPr>
        <w:t xml:space="preserve"> analýzy</w:t>
      </w:r>
      <w:r>
        <w:rPr>
          <w:rFonts w:ascii="Times New Roman" w:hAnsi="Times New Roman" w:cs="Times New Roman"/>
        </w:rPr>
        <w:t xml:space="preserve"> pro cílovou skupinu senioři se podílela Sociální komise, která je zároveň i Komisí komunitního plánování. Byly také zohledněny připomínky Rady seniorů. Při komunikaci se seniory b</w:t>
      </w:r>
      <w:r w:rsidRPr="00960D14">
        <w:rPr>
          <w:rFonts w:ascii="Times New Roman" w:hAnsi="Times New Roman" w:cs="Times New Roman"/>
        </w:rPr>
        <w:t>ylo zjištěno, že senioři nemají dostatečné informace o službách poskytovaných na území města Rožnova pod Radhoštěm. Ze zjištění</w:t>
      </w:r>
      <w:r>
        <w:rPr>
          <w:rFonts w:ascii="Times New Roman" w:hAnsi="Times New Roman" w:cs="Times New Roman"/>
        </w:rPr>
        <w:t xml:space="preserve"> také</w:t>
      </w:r>
      <w:r w:rsidRPr="00960D14">
        <w:rPr>
          <w:rFonts w:ascii="Times New Roman" w:hAnsi="Times New Roman" w:cs="Times New Roman"/>
        </w:rPr>
        <w:t xml:space="preserve"> vyplynulo, že zde je nízká mezigenerační soudržnost, slábne funkce rodiny, senioři jsou osamělí, ztrácí sociální kontakty a stávají se tak snadnými oběťmi nekalých praktik. Senioři jsou málo využívání jako zkušení odborníci.</w:t>
      </w:r>
    </w:p>
    <w:p w:rsidR="00037A08" w:rsidRPr="00960D14" w:rsidRDefault="00037A08" w:rsidP="00037A08">
      <w:pPr>
        <w:spacing w:after="0"/>
        <w:jc w:val="both"/>
        <w:rPr>
          <w:rFonts w:ascii="Times New Roman" w:hAnsi="Times New Roman" w:cs="Times New Roman"/>
        </w:rPr>
      </w:pPr>
    </w:p>
    <w:p w:rsidR="00037A08" w:rsidRPr="00960D14" w:rsidRDefault="00037A08" w:rsidP="00037A08">
      <w:pPr>
        <w:spacing w:after="0"/>
        <w:jc w:val="both"/>
        <w:rPr>
          <w:rFonts w:ascii="Times New Roman" w:hAnsi="Times New Roman" w:cs="Times New Roman"/>
        </w:rPr>
      </w:pPr>
      <w:r w:rsidRPr="00960D14">
        <w:rPr>
          <w:rFonts w:ascii="Times New Roman" w:hAnsi="Times New Roman" w:cs="Times New Roman"/>
        </w:rPr>
        <w:t>Ve městě je nedostatek přiměřeného, finančně dostupného bydlení pro seniory. Nejvhodnější pro bydlení seniorů by byly jednopokojové a dvoupokojové byty s kuchyní nebo kuchyňským koutem. Poptávka je také po domech</w:t>
      </w:r>
      <w:r>
        <w:rPr>
          <w:rFonts w:ascii="Times New Roman" w:hAnsi="Times New Roman" w:cs="Times New Roman"/>
        </w:rPr>
        <w:t xml:space="preserve"> a</w:t>
      </w:r>
      <w:r w:rsidRPr="00960D14">
        <w:rPr>
          <w:rFonts w:ascii="Times New Roman" w:hAnsi="Times New Roman" w:cs="Times New Roman"/>
        </w:rPr>
        <w:t xml:space="preserve"> bytech s pečovatelskou službou. Zájem by byl i o domov pro osamělé soběstačné seniory. Nedostačující je i kapacita místního domova pro seniory. Žadatelé o umístění v domově pro seniory čekají i několik let. Zvyšuje se i zájem o pečovatelskou službu, která se věnuje péči o seniory. V současné době je kapacita zcela naplněna, zájemci jsou uspokojování podle evidence v pořadníku.</w:t>
      </w:r>
    </w:p>
    <w:p w:rsidR="00037A08" w:rsidRDefault="00037A08" w:rsidP="00037A08">
      <w:pPr>
        <w:spacing w:after="0"/>
        <w:jc w:val="both"/>
        <w:rPr>
          <w:rFonts w:ascii="Times New Roman" w:hAnsi="Times New Roman" w:cs="Times New Roman"/>
        </w:rPr>
      </w:pPr>
    </w:p>
    <w:p w:rsidR="00037A08" w:rsidRDefault="00037A08" w:rsidP="00037A08">
      <w:pPr>
        <w:spacing w:after="0"/>
        <w:jc w:val="both"/>
        <w:rPr>
          <w:rFonts w:ascii="Times New Roman" w:hAnsi="Times New Roman" w:cs="Times New Roman"/>
        </w:rPr>
      </w:pPr>
    </w:p>
    <w:p w:rsidR="00037A08" w:rsidRDefault="00037A08" w:rsidP="00037A08">
      <w:pPr>
        <w:spacing w:after="0"/>
        <w:jc w:val="both"/>
        <w:rPr>
          <w:rFonts w:ascii="Times New Roman" w:hAnsi="Times New Roman" w:cs="Times New Roman"/>
        </w:rPr>
      </w:pPr>
    </w:p>
    <w:p w:rsidR="00037A08" w:rsidRDefault="00037A08" w:rsidP="00037A08">
      <w:pPr>
        <w:spacing w:after="0"/>
        <w:jc w:val="both"/>
        <w:rPr>
          <w:rFonts w:ascii="Times New Roman" w:hAnsi="Times New Roman" w:cs="Times New Roman"/>
        </w:rPr>
      </w:pPr>
    </w:p>
    <w:p w:rsidR="00037A08" w:rsidRDefault="00037A08" w:rsidP="00037A08">
      <w:pPr>
        <w:spacing w:after="0"/>
        <w:jc w:val="both"/>
        <w:rPr>
          <w:rFonts w:ascii="Times New Roman" w:hAnsi="Times New Roman" w:cs="Times New Roman"/>
        </w:rPr>
      </w:pPr>
    </w:p>
    <w:p w:rsidR="00037A08" w:rsidRDefault="00037A08" w:rsidP="00037A08">
      <w:pPr>
        <w:spacing w:after="0"/>
        <w:jc w:val="both"/>
        <w:rPr>
          <w:rFonts w:ascii="Times New Roman" w:hAnsi="Times New Roman" w:cs="Times New Roman"/>
        </w:rPr>
      </w:pPr>
    </w:p>
    <w:p w:rsidR="00037A08" w:rsidRDefault="00037A08" w:rsidP="00037A08">
      <w:pPr>
        <w:spacing w:after="0"/>
        <w:jc w:val="both"/>
        <w:rPr>
          <w:rFonts w:ascii="Times New Roman" w:hAnsi="Times New Roman" w:cs="Times New Roman"/>
        </w:rPr>
      </w:pPr>
    </w:p>
    <w:p w:rsidR="00037A08" w:rsidRDefault="00037A08" w:rsidP="00037A08">
      <w:pPr>
        <w:spacing w:after="0"/>
        <w:jc w:val="both"/>
        <w:rPr>
          <w:rFonts w:ascii="Times New Roman" w:hAnsi="Times New Roman" w:cs="Times New Roman"/>
        </w:rPr>
      </w:pPr>
    </w:p>
    <w:p w:rsidR="00037A08" w:rsidRDefault="00037A08" w:rsidP="00037A08">
      <w:pPr>
        <w:spacing w:after="0"/>
        <w:jc w:val="both"/>
        <w:rPr>
          <w:rFonts w:ascii="Times New Roman" w:hAnsi="Times New Roman" w:cs="Times New Roman"/>
        </w:rPr>
      </w:pPr>
    </w:p>
    <w:p w:rsidR="00037A08" w:rsidRDefault="00037A08" w:rsidP="00037A08">
      <w:pPr>
        <w:spacing w:after="0"/>
        <w:jc w:val="both"/>
        <w:rPr>
          <w:rFonts w:ascii="Times New Roman" w:hAnsi="Times New Roman" w:cs="Times New Roman"/>
        </w:rPr>
      </w:pPr>
    </w:p>
    <w:p w:rsidR="00037A08" w:rsidRDefault="00037A08" w:rsidP="00037A08">
      <w:pPr>
        <w:spacing w:after="0"/>
        <w:jc w:val="both"/>
        <w:rPr>
          <w:rFonts w:ascii="Times New Roman" w:hAnsi="Times New Roman" w:cs="Times New Roman"/>
        </w:rPr>
      </w:pPr>
    </w:p>
    <w:p w:rsidR="00037A08" w:rsidRDefault="00037A08" w:rsidP="00037A08">
      <w:pPr>
        <w:spacing w:after="0"/>
        <w:jc w:val="both"/>
        <w:rPr>
          <w:rFonts w:ascii="Times New Roman" w:hAnsi="Times New Roman" w:cs="Times New Roman"/>
        </w:rPr>
      </w:pPr>
    </w:p>
    <w:p w:rsidR="00037A08" w:rsidRDefault="00037A08" w:rsidP="00037A08">
      <w:pPr>
        <w:spacing w:after="0"/>
        <w:jc w:val="both"/>
        <w:rPr>
          <w:rFonts w:ascii="Times New Roman" w:hAnsi="Times New Roman" w:cs="Times New Roman"/>
        </w:rPr>
      </w:pPr>
    </w:p>
    <w:p w:rsidR="00037A08" w:rsidRDefault="00037A08" w:rsidP="00037A08">
      <w:pPr>
        <w:spacing w:after="0"/>
        <w:jc w:val="both"/>
        <w:rPr>
          <w:rFonts w:ascii="Times New Roman" w:hAnsi="Times New Roman" w:cs="Times New Roman"/>
        </w:rPr>
      </w:pPr>
    </w:p>
    <w:p w:rsidR="00037A08" w:rsidRDefault="00037A08" w:rsidP="00037A08">
      <w:pPr>
        <w:spacing w:after="0"/>
        <w:jc w:val="both"/>
        <w:rPr>
          <w:rFonts w:ascii="Times New Roman" w:hAnsi="Times New Roman" w:cs="Times New Roman"/>
        </w:rPr>
      </w:pPr>
    </w:p>
    <w:p w:rsidR="00037A08" w:rsidRDefault="00037A08" w:rsidP="00037A08">
      <w:pPr>
        <w:spacing w:after="0"/>
        <w:jc w:val="both"/>
        <w:rPr>
          <w:rFonts w:ascii="Times New Roman" w:hAnsi="Times New Roman" w:cs="Times New Roman"/>
        </w:rPr>
      </w:pPr>
    </w:p>
    <w:p w:rsidR="00037A08" w:rsidRDefault="00037A08" w:rsidP="00037A08">
      <w:pPr>
        <w:spacing w:after="0"/>
        <w:jc w:val="both"/>
        <w:rPr>
          <w:rFonts w:ascii="Times New Roman" w:hAnsi="Times New Roman" w:cs="Times New Roman"/>
        </w:rPr>
      </w:pPr>
    </w:p>
    <w:p w:rsidR="00037A08" w:rsidRDefault="00037A08" w:rsidP="00037A08">
      <w:pPr>
        <w:spacing w:after="0"/>
        <w:jc w:val="both"/>
        <w:rPr>
          <w:rFonts w:ascii="Times New Roman" w:hAnsi="Times New Roman" w:cs="Times New Roman"/>
        </w:rPr>
      </w:pPr>
    </w:p>
    <w:p w:rsidR="00037A08" w:rsidRDefault="00037A08" w:rsidP="00037A08">
      <w:pPr>
        <w:spacing w:after="0"/>
        <w:jc w:val="both"/>
        <w:rPr>
          <w:rFonts w:ascii="Times New Roman" w:hAnsi="Times New Roman" w:cs="Times New Roman"/>
        </w:rPr>
      </w:pPr>
    </w:p>
    <w:p w:rsidR="00037A08" w:rsidRDefault="00037A08" w:rsidP="00037A08">
      <w:pPr>
        <w:spacing w:after="0"/>
        <w:jc w:val="both"/>
        <w:rPr>
          <w:rFonts w:ascii="Times New Roman" w:hAnsi="Times New Roman" w:cs="Times New Roman"/>
        </w:rPr>
      </w:pPr>
    </w:p>
    <w:p w:rsidR="00037A08" w:rsidRDefault="00037A08" w:rsidP="00037A08">
      <w:pPr>
        <w:spacing w:after="0"/>
        <w:jc w:val="both"/>
        <w:rPr>
          <w:rFonts w:ascii="Times New Roman" w:hAnsi="Times New Roman" w:cs="Times New Roman"/>
        </w:rPr>
      </w:pPr>
    </w:p>
    <w:p w:rsidR="00037A08" w:rsidRDefault="00037A08" w:rsidP="00037A08">
      <w:pPr>
        <w:spacing w:after="0"/>
        <w:jc w:val="both"/>
        <w:rPr>
          <w:rFonts w:ascii="Times New Roman" w:hAnsi="Times New Roman" w:cs="Times New Roman"/>
        </w:rPr>
      </w:pPr>
    </w:p>
    <w:p w:rsidR="00037A08" w:rsidRDefault="00037A08" w:rsidP="00037A08">
      <w:pPr>
        <w:spacing w:after="0"/>
        <w:jc w:val="both"/>
        <w:rPr>
          <w:rFonts w:ascii="Times New Roman" w:hAnsi="Times New Roman" w:cs="Times New Roman"/>
        </w:rPr>
      </w:pPr>
    </w:p>
    <w:p w:rsidR="00037A08" w:rsidRDefault="00037A08" w:rsidP="00037A08">
      <w:pPr>
        <w:spacing w:after="0"/>
        <w:jc w:val="both"/>
        <w:rPr>
          <w:rFonts w:ascii="Times New Roman" w:hAnsi="Times New Roman" w:cs="Times New Roman"/>
        </w:rPr>
      </w:pPr>
    </w:p>
    <w:p w:rsidR="003301E9" w:rsidRDefault="003301E9" w:rsidP="00037A08">
      <w:pPr>
        <w:spacing w:after="0"/>
        <w:jc w:val="both"/>
        <w:rPr>
          <w:rFonts w:ascii="Times New Roman" w:hAnsi="Times New Roman" w:cs="Times New Roman"/>
        </w:rPr>
      </w:pPr>
    </w:p>
    <w:p w:rsidR="003301E9" w:rsidRDefault="003301E9" w:rsidP="00037A08">
      <w:pPr>
        <w:spacing w:after="0"/>
        <w:jc w:val="both"/>
        <w:rPr>
          <w:rFonts w:ascii="Times New Roman" w:hAnsi="Times New Roman" w:cs="Times New Roman"/>
        </w:rPr>
      </w:pPr>
    </w:p>
    <w:p w:rsidR="003301E9" w:rsidRPr="00BA573F" w:rsidRDefault="003301E9" w:rsidP="00037A08">
      <w:pPr>
        <w:spacing w:after="0"/>
        <w:jc w:val="both"/>
        <w:rPr>
          <w:rFonts w:ascii="Times New Roman" w:hAnsi="Times New Roman" w:cs="Times New Roman"/>
          <w:sz w:val="32"/>
          <w:szCs w:val="32"/>
        </w:rPr>
      </w:pPr>
    </w:p>
    <w:tbl>
      <w:tblPr>
        <w:tblW w:w="907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4536"/>
        <w:gridCol w:w="4536"/>
      </w:tblGrid>
      <w:tr w:rsidR="003301E9" w:rsidRPr="000212BE" w:rsidTr="004E756F">
        <w:trPr>
          <w:trHeight w:hRule="exact" w:val="284"/>
          <w:jc w:val="center"/>
        </w:trPr>
        <w:tc>
          <w:tcPr>
            <w:tcW w:w="4536" w:type="dxa"/>
            <w:shd w:val="clear" w:color="auto" w:fill="FF0000"/>
            <w:vAlign w:val="center"/>
          </w:tcPr>
          <w:p w:rsidR="003301E9" w:rsidRPr="000212BE" w:rsidRDefault="003301E9" w:rsidP="004E756F">
            <w:pPr>
              <w:spacing w:after="0" w:line="240" w:lineRule="auto"/>
              <w:jc w:val="center"/>
              <w:rPr>
                <w:b/>
              </w:rPr>
            </w:pPr>
            <w:r w:rsidRPr="000212BE">
              <w:rPr>
                <w:b/>
              </w:rPr>
              <w:t>SILNÉ STRÁNKY</w:t>
            </w:r>
          </w:p>
          <w:p w:rsidR="003301E9" w:rsidRPr="000212BE" w:rsidRDefault="003301E9" w:rsidP="004E756F">
            <w:pPr>
              <w:spacing w:before="240" w:after="0"/>
              <w:rPr>
                <w:b/>
              </w:rPr>
            </w:pPr>
          </w:p>
          <w:p w:rsidR="003301E9" w:rsidRPr="000212BE" w:rsidRDefault="003301E9" w:rsidP="004E756F">
            <w:pPr>
              <w:spacing w:before="240" w:after="0"/>
              <w:jc w:val="center"/>
              <w:rPr>
                <w:b/>
              </w:rPr>
            </w:pPr>
          </w:p>
          <w:p w:rsidR="003301E9" w:rsidRPr="000212BE" w:rsidRDefault="003301E9" w:rsidP="004E756F">
            <w:pPr>
              <w:spacing w:before="240" w:after="0"/>
              <w:jc w:val="center"/>
              <w:rPr>
                <w:b/>
                <w:color w:val="00B050"/>
              </w:rPr>
            </w:pPr>
          </w:p>
        </w:tc>
        <w:tc>
          <w:tcPr>
            <w:tcW w:w="4536" w:type="dxa"/>
            <w:shd w:val="clear" w:color="auto" w:fill="FF0000"/>
            <w:vAlign w:val="center"/>
          </w:tcPr>
          <w:p w:rsidR="003301E9" w:rsidRPr="000212BE" w:rsidRDefault="003301E9" w:rsidP="004E756F">
            <w:pPr>
              <w:spacing w:after="0" w:line="240" w:lineRule="auto"/>
              <w:jc w:val="center"/>
              <w:rPr>
                <w:b/>
              </w:rPr>
            </w:pPr>
            <w:r w:rsidRPr="000212BE">
              <w:rPr>
                <w:b/>
              </w:rPr>
              <w:t>SLABÉ STRÁNKY</w:t>
            </w:r>
          </w:p>
          <w:p w:rsidR="003301E9" w:rsidRPr="000212BE" w:rsidRDefault="003301E9" w:rsidP="004E756F">
            <w:pPr>
              <w:spacing w:before="240" w:after="0"/>
              <w:rPr>
                <w:b/>
              </w:rPr>
            </w:pPr>
          </w:p>
          <w:p w:rsidR="003301E9" w:rsidRPr="000212BE" w:rsidRDefault="003301E9" w:rsidP="004E756F">
            <w:pPr>
              <w:spacing w:before="240" w:after="0"/>
              <w:jc w:val="center"/>
              <w:rPr>
                <w:b/>
              </w:rPr>
            </w:pPr>
          </w:p>
          <w:p w:rsidR="003301E9" w:rsidRPr="000212BE" w:rsidRDefault="003301E9" w:rsidP="004E756F">
            <w:pPr>
              <w:spacing w:before="240" w:after="0"/>
              <w:jc w:val="center"/>
              <w:rPr>
                <w:b/>
                <w:color w:val="00B050"/>
              </w:rPr>
            </w:pPr>
          </w:p>
        </w:tc>
      </w:tr>
      <w:tr w:rsidR="003301E9" w:rsidRPr="000212BE" w:rsidTr="004E756F">
        <w:trPr>
          <w:trHeight w:hRule="exact" w:val="5469"/>
          <w:jc w:val="center"/>
        </w:trPr>
        <w:tc>
          <w:tcPr>
            <w:tcW w:w="4536" w:type="dxa"/>
            <w:tcBorders>
              <w:bottom w:val="single" w:sz="4" w:space="0" w:color="000000"/>
            </w:tcBorders>
            <w:shd w:val="clear" w:color="auto" w:fill="auto"/>
          </w:tcPr>
          <w:p w:rsidR="003301E9" w:rsidRPr="000212BE" w:rsidRDefault="003301E9" w:rsidP="004E756F">
            <w:pPr>
              <w:pStyle w:val="Odstavecseseznamem"/>
              <w:spacing w:after="0" w:line="240" w:lineRule="auto"/>
              <w:ind w:left="360"/>
              <w:rPr>
                <w:sz w:val="17"/>
                <w:szCs w:val="17"/>
              </w:rPr>
            </w:pPr>
          </w:p>
          <w:p w:rsidR="003301E9" w:rsidRPr="00F44160" w:rsidRDefault="003301E9" w:rsidP="007551E1">
            <w:pPr>
              <w:pStyle w:val="Odstavecseseznamem"/>
              <w:numPr>
                <w:ilvl w:val="0"/>
                <w:numId w:val="3"/>
              </w:numPr>
              <w:spacing w:after="0" w:line="240" w:lineRule="auto"/>
              <w:rPr>
                <w:rFonts w:ascii="Cambria" w:hAnsi="Cambria"/>
                <w:sz w:val="17"/>
                <w:szCs w:val="17"/>
              </w:rPr>
            </w:pPr>
            <w:r w:rsidRPr="00F44160">
              <w:rPr>
                <w:rFonts w:ascii="Cambria" w:hAnsi="Cambria"/>
                <w:sz w:val="17"/>
                <w:szCs w:val="17"/>
              </w:rPr>
              <w:t>existence terénních služeb (pečovatelská služba, domácí zdravotní péče, osobní asistence</w:t>
            </w:r>
            <w:r>
              <w:rPr>
                <w:rFonts w:ascii="Cambria" w:hAnsi="Cambria"/>
                <w:sz w:val="17"/>
                <w:szCs w:val="17"/>
              </w:rPr>
              <w:t>, odlehčovací služba</w:t>
            </w:r>
            <w:r w:rsidRPr="00F44160">
              <w:rPr>
                <w:rFonts w:ascii="Cambria" w:hAnsi="Cambria"/>
                <w:sz w:val="17"/>
                <w:szCs w:val="17"/>
              </w:rPr>
              <w:t>) a jejich materiálně</w:t>
            </w:r>
            <w:r>
              <w:rPr>
                <w:rFonts w:ascii="Cambria" w:hAnsi="Cambria"/>
                <w:sz w:val="17"/>
                <w:szCs w:val="17"/>
              </w:rPr>
              <w:t>-</w:t>
            </w:r>
            <w:r w:rsidRPr="00F44160">
              <w:rPr>
                <w:rFonts w:ascii="Cambria" w:hAnsi="Cambria"/>
                <w:sz w:val="17"/>
                <w:szCs w:val="17"/>
              </w:rPr>
              <w:t>technické vybavení</w:t>
            </w:r>
          </w:p>
          <w:p w:rsidR="003301E9" w:rsidRPr="00F44160" w:rsidRDefault="003301E9" w:rsidP="007551E1">
            <w:pPr>
              <w:pStyle w:val="Odstavecseseznamem"/>
              <w:numPr>
                <w:ilvl w:val="0"/>
                <w:numId w:val="3"/>
              </w:numPr>
              <w:spacing w:after="0" w:line="240" w:lineRule="auto"/>
              <w:rPr>
                <w:rFonts w:ascii="Cambria" w:hAnsi="Cambria"/>
                <w:sz w:val="17"/>
                <w:szCs w:val="17"/>
              </w:rPr>
            </w:pPr>
            <w:r w:rsidRPr="00F44160">
              <w:rPr>
                <w:rFonts w:ascii="Cambria" w:hAnsi="Cambria"/>
                <w:sz w:val="17"/>
                <w:szCs w:val="17"/>
              </w:rPr>
              <w:t xml:space="preserve">aktivní role města při zapojení okolních obcí </w:t>
            </w:r>
            <w:r>
              <w:rPr>
                <w:rFonts w:ascii="Cambria" w:hAnsi="Cambria"/>
                <w:sz w:val="17"/>
                <w:szCs w:val="17"/>
              </w:rPr>
              <w:br/>
            </w:r>
            <w:r w:rsidRPr="00F44160">
              <w:rPr>
                <w:rFonts w:ascii="Cambria" w:hAnsi="Cambria"/>
                <w:sz w:val="17"/>
                <w:szCs w:val="17"/>
              </w:rPr>
              <w:t>do financování sociálních služeb</w:t>
            </w:r>
          </w:p>
          <w:p w:rsidR="003301E9" w:rsidRPr="00F44160" w:rsidRDefault="003301E9" w:rsidP="007551E1">
            <w:pPr>
              <w:pStyle w:val="Odstavecseseznamem"/>
              <w:numPr>
                <w:ilvl w:val="0"/>
                <w:numId w:val="3"/>
              </w:numPr>
              <w:spacing w:after="0" w:line="240" w:lineRule="auto"/>
              <w:rPr>
                <w:rFonts w:ascii="Cambria" w:hAnsi="Cambria"/>
                <w:sz w:val="17"/>
                <w:szCs w:val="17"/>
              </w:rPr>
            </w:pPr>
            <w:r w:rsidRPr="00F44160">
              <w:rPr>
                <w:rFonts w:ascii="Cambria" w:hAnsi="Cambria"/>
                <w:sz w:val="17"/>
                <w:szCs w:val="17"/>
              </w:rPr>
              <w:t>kvalifikovaní poskytovatelé sociálních služeb</w:t>
            </w:r>
          </w:p>
          <w:p w:rsidR="003301E9" w:rsidRPr="00F44160" w:rsidRDefault="003301E9" w:rsidP="007551E1">
            <w:pPr>
              <w:pStyle w:val="Odstavecseseznamem"/>
              <w:numPr>
                <w:ilvl w:val="0"/>
                <w:numId w:val="3"/>
              </w:numPr>
              <w:spacing w:after="0" w:line="240" w:lineRule="auto"/>
              <w:rPr>
                <w:rFonts w:ascii="Cambria" w:hAnsi="Cambria"/>
                <w:sz w:val="17"/>
                <w:szCs w:val="17"/>
              </w:rPr>
            </w:pPr>
            <w:r w:rsidRPr="00F44160">
              <w:rPr>
                <w:rFonts w:ascii="Cambria" w:hAnsi="Cambria"/>
                <w:sz w:val="17"/>
                <w:szCs w:val="17"/>
              </w:rPr>
              <w:t xml:space="preserve">zrekonstruovaný </w:t>
            </w:r>
            <w:r>
              <w:rPr>
                <w:rFonts w:ascii="Cambria" w:hAnsi="Cambria"/>
                <w:sz w:val="17"/>
                <w:szCs w:val="17"/>
              </w:rPr>
              <w:t>domov</w:t>
            </w:r>
            <w:r w:rsidRPr="00F44160">
              <w:rPr>
                <w:rFonts w:ascii="Cambria" w:hAnsi="Cambria"/>
                <w:sz w:val="17"/>
                <w:szCs w:val="17"/>
              </w:rPr>
              <w:t xml:space="preserve"> pro seniory</w:t>
            </w:r>
          </w:p>
          <w:p w:rsidR="003301E9" w:rsidRPr="00F44160" w:rsidRDefault="003301E9" w:rsidP="007551E1">
            <w:pPr>
              <w:pStyle w:val="Odstavecseseznamem"/>
              <w:numPr>
                <w:ilvl w:val="0"/>
                <w:numId w:val="3"/>
              </w:numPr>
              <w:spacing w:after="0" w:line="240" w:lineRule="auto"/>
              <w:rPr>
                <w:rFonts w:ascii="Cambria" w:hAnsi="Cambria"/>
                <w:sz w:val="17"/>
                <w:szCs w:val="17"/>
              </w:rPr>
            </w:pPr>
            <w:r w:rsidRPr="00F44160">
              <w:rPr>
                <w:rFonts w:ascii="Cambria" w:hAnsi="Cambria"/>
                <w:sz w:val="17"/>
                <w:szCs w:val="17"/>
              </w:rPr>
              <w:t>velká nabídka volnočasových aktivit pro aktivní seniory a vhodné prostory pro jejich aktivity (</w:t>
            </w:r>
            <w:r>
              <w:rPr>
                <w:rFonts w:ascii="Cambria" w:hAnsi="Cambria"/>
                <w:sz w:val="17"/>
                <w:szCs w:val="17"/>
              </w:rPr>
              <w:t xml:space="preserve">např. </w:t>
            </w:r>
            <w:r w:rsidRPr="00F44160">
              <w:rPr>
                <w:rFonts w:ascii="Cambria" w:hAnsi="Cambria"/>
                <w:sz w:val="17"/>
                <w:szCs w:val="17"/>
              </w:rPr>
              <w:t>Klub seniorů, Spolek rožnovských žen, Sdružení tělesně postižených)</w:t>
            </w:r>
          </w:p>
          <w:p w:rsidR="003301E9" w:rsidRDefault="003301E9" w:rsidP="007551E1">
            <w:pPr>
              <w:pStyle w:val="Odstavecseseznamem"/>
              <w:numPr>
                <w:ilvl w:val="0"/>
                <w:numId w:val="3"/>
              </w:numPr>
              <w:spacing w:after="0" w:line="240" w:lineRule="auto"/>
              <w:rPr>
                <w:rFonts w:ascii="Cambria" w:hAnsi="Cambria"/>
                <w:sz w:val="17"/>
                <w:szCs w:val="17"/>
              </w:rPr>
            </w:pPr>
            <w:r w:rsidRPr="00F44160">
              <w:rPr>
                <w:rFonts w:ascii="Cambria" w:hAnsi="Cambria"/>
                <w:sz w:val="17"/>
                <w:szCs w:val="17"/>
              </w:rPr>
              <w:t>probíhající proces komunitního plánování, zapojení všech poskytovatelů do procesu, podpora procesu ze strany města</w:t>
            </w:r>
          </w:p>
          <w:p w:rsidR="003301E9" w:rsidRDefault="003301E9" w:rsidP="007551E1">
            <w:pPr>
              <w:pStyle w:val="Odstavecseseznamem"/>
              <w:numPr>
                <w:ilvl w:val="0"/>
                <w:numId w:val="3"/>
              </w:numPr>
              <w:spacing w:after="0" w:line="240" w:lineRule="auto"/>
              <w:rPr>
                <w:rFonts w:ascii="Cambria" w:hAnsi="Cambria"/>
                <w:sz w:val="17"/>
                <w:szCs w:val="17"/>
              </w:rPr>
            </w:pPr>
            <w:r>
              <w:rPr>
                <w:rFonts w:ascii="Cambria" w:hAnsi="Cambria"/>
                <w:sz w:val="17"/>
                <w:szCs w:val="17"/>
              </w:rPr>
              <w:t>zajištění paliativní péče</w:t>
            </w:r>
          </w:p>
          <w:p w:rsidR="003301E9" w:rsidRDefault="003301E9" w:rsidP="007551E1">
            <w:pPr>
              <w:pStyle w:val="Odstavecseseznamem"/>
              <w:numPr>
                <w:ilvl w:val="0"/>
                <w:numId w:val="3"/>
              </w:numPr>
              <w:spacing w:after="0" w:line="240" w:lineRule="auto"/>
              <w:rPr>
                <w:rFonts w:ascii="Cambria" w:hAnsi="Cambria"/>
                <w:sz w:val="17"/>
                <w:szCs w:val="17"/>
              </w:rPr>
            </w:pPr>
            <w:r>
              <w:rPr>
                <w:rFonts w:ascii="Cambria" w:hAnsi="Cambria"/>
                <w:sz w:val="17"/>
                <w:szCs w:val="17"/>
              </w:rPr>
              <w:t>zajištění služby Senior taxi</w:t>
            </w:r>
          </w:p>
          <w:p w:rsidR="003301E9" w:rsidRPr="00F44160" w:rsidRDefault="003301E9" w:rsidP="007551E1">
            <w:pPr>
              <w:pStyle w:val="Odstavecseseznamem"/>
              <w:numPr>
                <w:ilvl w:val="0"/>
                <w:numId w:val="3"/>
              </w:numPr>
              <w:spacing w:after="0" w:line="240" w:lineRule="auto"/>
              <w:rPr>
                <w:rFonts w:ascii="Cambria" w:hAnsi="Cambria"/>
                <w:sz w:val="17"/>
                <w:szCs w:val="17"/>
              </w:rPr>
            </w:pPr>
            <w:r>
              <w:rPr>
                <w:rFonts w:ascii="Cambria" w:hAnsi="Cambria"/>
                <w:sz w:val="17"/>
                <w:szCs w:val="17"/>
              </w:rPr>
              <w:t>Rožnovská seniorská karta</w:t>
            </w:r>
          </w:p>
          <w:p w:rsidR="003301E9" w:rsidRPr="00F44160" w:rsidRDefault="003301E9" w:rsidP="004E756F">
            <w:pPr>
              <w:pStyle w:val="Odstavecseseznamem"/>
              <w:spacing w:after="0" w:line="240" w:lineRule="auto"/>
              <w:ind w:left="360"/>
              <w:rPr>
                <w:rFonts w:ascii="Cambria" w:hAnsi="Cambria"/>
                <w:sz w:val="17"/>
                <w:szCs w:val="17"/>
              </w:rPr>
            </w:pPr>
          </w:p>
          <w:p w:rsidR="003301E9" w:rsidRPr="000212BE" w:rsidRDefault="003301E9" w:rsidP="004E756F">
            <w:pPr>
              <w:pStyle w:val="Odstavecseseznamem"/>
              <w:ind w:left="360" w:hanging="360"/>
              <w:rPr>
                <w:sz w:val="17"/>
                <w:szCs w:val="17"/>
              </w:rPr>
            </w:pPr>
          </w:p>
        </w:tc>
        <w:tc>
          <w:tcPr>
            <w:tcW w:w="4536" w:type="dxa"/>
            <w:tcBorders>
              <w:bottom w:val="single" w:sz="4" w:space="0" w:color="000000"/>
            </w:tcBorders>
            <w:shd w:val="clear" w:color="auto" w:fill="auto"/>
          </w:tcPr>
          <w:p w:rsidR="003301E9" w:rsidRDefault="003301E9" w:rsidP="004E756F">
            <w:pPr>
              <w:pStyle w:val="Odstavecseseznamem"/>
              <w:spacing w:after="0" w:line="240" w:lineRule="auto"/>
              <w:ind w:left="360"/>
              <w:rPr>
                <w:rFonts w:ascii="Cambria" w:hAnsi="Cambria"/>
                <w:sz w:val="17"/>
                <w:szCs w:val="17"/>
              </w:rPr>
            </w:pPr>
          </w:p>
          <w:p w:rsidR="003301E9" w:rsidRDefault="003301E9" w:rsidP="007551E1">
            <w:pPr>
              <w:pStyle w:val="Odstavecseseznamem"/>
              <w:numPr>
                <w:ilvl w:val="0"/>
                <w:numId w:val="3"/>
              </w:numPr>
              <w:spacing w:after="0" w:line="240" w:lineRule="auto"/>
              <w:rPr>
                <w:rFonts w:ascii="Cambria" w:hAnsi="Cambria"/>
                <w:sz w:val="17"/>
                <w:szCs w:val="17"/>
              </w:rPr>
            </w:pPr>
            <w:r w:rsidRPr="00F44160">
              <w:rPr>
                <w:rFonts w:ascii="Cambria" w:hAnsi="Cambria"/>
                <w:sz w:val="17"/>
                <w:szCs w:val="17"/>
              </w:rPr>
              <w:t>nedostatek pobytových kapacit pro mobilní osoby s demencí (</w:t>
            </w:r>
            <w:r>
              <w:rPr>
                <w:rFonts w:ascii="Cambria" w:hAnsi="Cambria"/>
                <w:sz w:val="17"/>
                <w:szCs w:val="17"/>
              </w:rPr>
              <w:t>d</w:t>
            </w:r>
            <w:r w:rsidRPr="00F44160">
              <w:rPr>
                <w:rFonts w:ascii="Cambria" w:hAnsi="Cambria"/>
                <w:sz w:val="17"/>
                <w:szCs w:val="17"/>
              </w:rPr>
              <w:t xml:space="preserve">omov </w:t>
            </w:r>
            <w:r>
              <w:rPr>
                <w:rFonts w:ascii="Cambria" w:hAnsi="Cambria"/>
                <w:sz w:val="17"/>
                <w:szCs w:val="17"/>
              </w:rPr>
              <w:t>se zvláštním režimem)</w:t>
            </w:r>
          </w:p>
          <w:p w:rsidR="003301E9" w:rsidRDefault="003301E9" w:rsidP="007551E1">
            <w:pPr>
              <w:pStyle w:val="Odstavecseseznamem"/>
              <w:numPr>
                <w:ilvl w:val="0"/>
                <w:numId w:val="3"/>
              </w:numPr>
              <w:spacing w:after="0" w:line="240" w:lineRule="auto"/>
              <w:rPr>
                <w:rFonts w:ascii="Cambria" w:hAnsi="Cambria"/>
                <w:sz w:val="17"/>
                <w:szCs w:val="17"/>
              </w:rPr>
            </w:pPr>
            <w:r w:rsidRPr="00F44160">
              <w:rPr>
                <w:rFonts w:ascii="Cambria" w:hAnsi="Cambria"/>
                <w:sz w:val="17"/>
                <w:szCs w:val="17"/>
              </w:rPr>
              <w:t xml:space="preserve">nedostatečná kapacita ambulantních a terénních </w:t>
            </w:r>
          </w:p>
          <w:p w:rsidR="003301E9" w:rsidRPr="00F44160" w:rsidRDefault="003301E9" w:rsidP="004E756F">
            <w:pPr>
              <w:pStyle w:val="Odstavecseseznamem"/>
              <w:spacing w:after="0" w:line="240" w:lineRule="auto"/>
              <w:ind w:left="360"/>
              <w:rPr>
                <w:rFonts w:ascii="Cambria" w:hAnsi="Cambria"/>
                <w:sz w:val="17"/>
                <w:szCs w:val="17"/>
              </w:rPr>
            </w:pPr>
            <w:r w:rsidRPr="00F44160">
              <w:rPr>
                <w:rFonts w:ascii="Cambria" w:hAnsi="Cambria"/>
                <w:sz w:val="17"/>
                <w:szCs w:val="17"/>
              </w:rPr>
              <w:t>služeb pro seniory</w:t>
            </w:r>
          </w:p>
          <w:p w:rsidR="003301E9" w:rsidRPr="00F44160" w:rsidRDefault="003301E9" w:rsidP="007551E1">
            <w:pPr>
              <w:pStyle w:val="Odstavecseseznamem"/>
              <w:numPr>
                <w:ilvl w:val="0"/>
                <w:numId w:val="3"/>
              </w:numPr>
              <w:spacing w:after="0" w:line="240" w:lineRule="auto"/>
              <w:rPr>
                <w:rFonts w:ascii="Cambria" w:hAnsi="Cambria"/>
                <w:sz w:val="17"/>
                <w:szCs w:val="17"/>
              </w:rPr>
            </w:pPr>
            <w:r w:rsidRPr="00F44160">
              <w:rPr>
                <w:rFonts w:ascii="Cambria" w:hAnsi="Cambria"/>
                <w:sz w:val="17"/>
                <w:szCs w:val="17"/>
              </w:rPr>
              <w:t xml:space="preserve">nedostatek </w:t>
            </w:r>
            <w:r>
              <w:rPr>
                <w:rFonts w:ascii="Cambria" w:hAnsi="Cambria"/>
                <w:sz w:val="17"/>
                <w:szCs w:val="17"/>
              </w:rPr>
              <w:t xml:space="preserve">vhodného </w:t>
            </w:r>
            <w:r w:rsidRPr="00F44160">
              <w:rPr>
                <w:rFonts w:ascii="Cambria" w:hAnsi="Cambria"/>
                <w:sz w:val="17"/>
                <w:szCs w:val="17"/>
              </w:rPr>
              <w:t>bydlení pro seniory</w:t>
            </w:r>
            <w:r>
              <w:rPr>
                <w:rFonts w:ascii="Cambria" w:hAnsi="Cambria"/>
                <w:sz w:val="17"/>
                <w:szCs w:val="17"/>
              </w:rPr>
              <w:t xml:space="preserve"> (chybí dům s pečovatelskou službou)</w:t>
            </w:r>
          </w:p>
          <w:p w:rsidR="004118D2" w:rsidRDefault="003301E9" w:rsidP="007551E1">
            <w:pPr>
              <w:pStyle w:val="Odstavecseseznamem"/>
              <w:numPr>
                <w:ilvl w:val="0"/>
                <w:numId w:val="3"/>
              </w:numPr>
              <w:spacing w:after="0" w:line="240" w:lineRule="auto"/>
              <w:rPr>
                <w:rFonts w:ascii="Cambria" w:hAnsi="Cambria"/>
                <w:sz w:val="17"/>
                <w:szCs w:val="17"/>
              </w:rPr>
            </w:pPr>
            <w:r w:rsidRPr="00F44160">
              <w:rPr>
                <w:rFonts w:ascii="Cambria" w:hAnsi="Cambria"/>
                <w:sz w:val="17"/>
                <w:szCs w:val="17"/>
              </w:rPr>
              <w:t>vlak</w:t>
            </w:r>
            <w:r w:rsidR="004118D2">
              <w:rPr>
                <w:rFonts w:ascii="Cambria" w:hAnsi="Cambria"/>
                <w:sz w:val="17"/>
                <w:szCs w:val="17"/>
              </w:rPr>
              <w:t xml:space="preserve">y </w:t>
            </w:r>
            <w:r w:rsidR="004678E4">
              <w:rPr>
                <w:rFonts w:ascii="Cambria" w:hAnsi="Cambria"/>
                <w:sz w:val="17"/>
                <w:szCs w:val="17"/>
              </w:rPr>
              <w:t>a autobus</w:t>
            </w:r>
            <w:r w:rsidR="004118D2">
              <w:rPr>
                <w:rFonts w:ascii="Cambria" w:hAnsi="Cambria"/>
                <w:sz w:val="17"/>
                <w:szCs w:val="17"/>
              </w:rPr>
              <w:t xml:space="preserve">y nejsou </w:t>
            </w:r>
            <w:r w:rsidRPr="00F44160">
              <w:rPr>
                <w:rFonts w:ascii="Cambria" w:hAnsi="Cambria"/>
                <w:sz w:val="17"/>
                <w:szCs w:val="17"/>
              </w:rPr>
              <w:t>bezbariérové (</w:t>
            </w:r>
            <w:r>
              <w:rPr>
                <w:rFonts w:ascii="Cambria" w:hAnsi="Cambria"/>
                <w:sz w:val="17"/>
                <w:szCs w:val="17"/>
              </w:rPr>
              <w:t>nedostatek n</w:t>
            </w:r>
            <w:r w:rsidRPr="00F44160">
              <w:rPr>
                <w:rFonts w:ascii="Cambria" w:hAnsi="Cambria"/>
                <w:sz w:val="17"/>
                <w:szCs w:val="17"/>
              </w:rPr>
              <w:t xml:space="preserve">ízkopodlažních </w:t>
            </w:r>
            <w:r w:rsidR="004678E4">
              <w:rPr>
                <w:rFonts w:ascii="Cambria" w:hAnsi="Cambria"/>
                <w:sz w:val="17"/>
                <w:szCs w:val="17"/>
              </w:rPr>
              <w:t xml:space="preserve">vlaků a </w:t>
            </w:r>
            <w:r w:rsidRPr="00F44160">
              <w:rPr>
                <w:rFonts w:ascii="Cambria" w:hAnsi="Cambria"/>
                <w:sz w:val="17"/>
                <w:szCs w:val="17"/>
              </w:rPr>
              <w:t>autobusů)</w:t>
            </w:r>
          </w:p>
          <w:p w:rsidR="003301E9" w:rsidRPr="00F44160" w:rsidRDefault="003301E9" w:rsidP="007551E1">
            <w:pPr>
              <w:pStyle w:val="Odstavecseseznamem"/>
              <w:numPr>
                <w:ilvl w:val="0"/>
                <w:numId w:val="3"/>
              </w:numPr>
              <w:spacing w:after="0" w:line="240" w:lineRule="auto"/>
              <w:rPr>
                <w:rFonts w:ascii="Cambria" w:hAnsi="Cambria"/>
                <w:sz w:val="17"/>
                <w:szCs w:val="17"/>
              </w:rPr>
            </w:pPr>
            <w:r w:rsidRPr="00F44160">
              <w:rPr>
                <w:rFonts w:ascii="Cambria" w:hAnsi="Cambria"/>
                <w:sz w:val="17"/>
                <w:szCs w:val="17"/>
              </w:rPr>
              <w:t>nejsou vymezeny spoje s</w:t>
            </w:r>
            <w:r w:rsidR="004118D2">
              <w:rPr>
                <w:rFonts w:ascii="Cambria" w:hAnsi="Cambria"/>
                <w:sz w:val="17"/>
                <w:szCs w:val="17"/>
              </w:rPr>
              <w:t> </w:t>
            </w:r>
            <w:r w:rsidRPr="00F44160">
              <w:rPr>
                <w:rFonts w:ascii="Cambria" w:hAnsi="Cambria"/>
                <w:sz w:val="17"/>
                <w:szCs w:val="17"/>
              </w:rPr>
              <w:t>bezbariérovými(nízkopodlažními) vozy</w:t>
            </w:r>
          </w:p>
          <w:p w:rsidR="003301E9" w:rsidRPr="00F44160" w:rsidRDefault="003301E9" w:rsidP="004E756F">
            <w:pPr>
              <w:pStyle w:val="Odstavecseseznamem"/>
              <w:spacing w:after="0" w:line="240" w:lineRule="auto"/>
              <w:ind w:left="0"/>
              <w:rPr>
                <w:rFonts w:ascii="Cambria" w:hAnsi="Cambria"/>
                <w:sz w:val="17"/>
                <w:szCs w:val="17"/>
              </w:rPr>
            </w:pPr>
          </w:p>
          <w:p w:rsidR="003301E9" w:rsidRPr="008C49AC" w:rsidRDefault="003301E9" w:rsidP="004E756F">
            <w:pPr>
              <w:pStyle w:val="Odstavecseseznamem"/>
              <w:spacing w:after="0" w:line="240" w:lineRule="auto"/>
              <w:ind w:left="0"/>
              <w:rPr>
                <w:rFonts w:ascii="Cambria" w:hAnsi="Cambria"/>
                <w:sz w:val="17"/>
                <w:szCs w:val="17"/>
              </w:rPr>
            </w:pPr>
          </w:p>
        </w:tc>
      </w:tr>
      <w:tr w:rsidR="003301E9" w:rsidRPr="000212BE" w:rsidTr="004E756F">
        <w:trPr>
          <w:trHeight w:hRule="exact" w:val="284"/>
          <w:jc w:val="center"/>
        </w:trPr>
        <w:tc>
          <w:tcPr>
            <w:tcW w:w="4536" w:type="dxa"/>
            <w:shd w:val="clear" w:color="auto" w:fill="FF0000"/>
            <w:vAlign w:val="center"/>
          </w:tcPr>
          <w:p w:rsidR="003301E9" w:rsidRPr="000212BE" w:rsidRDefault="003301E9" w:rsidP="004E756F">
            <w:pPr>
              <w:spacing w:after="0" w:line="240" w:lineRule="auto"/>
              <w:jc w:val="center"/>
              <w:rPr>
                <w:b/>
              </w:rPr>
            </w:pPr>
            <w:r w:rsidRPr="000212BE">
              <w:rPr>
                <w:b/>
              </w:rPr>
              <w:t>PŘÍLEŽITOSTI</w:t>
            </w:r>
          </w:p>
          <w:p w:rsidR="003301E9" w:rsidRPr="000212BE" w:rsidRDefault="003301E9" w:rsidP="007551E1">
            <w:pPr>
              <w:pStyle w:val="Odstavecseseznamem"/>
              <w:numPr>
                <w:ilvl w:val="0"/>
                <w:numId w:val="3"/>
              </w:numPr>
              <w:spacing w:after="0" w:line="240" w:lineRule="auto"/>
            </w:pPr>
          </w:p>
          <w:p w:rsidR="003301E9" w:rsidRPr="000212BE" w:rsidRDefault="003301E9" w:rsidP="007551E1">
            <w:pPr>
              <w:pStyle w:val="Odstavecseseznamem"/>
              <w:numPr>
                <w:ilvl w:val="0"/>
                <w:numId w:val="3"/>
              </w:numPr>
              <w:spacing w:after="0" w:line="240" w:lineRule="auto"/>
            </w:pPr>
          </w:p>
          <w:p w:rsidR="003301E9" w:rsidRPr="000212BE" w:rsidRDefault="003301E9" w:rsidP="007551E1">
            <w:pPr>
              <w:pStyle w:val="Odstavecseseznamem"/>
              <w:numPr>
                <w:ilvl w:val="0"/>
                <w:numId w:val="3"/>
              </w:numPr>
              <w:spacing w:after="0" w:line="240" w:lineRule="auto"/>
            </w:pPr>
          </w:p>
        </w:tc>
        <w:tc>
          <w:tcPr>
            <w:tcW w:w="4536" w:type="dxa"/>
            <w:shd w:val="clear" w:color="auto" w:fill="FF0000"/>
            <w:vAlign w:val="center"/>
          </w:tcPr>
          <w:p w:rsidR="003301E9" w:rsidRPr="000212BE" w:rsidRDefault="003301E9" w:rsidP="004E756F">
            <w:pPr>
              <w:spacing w:after="0" w:line="240" w:lineRule="auto"/>
              <w:jc w:val="center"/>
              <w:rPr>
                <w:b/>
              </w:rPr>
            </w:pPr>
            <w:r w:rsidRPr="000212BE">
              <w:rPr>
                <w:b/>
              </w:rPr>
              <w:t>HROZBY</w:t>
            </w:r>
          </w:p>
          <w:p w:rsidR="003301E9" w:rsidRPr="000212BE" w:rsidRDefault="003301E9" w:rsidP="004E756F">
            <w:pPr>
              <w:spacing w:before="240" w:after="0"/>
              <w:jc w:val="center"/>
              <w:rPr>
                <w:b/>
              </w:rPr>
            </w:pPr>
          </w:p>
        </w:tc>
      </w:tr>
      <w:tr w:rsidR="003301E9" w:rsidRPr="000212BE" w:rsidTr="004E756F">
        <w:trPr>
          <w:trHeight w:hRule="exact" w:val="5387"/>
          <w:jc w:val="center"/>
        </w:trPr>
        <w:tc>
          <w:tcPr>
            <w:tcW w:w="4536" w:type="dxa"/>
            <w:shd w:val="clear" w:color="auto" w:fill="auto"/>
          </w:tcPr>
          <w:p w:rsidR="003301E9" w:rsidRPr="000212BE" w:rsidRDefault="003301E9" w:rsidP="004E756F">
            <w:pPr>
              <w:pStyle w:val="Odstavecseseznamem"/>
              <w:spacing w:after="0" w:line="240" w:lineRule="auto"/>
              <w:ind w:left="360"/>
              <w:rPr>
                <w:sz w:val="17"/>
                <w:szCs w:val="17"/>
              </w:rPr>
            </w:pPr>
          </w:p>
          <w:p w:rsidR="003301E9" w:rsidRPr="00DD4959" w:rsidRDefault="003301E9" w:rsidP="007551E1">
            <w:pPr>
              <w:pStyle w:val="Odstavecseseznamem"/>
              <w:numPr>
                <w:ilvl w:val="0"/>
                <w:numId w:val="3"/>
              </w:numPr>
              <w:spacing w:after="0" w:line="240" w:lineRule="auto"/>
              <w:rPr>
                <w:rFonts w:ascii="Cambria" w:hAnsi="Cambria"/>
                <w:strike/>
                <w:sz w:val="17"/>
                <w:szCs w:val="17"/>
              </w:rPr>
            </w:pPr>
            <w:r w:rsidRPr="00F44160">
              <w:rPr>
                <w:rFonts w:ascii="Cambria" w:hAnsi="Cambria"/>
                <w:sz w:val="17"/>
                <w:szCs w:val="17"/>
              </w:rPr>
              <w:t>zvýšen</w:t>
            </w:r>
            <w:r>
              <w:rPr>
                <w:rFonts w:ascii="Cambria" w:hAnsi="Cambria"/>
                <w:sz w:val="17"/>
                <w:szCs w:val="17"/>
              </w:rPr>
              <w:t>í</w:t>
            </w:r>
            <w:r w:rsidRPr="00F44160">
              <w:rPr>
                <w:rFonts w:ascii="Cambria" w:hAnsi="Cambria"/>
                <w:sz w:val="17"/>
                <w:szCs w:val="17"/>
              </w:rPr>
              <w:t xml:space="preserve"> dostupnost</w:t>
            </w:r>
            <w:r>
              <w:rPr>
                <w:rFonts w:ascii="Cambria" w:hAnsi="Cambria"/>
                <w:sz w:val="17"/>
                <w:szCs w:val="17"/>
              </w:rPr>
              <w:t>i</w:t>
            </w:r>
            <w:r w:rsidRPr="00F44160">
              <w:rPr>
                <w:rFonts w:ascii="Cambria" w:hAnsi="Cambria"/>
                <w:sz w:val="17"/>
                <w:szCs w:val="17"/>
              </w:rPr>
              <w:t xml:space="preserve"> terénních služeb</w:t>
            </w:r>
          </w:p>
          <w:p w:rsidR="003301E9" w:rsidRPr="00F44160" w:rsidRDefault="003301E9" w:rsidP="007551E1">
            <w:pPr>
              <w:pStyle w:val="Odstavecseseznamem"/>
              <w:numPr>
                <w:ilvl w:val="0"/>
                <w:numId w:val="3"/>
              </w:numPr>
              <w:spacing w:after="0" w:line="240" w:lineRule="auto"/>
              <w:rPr>
                <w:rFonts w:ascii="Cambria" w:hAnsi="Cambria"/>
                <w:sz w:val="17"/>
                <w:szCs w:val="17"/>
              </w:rPr>
            </w:pPr>
            <w:r w:rsidRPr="00F44160">
              <w:rPr>
                <w:rFonts w:ascii="Cambria" w:hAnsi="Cambria"/>
                <w:sz w:val="17"/>
                <w:szCs w:val="17"/>
              </w:rPr>
              <w:t>aktivní přístup města, zájem o spolupráci všech zúčastněných</w:t>
            </w:r>
            <w:r>
              <w:rPr>
                <w:rFonts w:ascii="Cambria" w:hAnsi="Cambria"/>
                <w:sz w:val="17"/>
                <w:szCs w:val="17"/>
              </w:rPr>
              <w:t xml:space="preserve"> (komunitní plánování)</w:t>
            </w:r>
          </w:p>
          <w:p w:rsidR="003301E9" w:rsidRDefault="003301E9" w:rsidP="007551E1">
            <w:pPr>
              <w:pStyle w:val="Odstavecseseznamem"/>
              <w:numPr>
                <w:ilvl w:val="0"/>
                <w:numId w:val="3"/>
              </w:numPr>
              <w:spacing w:after="0" w:line="240" w:lineRule="auto"/>
              <w:rPr>
                <w:rFonts w:ascii="Cambria" w:hAnsi="Cambria"/>
                <w:sz w:val="17"/>
                <w:szCs w:val="17"/>
              </w:rPr>
            </w:pPr>
            <w:r w:rsidRPr="00D53863">
              <w:rPr>
                <w:rFonts w:ascii="Cambria" w:hAnsi="Cambria"/>
                <w:sz w:val="17"/>
                <w:szCs w:val="17"/>
              </w:rPr>
              <w:t>vznik nových kapacit pro osoby s</w:t>
            </w:r>
            <w:r>
              <w:rPr>
                <w:rFonts w:ascii="Cambria" w:hAnsi="Cambria"/>
                <w:sz w:val="17"/>
                <w:szCs w:val="17"/>
              </w:rPr>
              <w:t> </w:t>
            </w:r>
            <w:r w:rsidRPr="00D53863">
              <w:rPr>
                <w:rFonts w:ascii="Cambria" w:hAnsi="Cambria"/>
                <w:sz w:val="17"/>
                <w:szCs w:val="17"/>
              </w:rPr>
              <w:t>demencí</w:t>
            </w:r>
          </w:p>
          <w:p w:rsidR="003301E9" w:rsidRPr="00D53863" w:rsidRDefault="003301E9" w:rsidP="007551E1">
            <w:pPr>
              <w:pStyle w:val="Odstavecseseznamem"/>
              <w:numPr>
                <w:ilvl w:val="0"/>
                <w:numId w:val="3"/>
              </w:numPr>
              <w:spacing w:after="0" w:line="240" w:lineRule="auto"/>
              <w:rPr>
                <w:rFonts w:ascii="Cambria" w:hAnsi="Cambria"/>
                <w:sz w:val="17"/>
                <w:szCs w:val="17"/>
              </w:rPr>
            </w:pPr>
            <w:r w:rsidRPr="00D53863">
              <w:rPr>
                <w:rFonts w:ascii="Cambria" w:hAnsi="Cambria"/>
                <w:sz w:val="17"/>
                <w:szCs w:val="17"/>
              </w:rPr>
              <w:t>využitífinančních prostředků z EU</w:t>
            </w:r>
          </w:p>
          <w:p w:rsidR="003301E9" w:rsidRPr="00F44160" w:rsidRDefault="003301E9" w:rsidP="007551E1">
            <w:pPr>
              <w:pStyle w:val="Odstavecseseznamem"/>
              <w:numPr>
                <w:ilvl w:val="0"/>
                <w:numId w:val="3"/>
              </w:numPr>
              <w:spacing w:after="0" w:line="240" w:lineRule="auto"/>
              <w:rPr>
                <w:rFonts w:ascii="Cambria" w:hAnsi="Cambria"/>
                <w:sz w:val="17"/>
                <w:szCs w:val="17"/>
              </w:rPr>
            </w:pPr>
            <w:r w:rsidRPr="00F44160">
              <w:rPr>
                <w:rFonts w:ascii="Cambria" w:hAnsi="Cambria"/>
                <w:sz w:val="17"/>
                <w:szCs w:val="17"/>
              </w:rPr>
              <w:t>legislativní změny</w:t>
            </w:r>
          </w:p>
          <w:p w:rsidR="003301E9" w:rsidRPr="00F44160" w:rsidRDefault="003301E9" w:rsidP="007551E1">
            <w:pPr>
              <w:pStyle w:val="Odstavecseseznamem"/>
              <w:numPr>
                <w:ilvl w:val="0"/>
                <w:numId w:val="3"/>
              </w:numPr>
              <w:spacing w:after="0" w:line="240" w:lineRule="auto"/>
              <w:rPr>
                <w:rFonts w:ascii="Cambria" w:hAnsi="Cambria"/>
                <w:sz w:val="17"/>
                <w:szCs w:val="17"/>
              </w:rPr>
            </w:pPr>
            <w:r w:rsidRPr="00F44160">
              <w:rPr>
                <w:rFonts w:ascii="Cambria" w:hAnsi="Cambria"/>
                <w:sz w:val="17"/>
                <w:szCs w:val="17"/>
              </w:rPr>
              <w:t>evropské fondy pro řešení bydlení (EU, státní rozpočet, ostatní)</w:t>
            </w:r>
          </w:p>
          <w:p w:rsidR="003301E9" w:rsidRPr="00F44160" w:rsidRDefault="003301E9" w:rsidP="007551E1">
            <w:pPr>
              <w:pStyle w:val="Odstavecseseznamem"/>
              <w:numPr>
                <w:ilvl w:val="0"/>
                <w:numId w:val="3"/>
              </w:numPr>
              <w:spacing w:after="0" w:line="240" w:lineRule="auto"/>
              <w:rPr>
                <w:rFonts w:ascii="Cambria" w:hAnsi="Cambria"/>
                <w:sz w:val="17"/>
                <w:szCs w:val="17"/>
              </w:rPr>
            </w:pPr>
            <w:r w:rsidRPr="00F44160">
              <w:rPr>
                <w:rFonts w:ascii="Cambria" w:hAnsi="Cambria"/>
                <w:sz w:val="17"/>
                <w:szCs w:val="17"/>
              </w:rPr>
              <w:t>mezinárodní spolupráce</w:t>
            </w:r>
          </w:p>
          <w:p w:rsidR="003301E9" w:rsidRPr="00F44160" w:rsidRDefault="003301E9" w:rsidP="007551E1">
            <w:pPr>
              <w:pStyle w:val="Odstavecseseznamem"/>
              <w:numPr>
                <w:ilvl w:val="0"/>
                <w:numId w:val="3"/>
              </w:numPr>
              <w:spacing w:after="0" w:line="240" w:lineRule="auto"/>
              <w:rPr>
                <w:rFonts w:ascii="Cambria" w:hAnsi="Cambria"/>
                <w:sz w:val="17"/>
                <w:szCs w:val="17"/>
              </w:rPr>
            </w:pPr>
            <w:r w:rsidRPr="00F44160">
              <w:rPr>
                <w:rFonts w:ascii="Cambria" w:hAnsi="Cambria"/>
                <w:sz w:val="17"/>
                <w:szCs w:val="17"/>
              </w:rPr>
              <w:t>rozvoj sociálního podnikání (podpora vzniku)</w:t>
            </w:r>
          </w:p>
          <w:p w:rsidR="003301E9" w:rsidRDefault="003301E9" w:rsidP="007551E1">
            <w:pPr>
              <w:pStyle w:val="Odstavecseseznamem"/>
              <w:numPr>
                <w:ilvl w:val="0"/>
                <w:numId w:val="3"/>
              </w:numPr>
              <w:spacing w:after="0" w:line="240" w:lineRule="auto"/>
              <w:rPr>
                <w:rFonts w:ascii="Cambria" w:hAnsi="Cambria"/>
                <w:sz w:val="17"/>
                <w:szCs w:val="17"/>
              </w:rPr>
            </w:pPr>
            <w:r w:rsidRPr="00F44160">
              <w:rPr>
                <w:rFonts w:ascii="Cambria" w:hAnsi="Cambria"/>
                <w:sz w:val="17"/>
                <w:szCs w:val="17"/>
              </w:rPr>
              <w:t>rozvoj dobrovolnictví (společenská zodpovědnost)</w:t>
            </w:r>
          </w:p>
          <w:p w:rsidR="003301E9" w:rsidRDefault="003301E9" w:rsidP="007551E1">
            <w:pPr>
              <w:pStyle w:val="Odstavecseseznamem"/>
              <w:numPr>
                <w:ilvl w:val="0"/>
                <w:numId w:val="3"/>
              </w:numPr>
              <w:spacing w:after="0" w:line="240" w:lineRule="auto"/>
              <w:rPr>
                <w:rFonts w:ascii="Cambria" w:hAnsi="Cambria"/>
                <w:sz w:val="17"/>
                <w:szCs w:val="17"/>
              </w:rPr>
            </w:pPr>
            <w:r>
              <w:rPr>
                <w:rFonts w:ascii="Cambria" w:hAnsi="Cambria"/>
                <w:sz w:val="17"/>
                <w:szCs w:val="17"/>
              </w:rPr>
              <w:t>Seniorská obálka</w:t>
            </w:r>
          </w:p>
          <w:p w:rsidR="003301E9" w:rsidRDefault="003301E9" w:rsidP="007551E1">
            <w:pPr>
              <w:pStyle w:val="Odstavecseseznamem"/>
              <w:numPr>
                <w:ilvl w:val="0"/>
                <w:numId w:val="3"/>
              </w:numPr>
              <w:spacing w:after="0" w:line="240" w:lineRule="auto"/>
              <w:rPr>
                <w:rFonts w:ascii="Cambria" w:hAnsi="Cambria"/>
                <w:sz w:val="17"/>
                <w:szCs w:val="17"/>
              </w:rPr>
            </w:pPr>
            <w:r>
              <w:rPr>
                <w:rFonts w:ascii="Cambria" w:hAnsi="Cambria"/>
                <w:sz w:val="17"/>
                <w:szCs w:val="17"/>
              </w:rPr>
              <w:t>im</w:t>
            </w:r>
            <w:r w:rsidRPr="00C137E1">
              <w:rPr>
                <w:rFonts w:ascii="Cambria" w:hAnsi="Cambria"/>
                <w:sz w:val="17"/>
                <w:szCs w:val="17"/>
              </w:rPr>
              <w:t>plementace národního programu přípravy na stárnutí na místní podmínky</w:t>
            </w:r>
          </w:p>
          <w:p w:rsidR="003301E9" w:rsidRDefault="003301E9" w:rsidP="007551E1">
            <w:pPr>
              <w:pStyle w:val="Odstavecseseznamem"/>
              <w:numPr>
                <w:ilvl w:val="0"/>
                <w:numId w:val="3"/>
              </w:numPr>
              <w:spacing w:after="0" w:line="240" w:lineRule="auto"/>
              <w:rPr>
                <w:rFonts w:ascii="Cambria" w:hAnsi="Cambria"/>
                <w:sz w:val="17"/>
                <w:szCs w:val="17"/>
              </w:rPr>
            </w:pPr>
            <w:r>
              <w:rPr>
                <w:rFonts w:ascii="Cambria" w:hAnsi="Cambria"/>
                <w:sz w:val="17"/>
                <w:szCs w:val="17"/>
              </w:rPr>
              <w:t>doplnění bezbariérových chodníků</w:t>
            </w:r>
          </w:p>
          <w:p w:rsidR="003301E9" w:rsidRDefault="003301E9" w:rsidP="007551E1">
            <w:pPr>
              <w:pStyle w:val="Odstavecseseznamem"/>
              <w:numPr>
                <w:ilvl w:val="0"/>
                <w:numId w:val="3"/>
              </w:numPr>
              <w:spacing w:after="0" w:line="240" w:lineRule="auto"/>
              <w:rPr>
                <w:rFonts w:ascii="Cambria" w:hAnsi="Cambria"/>
                <w:sz w:val="17"/>
                <w:szCs w:val="17"/>
              </w:rPr>
            </w:pPr>
            <w:r>
              <w:rPr>
                <w:rFonts w:ascii="Cambria" w:hAnsi="Cambria"/>
                <w:sz w:val="17"/>
                <w:szCs w:val="17"/>
              </w:rPr>
              <w:t>poradenství pro pečující osoby</w:t>
            </w:r>
          </w:p>
          <w:p w:rsidR="003301E9" w:rsidRPr="00C137E1" w:rsidRDefault="003301E9" w:rsidP="007551E1">
            <w:pPr>
              <w:pStyle w:val="Odstavecseseznamem"/>
              <w:numPr>
                <w:ilvl w:val="0"/>
                <w:numId w:val="3"/>
              </w:numPr>
              <w:spacing w:after="0" w:line="240" w:lineRule="auto"/>
              <w:rPr>
                <w:rFonts w:ascii="Cambria" w:hAnsi="Cambria"/>
                <w:sz w:val="17"/>
                <w:szCs w:val="17"/>
              </w:rPr>
            </w:pPr>
            <w:r>
              <w:rPr>
                <w:rFonts w:ascii="Cambria" w:hAnsi="Cambria"/>
                <w:sz w:val="17"/>
                <w:szCs w:val="17"/>
              </w:rPr>
              <w:t>motivace seniorů v oblasti péče o své zdraví</w:t>
            </w:r>
          </w:p>
          <w:p w:rsidR="003301E9" w:rsidRPr="000212BE" w:rsidRDefault="003301E9" w:rsidP="004E756F">
            <w:pPr>
              <w:pStyle w:val="Odstavecseseznamem"/>
              <w:spacing w:after="0" w:line="240" w:lineRule="auto"/>
              <w:ind w:left="360"/>
              <w:rPr>
                <w:sz w:val="17"/>
                <w:szCs w:val="17"/>
              </w:rPr>
            </w:pPr>
          </w:p>
        </w:tc>
        <w:tc>
          <w:tcPr>
            <w:tcW w:w="4536" w:type="dxa"/>
            <w:shd w:val="clear" w:color="auto" w:fill="auto"/>
          </w:tcPr>
          <w:p w:rsidR="003301E9" w:rsidRPr="000212BE" w:rsidRDefault="003301E9" w:rsidP="004E756F">
            <w:pPr>
              <w:pStyle w:val="Odstavecseseznamem"/>
              <w:spacing w:after="0" w:line="240" w:lineRule="auto"/>
              <w:ind w:left="360"/>
              <w:rPr>
                <w:sz w:val="17"/>
                <w:szCs w:val="17"/>
              </w:rPr>
            </w:pPr>
          </w:p>
          <w:p w:rsidR="003301E9" w:rsidRPr="00F44160" w:rsidRDefault="003301E9" w:rsidP="007551E1">
            <w:pPr>
              <w:pStyle w:val="Odstavecseseznamem"/>
              <w:numPr>
                <w:ilvl w:val="0"/>
                <w:numId w:val="3"/>
              </w:numPr>
              <w:spacing w:after="0" w:line="240" w:lineRule="auto"/>
              <w:rPr>
                <w:rFonts w:ascii="Cambria" w:hAnsi="Cambria"/>
                <w:sz w:val="17"/>
                <w:szCs w:val="17"/>
              </w:rPr>
            </w:pPr>
            <w:r w:rsidRPr="00F44160">
              <w:rPr>
                <w:rFonts w:ascii="Cambria" w:hAnsi="Cambria"/>
                <w:sz w:val="17"/>
                <w:szCs w:val="17"/>
              </w:rPr>
              <w:t>systém financování sociálních služeb</w:t>
            </w:r>
          </w:p>
          <w:p w:rsidR="003301E9" w:rsidRPr="00F44160" w:rsidRDefault="003301E9" w:rsidP="007551E1">
            <w:pPr>
              <w:pStyle w:val="Odstavecseseznamem"/>
              <w:numPr>
                <w:ilvl w:val="0"/>
                <w:numId w:val="3"/>
              </w:numPr>
              <w:spacing w:after="0" w:line="240" w:lineRule="auto"/>
              <w:rPr>
                <w:rFonts w:ascii="Cambria" w:hAnsi="Cambria"/>
                <w:sz w:val="17"/>
                <w:szCs w:val="17"/>
              </w:rPr>
            </w:pPr>
            <w:r w:rsidRPr="00F44160">
              <w:rPr>
                <w:rFonts w:ascii="Cambria" w:hAnsi="Cambria"/>
                <w:sz w:val="17"/>
                <w:szCs w:val="17"/>
              </w:rPr>
              <w:t>nedostatečná nabídka kvalitního personálu</w:t>
            </w:r>
            <w:r>
              <w:rPr>
                <w:rFonts w:ascii="Cambria" w:hAnsi="Cambria"/>
                <w:sz w:val="17"/>
                <w:szCs w:val="17"/>
              </w:rPr>
              <w:t>,</w:t>
            </w:r>
          </w:p>
          <w:p w:rsidR="003301E9" w:rsidRDefault="003301E9" w:rsidP="004E756F">
            <w:pPr>
              <w:pStyle w:val="Odstavecseseznamem"/>
              <w:spacing w:after="0" w:line="240" w:lineRule="auto"/>
              <w:ind w:left="360"/>
              <w:rPr>
                <w:rFonts w:ascii="Cambria" w:hAnsi="Cambria"/>
                <w:sz w:val="17"/>
                <w:szCs w:val="17"/>
              </w:rPr>
            </w:pPr>
            <w:r w:rsidRPr="00F44160">
              <w:rPr>
                <w:rFonts w:ascii="Cambria" w:hAnsi="Cambria"/>
                <w:sz w:val="17"/>
                <w:szCs w:val="17"/>
              </w:rPr>
              <w:t>odchod pracovníků ze sociální sfér</w:t>
            </w:r>
            <w:r>
              <w:rPr>
                <w:rFonts w:ascii="Cambria" w:hAnsi="Cambria"/>
                <w:sz w:val="17"/>
                <w:szCs w:val="17"/>
              </w:rPr>
              <w:t>y</w:t>
            </w:r>
          </w:p>
          <w:p w:rsidR="003301E9" w:rsidRDefault="003301E9" w:rsidP="007551E1">
            <w:pPr>
              <w:pStyle w:val="Odstavecseseznamem"/>
              <w:numPr>
                <w:ilvl w:val="0"/>
                <w:numId w:val="3"/>
              </w:numPr>
              <w:spacing w:after="0" w:line="240" w:lineRule="auto"/>
              <w:rPr>
                <w:rFonts w:ascii="Cambria" w:hAnsi="Cambria"/>
                <w:sz w:val="17"/>
                <w:szCs w:val="17"/>
              </w:rPr>
            </w:pPr>
            <w:r>
              <w:rPr>
                <w:rFonts w:ascii="Cambria" w:hAnsi="Cambria"/>
                <w:sz w:val="17"/>
                <w:szCs w:val="17"/>
              </w:rPr>
              <w:t>nedostatečné nastavení personálních kapacit sociálních služeb</w:t>
            </w:r>
          </w:p>
          <w:p w:rsidR="003301E9" w:rsidRDefault="003301E9" w:rsidP="007551E1">
            <w:pPr>
              <w:pStyle w:val="Odstavecseseznamem"/>
              <w:numPr>
                <w:ilvl w:val="0"/>
                <w:numId w:val="3"/>
              </w:numPr>
              <w:spacing w:after="0" w:line="240" w:lineRule="auto"/>
              <w:rPr>
                <w:rFonts w:ascii="Cambria" w:hAnsi="Cambria"/>
                <w:sz w:val="17"/>
                <w:szCs w:val="17"/>
              </w:rPr>
            </w:pPr>
            <w:r w:rsidRPr="00F44160">
              <w:rPr>
                <w:rFonts w:ascii="Cambria" w:hAnsi="Cambria"/>
                <w:sz w:val="17"/>
                <w:szCs w:val="17"/>
              </w:rPr>
              <w:t>moderní komunikační technologie (elektronická komunikace)</w:t>
            </w:r>
            <w:r>
              <w:rPr>
                <w:rFonts w:ascii="Cambria" w:hAnsi="Cambria"/>
                <w:sz w:val="17"/>
                <w:szCs w:val="17"/>
              </w:rPr>
              <w:t xml:space="preserve">, </w:t>
            </w:r>
            <w:r w:rsidRPr="00DD4959">
              <w:rPr>
                <w:rFonts w:ascii="Cambria" w:hAnsi="Cambria"/>
                <w:sz w:val="17"/>
                <w:szCs w:val="17"/>
              </w:rPr>
              <w:t>modernizace doby</w:t>
            </w:r>
          </w:p>
          <w:p w:rsidR="003301E9" w:rsidRPr="00F44160" w:rsidRDefault="003301E9" w:rsidP="007551E1">
            <w:pPr>
              <w:pStyle w:val="Odstavecseseznamem"/>
              <w:numPr>
                <w:ilvl w:val="0"/>
                <w:numId w:val="3"/>
              </w:numPr>
              <w:spacing w:after="0" w:line="240" w:lineRule="auto"/>
              <w:rPr>
                <w:rFonts w:ascii="Cambria" w:hAnsi="Cambria"/>
                <w:sz w:val="17"/>
                <w:szCs w:val="17"/>
              </w:rPr>
            </w:pPr>
            <w:r w:rsidRPr="00F44160">
              <w:rPr>
                <w:rFonts w:ascii="Cambria" w:hAnsi="Cambria"/>
                <w:sz w:val="17"/>
                <w:szCs w:val="17"/>
              </w:rPr>
              <w:t>neregistrovaní poskytovatelé sociálních služeb</w:t>
            </w:r>
          </w:p>
          <w:p w:rsidR="003301E9" w:rsidRDefault="003301E9" w:rsidP="007551E1">
            <w:pPr>
              <w:pStyle w:val="Odstavecseseznamem"/>
              <w:numPr>
                <w:ilvl w:val="0"/>
                <w:numId w:val="3"/>
              </w:numPr>
              <w:spacing w:after="0" w:line="240" w:lineRule="auto"/>
              <w:rPr>
                <w:rFonts w:ascii="Cambria" w:hAnsi="Cambria"/>
                <w:sz w:val="17"/>
                <w:szCs w:val="17"/>
              </w:rPr>
            </w:pPr>
            <w:r w:rsidRPr="006138F5">
              <w:rPr>
                <w:rFonts w:ascii="Cambria" w:hAnsi="Cambria"/>
                <w:sz w:val="17"/>
                <w:szCs w:val="17"/>
              </w:rPr>
              <w:t>pobyt seniora na oddělení následné péče</w:t>
            </w:r>
          </w:p>
          <w:p w:rsidR="003301E9" w:rsidRDefault="003301E9" w:rsidP="007551E1">
            <w:pPr>
              <w:pStyle w:val="Odstavecseseznamem"/>
              <w:numPr>
                <w:ilvl w:val="0"/>
                <w:numId w:val="3"/>
              </w:numPr>
              <w:spacing w:after="0" w:line="240" w:lineRule="auto"/>
              <w:rPr>
                <w:rFonts w:ascii="Cambria" w:hAnsi="Cambria"/>
                <w:sz w:val="17"/>
                <w:szCs w:val="17"/>
              </w:rPr>
            </w:pPr>
            <w:r w:rsidRPr="006138F5">
              <w:rPr>
                <w:rFonts w:ascii="Cambria" w:hAnsi="Cambria"/>
                <w:sz w:val="17"/>
                <w:szCs w:val="17"/>
              </w:rPr>
              <w:t>generační obměna ve spolcích a zájmových sdruženích</w:t>
            </w:r>
          </w:p>
          <w:p w:rsidR="003301E9" w:rsidRDefault="003301E9" w:rsidP="007551E1">
            <w:pPr>
              <w:pStyle w:val="Odstavecseseznamem"/>
              <w:numPr>
                <w:ilvl w:val="0"/>
                <w:numId w:val="3"/>
              </w:numPr>
              <w:spacing w:after="0" w:line="240" w:lineRule="auto"/>
              <w:rPr>
                <w:rFonts w:ascii="Cambria" w:hAnsi="Cambria"/>
                <w:sz w:val="17"/>
                <w:szCs w:val="17"/>
              </w:rPr>
            </w:pPr>
            <w:r>
              <w:rPr>
                <w:rFonts w:ascii="Cambria" w:hAnsi="Cambria"/>
                <w:sz w:val="17"/>
                <w:szCs w:val="17"/>
              </w:rPr>
              <w:t>osamocení, izolace, anonymita</w:t>
            </w:r>
          </w:p>
          <w:p w:rsidR="003301E9" w:rsidRDefault="003301E9" w:rsidP="007551E1">
            <w:pPr>
              <w:pStyle w:val="Odstavecseseznamem"/>
              <w:numPr>
                <w:ilvl w:val="0"/>
                <w:numId w:val="3"/>
              </w:numPr>
              <w:spacing w:after="0" w:line="240" w:lineRule="auto"/>
              <w:rPr>
                <w:rFonts w:ascii="Cambria" w:hAnsi="Cambria"/>
                <w:sz w:val="17"/>
                <w:szCs w:val="17"/>
              </w:rPr>
            </w:pPr>
            <w:r>
              <w:rPr>
                <w:rFonts w:ascii="Cambria" w:hAnsi="Cambria"/>
                <w:sz w:val="17"/>
                <w:szCs w:val="17"/>
              </w:rPr>
              <w:t>nedostatečné zapojení rodiny do včasného řešení situace seniora</w:t>
            </w:r>
          </w:p>
          <w:p w:rsidR="003301E9" w:rsidRDefault="003301E9" w:rsidP="007551E1">
            <w:pPr>
              <w:pStyle w:val="Odstavecseseznamem"/>
              <w:numPr>
                <w:ilvl w:val="0"/>
                <w:numId w:val="3"/>
              </w:numPr>
              <w:spacing w:after="0" w:line="240" w:lineRule="auto"/>
              <w:rPr>
                <w:rFonts w:ascii="Cambria" w:hAnsi="Cambria"/>
                <w:sz w:val="17"/>
                <w:szCs w:val="17"/>
              </w:rPr>
            </w:pPr>
            <w:r>
              <w:rPr>
                <w:rFonts w:ascii="Cambria" w:hAnsi="Cambria"/>
                <w:sz w:val="17"/>
                <w:szCs w:val="17"/>
              </w:rPr>
              <w:t>nezájem seniorů o sociální služby a aktivizační programy</w:t>
            </w:r>
          </w:p>
          <w:p w:rsidR="003301E9" w:rsidRPr="00F44160" w:rsidRDefault="003301E9" w:rsidP="007551E1">
            <w:pPr>
              <w:pStyle w:val="Odstavecseseznamem"/>
              <w:numPr>
                <w:ilvl w:val="0"/>
                <w:numId w:val="3"/>
              </w:numPr>
              <w:spacing w:after="0" w:line="240" w:lineRule="auto"/>
              <w:rPr>
                <w:rFonts w:ascii="Cambria" w:hAnsi="Cambria"/>
                <w:sz w:val="17"/>
                <w:szCs w:val="17"/>
              </w:rPr>
            </w:pPr>
            <w:r>
              <w:rPr>
                <w:rFonts w:ascii="Cambria" w:hAnsi="Cambria"/>
                <w:sz w:val="17"/>
                <w:szCs w:val="17"/>
              </w:rPr>
              <w:t>demografický vývoj (stárnutí populace)</w:t>
            </w:r>
          </w:p>
          <w:p w:rsidR="003301E9" w:rsidRPr="00E26C60" w:rsidRDefault="003301E9" w:rsidP="004E756F">
            <w:pPr>
              <w:pStyle w:val="Odstavecseseznamem"/>
              <w:spacing w:after="0" w:line="240" w:lineRule="auto"/>
              <w:ind w:left="360"/>
              <w:rPr>
                <w:rFonts w:ascii="Cambria" w:hAnsi="Cambria"/>
                <w:sz w:val="17"/>
                <w:szCs w:val="17"/>
              </w:rPr>
            </w:pPr>
          </w:p>
        </w:tc>
      </w:tr>
    </w:tbl>
    <w:p w:rsidR="003301E9" w:rsidRDefault="003301E9" w:rsidP="00037A08">
      <w:pPr>
        <w:spacing w:after="0"/>
        <w:jc w:val="both"/>
        <w:rPr>
          <w:rFonts w:ascii="Times New Roman" w:hAnsi="Times New Roman" w:cs="Times New Roman"/>
        </w:rPr>
      </w:pPr>
    </w:p>
    <w:p w:rsidR="003301E9" w:rsidRDefault="003301E9" w:rsidP="00037A08">
      <w:pPr>
        <w:spacing w:after="0"/>
        <w:jc w:val="both"/>
        <w:rPr>
          <w:rFonts w:ascii="Times New Roman" w:hAnsi="Times New Roman" w:cs="Times New Roman"/>
        </w:rPr>
      </w:pPr>
    </w:p>
    <w:p w:rsidR="003301E9" w:rsidRDefault="003301E9" w:rsidP="00037A08">
      <w:pPr>
        <w:spacing w:after="0"/>
        <w:jc w:val="both"/>
        <w:rPr>
          <w:rFonts w:ascii="Times New Roman" w:hAnsi="Times New Roman" w:cs="Times New Roman"/>
        </w:rPr>
      </w:pPr>
    </w:p>
    <w:p w:rsidR="003301E9" w:rsidRDefault="003301E9" w:rsidP="00037A08">
      <w:pPr>
        <w:spacing w:after="0"/>
        <w:jc w:val="both"/>
        <w:rPr>
          <w:rFonts w:ascii="Times New Roman" w:hAnsi="Times New Roman" w:cs="Times New Roman"/>
        </w:rPr>
      </w:pPr>
    </w:p>
    <w:p w:rsidR="00037A08" w:rsidRDefault="00037A08" w:rsidP="00037A08"/>
    <w:p w:rsidR="00BA573F" w:rsidRPr="00BA573F" w:rsidRDefault="00BA573F" w:rsidP="00BA573F">
      <w:pPr>
        <w:spacing w:after="0" w:line="240" w:lineRule="auto"/>
        <w:rPr>
          <w:sz w:val="32"/>
          <w:szCs w:val="32"/>
        </w:rPr>
      </w:pPr>
    </w:p>
    <w:p w:rsidR="005A621B" w:rsidRDefault="005A621B" w:rsidP="007551E1">
      <w:pPr>
        <w:pStyle w:val="Nadpis1"/>
      </w:pPr>
      <w:bookmarkStart w:id="5" w:name="_Toc30400921"/>
      <w:r>
        <w:t>Plán přípravy na stárnutí dle jednotlivých oblastí</w:t>
      </w:r>
      <w:bookmarkEnd w:id="5"/>
    </w:p>
    <w:p w:rsidR="004E756F" w:rsidRPr="004E756F" w:rsidRDefault="004E756F" w:rsidP="004E756F">
      <w:pPr>
        <w:spacing w:after="0" w:line="240" w:lineRule="auto"/>
        <w:rPr>
          <w:sz w:val="32"/>
          <w:szCs w:val="32"/>
        </w:rPr>
      </w:pPr>
    </w:p>
    <w:p w:rsidR="00522B83" w:rsidRPr="00193532" w:rsidRDefault="00B11761" w:rsidP="00255CD1">
      <w:pPr>
        <w:pStyle w:val="Nadpis2"/>
      </w:pPr>
      <w:bookmarkStart w:id="6" w:name="_Toc30400922"/>
      <w:r>
        <w:t>P</w:t>
      </w:r>
      <w:r w:rsidR="00522B83" w:rsidRPr="00193532">
        <w:t>ráv</w:t>
      </w:r>
      <w:r w:rsidR="003301E9">
        <w:t>a</w:t>
      </w:r>
      <w:r w:rsidR="00EF6714">
        <w:t>seniorů</w:t>
      </w:r>
      <w:bookmarkEnd w:id="6"/>
    </w:p>
    <w:p w:rsidR="00522B83" w:rsidRDefault="00522B83" w:rsidP="00522B83">
      <w:pPr>
        <w:autoSpaceDE w:val="0"/>
        <w:autoSpaceDN w:val="0"/>
        <w:adjustRightInd w:val="0"/>
        <w:spacing w:after="0" w:line="240" w:lineRule="auto"/>
        <w:jc w:val="both"/>
        <w:rPr>
          <w:rFonts w:ascii="Times New Roman" w:hAnsi="Times New Roman" w:cs="Times New Roman"/>
        </w:rPr>
      </w:pPr>
    </w:p>
    <w:p w:rsidR="00522B83" w:rsidRPr="00893618" w:rsidRDefault="00522B83" w:rsidP="00522B83">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 xml:space="preserve">Senioři </w:t>
      </w:r>
      <w:r w:rsidRPr="00893618">
        <w:rPr>
          <w:rFonts w:ascii="Times New Roman" w:hAnsi="Times New Roman" w:cs="Times New Roman"/>
        </w:rPr>
        <w:t>patří mezi zranitelné skupiny ve společnosti. Se</w:t>
      </w:r>
      <w:r>
        <w:rPr>
          <w:rFonts w:ascii="Times New Roman" w:hAnsi="Times New Roman" w:cs="Times New Roman"/>
        </w:rPr>
        <w:t xml:space="preserve"> zhoršujícími se fyzickými a ps</w:t>
      </w:r>
      <w:r w:rsidRPr="00893618">
        <w:rPr>
          <w:rFonts w:ascii="Times New Roman" w:hAnsi="Times New Roman" w:cs="Times New Roman"/>
        </w:rPr>
        <w:t xml:space="preserve">ychickými schopnostmi v důsledku procesu stárnutí ječastovyvozována snížená společenská hodnota. S tím se pak pojí domněnka bezbrannosti </w:t>
      </w:r>
      <w:r>
        <w:rPr>
          <w:rFonts w:ascii="Times New Roman" w:hAnsi="Times New Roman" w:cs="Times New Roman"/>
        </w:rPr>
        <w:t xml:space="preserve">a </w:t>
      </w:r>
      <w:r w:rsidRPr="00893618">
        <w:rPr>
          <w:rFonts w:ascii="Times New Roman" w:hAnsi="Times New Roman" w:cs="Times New Roman"/>
        </w:rPr>
        <w:t>snížené schopnosti bránit se</w:t>
      </w:r>
      <w:r>
        <w:rPr>
          <w:rFonts w:ascii="Times New Roman" w:hAnsi="Times New Roman" w:cs="Times New Roman"/>
        </w:rPr>
        <w:t xml:space="preserve"> nátlaku, špatnému zacházení nebo </w:t>
      </w:r>
      <w:r w:rsidRPr="00893618">
        <w:rPr>
          <w:rFonts w:ascii="Times New Roman" w:hAnsi="Times New Roman" w:cs="Times New Roman"/>
        </w:rPr>
        <w:t>protiprávnímu jednání.</w:t>
      </w:r>
    </w:p>
    <w:p w:rsidR="00522B83" w:rsidRPr="00893618" w:rsidRDefault="00522B83" w:rsidP="00522B83">
      <w:pPr>
        <w:autoSpaceDE w:val="0"/>
        <w:autoSpaceDN w:val="0"/>
        <w:adjustRightInd w:val="0"/>
        <w:spacing w:after="0" w:line="240" w:lineRule="auto"/>
        <w:rPr>
          <w:rFonts w:ascii="Times New Roman" w:hAnsi="Times New Roman" w:cs="Times New Roman"/>
        </w:rPr>
      </w:pPr>
    </w:p>
    <w:p w:rsidR="00522B83" w:rsidRPr="00893618" w:rsidRDefault="00522B83" w:rsidP="00522B83">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S</w:t>
      </w:r>
      <w:r w:rsidRPr="00893618">
        <w:rPr>
          <w:rFonts w:ascii="Times New Roman" w:hAnsi="Times New Roman" w:cs="Times New Roman"/>
        </w:rPr>
        <w:t>tarší osoby</w:t>
      </w:r>
      <w:r>
        <w:rPr>
          <w:rFonts w:ascii="Times New Roman" w:hAnsi="Times New Roman" w:cs="Times New Roman"/>
        </w:rPr>
        <w:t xml:space="preserve"> jsou často </w:t>
      </w:r>
      <w:r w:rsidRPr="00893618">
        <w:rPr>
          <w:rFonts w:ascii="Times New Roman" w:hAnsi="Times New Roman" w:cs="Times New Roman"/>
        </w:rPr>
        <w:t>skutečně znevýhodněny oproti ostatním osobám.Jejich znevýhodnění je dáno jak sníženou soběstačností, tak předsudky ze strany</w:t>
      </w:r>
      <w:r>
        <w:rPr>
          <w:rFonts w:ascii="Times New Roman" w:hAnsi="Times New Roman" w:cs="Times New Roman"/>
        </w:rPr>
        <w:t xml:space="preserve"> s</w:t>
      </w:r>
      <w:r w:rsidRPr="00893618">
        <w:rPr>
          <w:rFonts w:ascii="Times New Roman" w:hAnsi="Times New Roman" w:cs="Times New Roman"/>
        </w:rPr>
        <w:t xml:space="preserve">polečnosti, které často vedou k jejich </w:t>
      </w:r>
      <w:r>
        <w:rPr>
          <w:rFonts w:ascii="Times New Roman" w:hAnsi="Times New Roman" w:cs="Times New Roman"/>
        </w:rPr>
        <w:t>d</w:t>
      </w:r>
      <w:r w:rsidRPr="00893618">
        <w:rPr>
          <w:rFonts w:ascii="Times New Roman" w:hAnsi="Times New Roman" w:cs="Times New Roman"/>
        </w:rPr>
        <w:t xml:space="preserve">iskriminaci </w:t>
      </w:r>
      <w:r>
        <w:rPr>
          <w:rFonts w:ascii="Times New Roman" w:hAnsi="Times New Roman" w:cs="Times New Roman"/>
        </w:rPr>
        <w:t xml:space="preserve">nebo </w:t>
      </w:r>
      <w:r w:rsidRPr="00893618">
        <w:rPr>
          <w:rFonts w:ascii="Times New Roman" w:hAnsi="Times New Roman" w:cs="Times New Roman"/>
        </w:rPr>
        <w:t xml:space="preserve">znevýhodnění oproti jiným skupinámobyvatel. Starší osoby jsou tak často </w:t>
      </w:r>
      <w:r>
        <w:rPr>
          <w:rFonts w:ascii="Times New Roman" w:hAnsi="Times New Roman" w:cs="Times New Roman"/>
        </w:rPr>
        <w:t>p</w:t>
      </w:r>
      <w:r w:rsidRPr="00893618">
        <w:rPr>
          <w:rFonts w:ascii="Times New Roman" w:hAnsi="Times New Roman" w:cs="Times New Roman"/>
        </w:rPr>
        <w:t xml:space="preserve">ovažovány za pracovně méně výkonnější, méněintelektuálně schopné </w:t>
      </w:r>
      <w:r>
        <w:rPr>
          <w:rFonts w:ascii="Times New Roman" w:hAnsi="Times New Roman" w:cs="Times New Roman"/>
        </w:rPr>
        <w:t xml:space="preserve">a méně </w:t>
      </w:r>
      <w:r w:rsidRPr="00893618">
        <w:rPr>
          <w:rFonts w:ascii="Times New Roman" w:hAnsi="Times New Roman" w:cs="Times New Roman"/>
        </w:rPr>
        <w:t>ochotné učit se novým věcem. Důsledkem takových předsudků je</w:t>
      </w:r>
      <w:r>
        <w:rPr>
          <w:rFonts w:ascii="Times New Roman" w:hAnsi="Times New Roman" w:cs="Times New Roman"/>
        </w:rPr>
        <w:t xml:space="preserve"> i</w:t>
      </w:r>
      <w:r w:rsidRPr="00893618">
        <w:rPr>
          <w:rFonts w:ascii="Times New Roman" w:hAnsi="Times New Roman" w:cs="Times New Roman"/>
        </w:rPr>
        <w:t xml:space="preserve"> nižší ochota k zaměstnávání starších osob, ignorování jejich přání při poskytovánízboží a služeb, podceňování jejich úsudku při poskytování zdravotní </w:t>
      </w:r>
      <w:r>
        <w:rPr>
          <w:rFonts w:ascii="Times New Roman" w:hAnsi="Times New Roman" w:cs="Times New Roman"/>
        </w:rPr>
        <w:t>nebo s</w:t>
      </w:r>
      <w:r w:rsidRPr="00893618">
        <w:rPr>
          <w:rFonts w:ascii="Times New Roman" w:hAnsi="Times New Roman" w:cs="Times New Roman"/>
        </w:rPr>
        <w:t>ociální péče</w:t>
      </w:r>
      <w:r>
        <w:rPr>
          <w:rFonts w:ascii="Times New Roman" w:hAnsi="Times New Roman" w:cs="Times New Roman"/>
        </w:rPr>
        <w:t>, a také z</w:t>
      </w:r>
      <w:r w:rsidRPr="00893618">
        <w:rPr>
          <w:rFonts w:ascii="Times New Roman" w:hAnsi="Times New Roman" w:cs="Times New Roman"/>
        </w:rPr>
        <w:t>neužití důvěry.</w:t>
      </w:r>
    </w:p>
    <w:p w:rsidR="00522B83" w:rsidRPr="00893618" w:rsidRDefault="00522B83" w:rsidP="00522B83">
      <w:pPr>
        <w:autoSpaceDE w:val="0"/>
        <w:autoSpaceDN w:val="0"/>
        <w:adjustRightInd w:val="0"/>
        <w:spacing w:after="0" w:line="240" w:lineRule="auto"/>
        <w:jc w:val="both"/>
        <w:rPr>
          <w:rFonts w:ascii="Times New Roman" w:hAnsi="Times New Roman" w:cs="Times New Roman"/>
        </w:rPr>
      </w:pPr>
    </w:p>
    <w:p w:rsidR="00522B83" w:rsidRPr="00893618" w:rsidRDefault="00522B83" w:rsidP="00522B83">
      <w:pPr>
        <w:autoSpaceDE w:val="0"/>
        <w:autoSpaceDN w:val="0"/>
        <w:adjustRightInd w:val="0"/>
        <w:spacing w:after="0" w:line="240" w:lineRule="auto"/>
        <w:jc w:val="both"/>
        <w:rPr>
          <w:rFonts w:ascii="Times New Roman" w:hAnsi="Times New Roman" w:cs="Times New Roman"/>
        </w:rPr>
      </w:pPr>
      <w:r w:rsidRPr="00893618">
        <w:rPr>
          <w:rFonts w:ascii="Times New Roman" w:hAnsi="Times New Roman" w:cs="Times New Roman"/>
        </w:rPr>
        <w:t>Společenské povědomí o procesu stárnutí a specifických potřebách seniorů ve společnosti je</w:t>
      </w:r>
      <w:r>
        <w:rPr>
          <w:rFonts w:ascii="Times New Roman" w:hAnsi="Times New Roman" w:cs="Times New Roman"/>
        </w:rPr>
        <w:t xml:space="preserve"> n</w:t>
      </w:r>
      <w:r w:rsidRPr="00893618">
        <w:rPr>
          <w:rFonts w:ascii="Times New Roman" w:hAnsi="Times New Roman" w:cs="Times New Roman"/>
        </w:rPr>
        <w:t xml:space="preserve">edostatečné. Příčinou ignorování či porušování práv starších osob přitom nemusí být nutnězlá vůle nebo úmysl. Často se jedná pouze o nevědomost, stereotypy </w:t>
      </w:r>
      <w:r>
        <w:rPr>
          <w:rFonts w:ascii="Times New Roman" w:hAnsi="Times New Roman" w:cs="Times New Roman"/>
        </w:rPr>
        <w:t>nebo</w:t>
      </w:r>
      <w:r w:rsidRPr="00893618">
        <w:rPr>
          <w:rFonts w:ascii="Times New Roman" w:hAnsi="Times New Roman" w:cs="Times New Roman"/>
        </w:rPr>
        <w:t xml:space="preserve"> zažité postupy aurčit</w:t>
      </w:r>
      <w:r>
        <w:rPr>
          <w:rFonts w:ascii="Times New Roman" w:hAnsi="Times New Roman" w:cs="Times New Roman"/>
        </w:rPr>
        <w:t>ou</w:t>
      </w:r>
      <w:r w:rsidRPr="00893618">
        <w:rPr>
          <w:rFonts w:ascii="Times New Roman" w:hAnsi="Times New Roman" w:cs="Times New Roman"/>
        </w:rPr>
        <w:t xml:space="preserve"> neochot</w:t>
      </w:r>
      <w:r>
        <w:rPr>
          <w:rFonts w:ascii="Times New Roman" w:hAnsi="Times New Roman" w:cs="Times New Roman"/>
        </w:rPr>
        <w:t>u</w:t>
      </w:r>
      <w:r w:rsidRPr="00893618">
        <w:rPr>
          <w:rFonts w:ascii="Times New Roman" w:hAnsi="Times New Roman" w:cs="Times New Roman"/>
        </w:rPr>
        <w:t xml:space="preserve"> učit se novým věcem. Tyto problémy přitom mohou nabývat ještězávažnějších rozměrů v případě vykonavatelů veřejné moci</w:t>
      </w:r>
      <w:r>
        <w:rPr>
          <w:rFonts w:ascii="Times New Roman" w:hAnsi="Times New Roman" w:cs="Times New Roman"/>
        </w:rPr>
        <w:t xml:space="preserve">. </w:t>
      </w:r>
      <w:r w:rsidRPr="00893618">
        <w:rPr>
          <w:rFonts w:ascii="Times New Roman" w:hAnsi="Times New Roman" w:cs="Times New Roman"/>
        </w:rPr>
        <w:t>Vesvém výsledku pak neznalost specifických potřeb seniorů může vést k</w:t>
      </w:r>
      <w:r>
        <w:rPr>
          <w:rFonts w:ascii="Times New Roman" w:hAnsi="Times New Roman" w:cs="Times New Roman"/>
        </w:rPr>
        <w:t xml:space="preserve"> rozhodování a j</w:t>
      </w:r>
      <w:r w:rsidRPr="00893618">
        <w:rPr>
          <w:rFonts w:ascii="Times New Roman" w:hAnsi="Times New Roman" w:cs="Times New Roman"/>
        </w:rPr>
        <w:t xml:space="preserve">ednání v jejich neprospěch </w:t>
      </w:r>
      <w:r>
        <w:rPr>
          <w:rFonts w:ascii="Times New Roman" w:hAnsi="Times New Roman" w:cs="Times New Roman"/>
        </w:rPr>
        <w:t>nebo</w:t>
      </w:r>
      <w:r w:rsidRPr="00893618">
        <w:rPr>
          <w:rFonts w:ascii="Times New Roman" w:hAnsi="Times New Roman" w:cs="Times New Roman"/>
        </w:rPr>
        <w:t xml:space="preserve"> dokonce k porušování jejich práv.</w:t>
      </w:r>
    </w:p>
    <w:p w:rsidR="00522B83" w:rsidRPr="00893618" w:rsidRDefault="00522B83" w:rsidP="00522B83">
      <w:pPr>
        <w:autoSpaceDE w:val="0"/>
        <w:autoSpaceDN w:val="0"/>
        <w:adjustRightInd w:val="0"/>
        <w:spacing w:after="0" w:line="240" w:lineRule="auto"/>
        <w:jc w:val="both"/>
        <w:rPr>
          <w:rFonts w:ascii="Times New Roman" w:hAnsi="Times New Roman" w:cs="Times New Roman"/>
          <w:b/>
          <w:bCs/>
          <w:sz w:val="24"/>
          <w:szCs w:val="24"/>
        </w:rPr>
      </w:pPr>
    </w:p>
    <w:p w:rsidR="00522B83" w:rsidRDefault="00522B83" w:rsidP="00522B83">
      <w:pPr>
        <w:autoSpaceDE w:val="0"/>
        <w:autoSpaceDN w:val="0"/>
        <w:adjustRightInd w:val="0"/>
        <w:spacing w:after="0" w:line="240" w:lineRule="auto"/>
        <w:jc w:val="both"/>
        <w:rPr>
          <w:rFonts w:ascii="Times New Roman" w:hAnsi="Times New Roman" w:cs="Times New Roman"/>
        </w:rPr>
      </w:pPr>
      <w:r w:rsidRPr="00893618">
        <w:rPr>
          <w:rFonts w:ascii="Times New Roman" w:hAnsi="Times New Roman" w:cs="Times New Roman"/>
        </w:rPr>
        <w:t>Stejně jako ostatní skupiny obyvatel, mají starší osoby plné právo na respekt k jejich lidské</w:t>
      </w:r>
      <w:r>
        <w:rPr>
          <w:rFonts w:ascii="Times New Roman" w:hAnsi="Times New Roman" w:cs="Times New Roman"/>
        </w:rPr>
        <w:t xml:space="preserve"> d</w:t>
      </w:r>
      <w:r w:rsidRPr="00893618">
        <w:rPr>
          <w:rFonts w:ascii="Times New Roman" w:hAnsi="Times New Roman" w:cs="Times New Roman"/>
        </w:rPr>
        <w:t xml:space="preserve">ůstojnosti a osobnosti, který vyplývá z ústavního pořádku i z mezinárodních úmluv naochranu lidských práv. </w:t>
      </w:r>
      <w:r>
        <w:rPr>
          <w:rFonts w:ascii="Times New Roman" w:hAnsi="Times New Roman" w:cs="Times New Roman"/>
        </w:rPr>
        <w:t>S</w:t>
      </w:r>
      <w:r w:rsidRPr="00893618">
        <w:rPr>
          <w:rFonts w:ascii="Times New Roman" w:hAnsi="Times New Roman" w:cs="Times New Roman"/>
        </w:rPr>
        <w:t>amozřejmou součástí jejich práv musí být i nediskriminující chování</w:t>
      </w:r>
      <w:r>
        <w:rPr>
          <w:rFonts w:ascii="Times New Roman" w:hAnsi="Times New Roman" w:cs="Times New Roman"/>
        </w:rPr>
        <w:t xml:space="preserve"> z</w:t>
      </w:r>
      <w:r w:rsidRPr="00893618">
        <w:rPr>
          <w:rFonts w:ascii="Times New Roman" w:hAnsi="Times New Roman" w:cs="Times New Roman"/>
        </w:rPr>
        <w:t>e strany společnosti. Veřejnost musí mít povědomí o specificích seniorské populace, jejích</w:t>
      </w:r>
      <w:r>
        <w:rPr>
          <w:rFonts w:ascii="Times New Roman" w:hAnsi="Times New Roman" w:cs="Times New Roman"/>
        </w:rPr>
        <w:t xml:space="preserve"> p</w:t>
      </w:r>
      <w:r w:rsidRPr="00893618">
        <w:rPr>
          <w:rFonts w:ascii="Times New Roman" w:hAnsi="Times New Roman" w:cs="Times New Roman"/>
        </w:rPr>
        <w:t xml:space="preserve">řednostech i ohroženích a o rozličných </w:t>
      </w:r>
      <w:r>
        <w:rPr>
          <w:rFonts w:ascii="Times New Roman" w:hAnsi="Times New Roman" w:cs="Times New Roman"/>
        </w:rPr>
        <w:t>ž</w:t>
      </w:r>
      <w:r w:rsidRPr="00893618">
        <w:rPr>
          <w:rFonts w:ascii="Times New Roman" w:hAnsi="Times New Roman" w:cs="Times New Roman"/>
        </w:rPr>
        <w:t>ivotních situacích, které mohou být pro seniory</w:t>
      </w:r>
      <w:r>
        <w:rPr>
          <w:rFonts w:ascii="Times New Roman" w:hAnsi="Times New Roman" w:cs="Times New Roman"/>
        </w:rPr>
        <w:t xml:space="preserve"> o</w:t>
      </w:r>
      <w:r w:rsidRPr="00893618">
        <w:rPr>
          <w:rFonts w:ascii="Times New Roman" w:hAnsi="Times New Roman" w:cs="Times New Roman"/>
        </w:rPr>
        <w:t xml:space="preserve">btížněji zvládnutelné. V tomto ohledu bude nutné </w:t>
      </w:r>
      <w:r>
        <w:rPr>
          <w:rFonts w:ascii="Times New Roman" w:hAnsi="Times New Roman" w:cs="Times New Roman"/>
        </w:rPr>
        <w:t>z</w:t>
      </w:r>
      <w:r w:rsidRPr="00893618">
        <w:rPr>
          <w:rFonts w:ascii="Times New Roman" w:hAnsi="Times New Roman" w:cs="Times New Roman"/>
        </w:rPr>
        <w:t>ajistit kvalitní osvětu jak pro širokou</w:t>
      </w:r>
      <w:r>
        <w:rPr>
          <w:rFonts w:ascii="Times New Roman" w:hAnsi="Times New Roman" w:cs="Times New Roman"/>
        </w:rPr>
        <w:t xml:space="preserve"> v</w:t>
      </w:r>
      <w:r w:rsidRPr="00893618">
        <w:rPr>
          <w:rFonts w:ascii="Times New Roman" w:hAnsi="Times New Roman" w:cs="Times New Roman"/>
        </w:rPr>
        <w:t>eřejnost, tak ipro zástupce veřejné sprá</w:t>
      </w:r>
      <w:r>
        <w:rPr>
          <w:rFonts w:ascii="Times New Roman" w:hAnsi="Times New Roman" w:cs="Times New Roman"/>
        </w:rPr>
        <w:t>vy.</w:t>
      </w:r>
    </w:p>
    <w:p w:rsidR="00522B83" w:rsidRPr="00893618" w:rsidRDefault="00522B83" w:rsidP="00522B83">
      <w:pPr>
        <w:autoSpaceDE w:val="0"/>
        <w:autoSpaceDN w:val="0"/>
        <w:adjustRightInd w:val="0"/>
        <w:spacing w:after="0" w:line="240" w:lineRule="auto"/>
        <w:jc w:val="both"/>
        <w:rPr>
          <w:rFonts w:ascii="Times New Roman" w:hAnsi="Times New Roman" w:cs="Times New Roman"/>
        </w:rPr>
      </w:pPr>
    </w:p>
    <w:p w:rsidR="00522B83" w:rsidRPr="00893618" w:rsidRDefault="00522B83" w:rsidP="00522B83">
      <w:pPr>
        <w:autoSpaceDE w:val="0"/>
        <w:autoSpaceDN w:val="0"/>
        <w:adjustRightInd w:val="0"/>
        <w:spacing w:after="0" w:line="240" w:lineRule="auto"/>
        <w:jc w:val="both"/>
        <w:rPr>
          <w:rFonts w:ascii="Times New Roman" w:hAnsi="Times New Roman" w:cs="Times New Roman"/>
        </w:rPr>
      </w:pPr>
      <w:r w:rsidRPr="00893618">
        <w:rPr>
          <w:rFonts w:ascii="Times New Roman" w:hAnsi="Times New Roman" w:cs="Times New Roman"/>
        </w:rPr>
        <w:t xml:space="preserve">Aby bylo dodržování lidských práv účinné, musí sami senioři znát svá práva a rozeznatšpatné zacházení </w:t>
      </w:r>
      <w:r>
        <w:rPr>
          <w:rFonts w:ascii="Times New Roman" w:hAnsi="Times New Roman" w:cs="Times New Roman"/>
        </w:rPr>
        <w:t>z</w:t>
      </w:r>
      <w:r w:rsidRPr="00893618">
        <w:rPr>
          <w:rFonts w:ascii="Times New Roman" w:hAnsi="Times New Roman" w:cs="Times New Roman"/>
        </w:rPr>
        <w:t xml:space="preserve">e strany rodiny </w:t>
      </w:r>
      <w:r>
        <w:rPr>
          <w:rFonts w:ascii="Times New Roman" w:hAnsi="Times New Roman" w:cs="Times New Roman"/>
        </w:rPr>
        <w:t>nebo</w:t>
      </w:r>
      <w:r w:rsidRPr="00893618">
        <w:rPr>
          <w:rFonts w:ascii="Times New Roman" w:hAnsi="Times New Roman" w:cs="Times New Roman"/>
        </w:rPr>
        <w:t xml:space="preserve"> širší veřejnosti. Ke zvýšení ochrany práv seniorů jeproto nezbytné posílit jejich </w:t>
      </w:r>
      <w:r>
        <w:rPr>
          <w:rFonts w:ascii="Times New Roman" w:hAnsi="Times New Roman" w:cs="Times New Roman"/>
        </w:rPr>
        <w:t xml:space="preserve"> s</w:t>
      </w:r>
      <w:r w:rsidRPr="00893618">
        <w:rPr>
          <w:rFonts w:ascii="Times New Roman" w:hAnsi="Times New Roman" w:cs="Times New Roman"/>
        </w:rPr>
        <w:t>amostatnost a zvýšit informovanost o možnostech obrany a</w:t>
      </w:r>
      <w:r>
        <w:rPr>
          <w:rFonts w:ascii="Times New Roman" w:hAnsi="Times New Roman" w:cs="Times New Roman"/>
        </w:rPr>
        <w:t xml:space="preserve"> v</w:t>
      </w:r>
      <w:r w:rsidRPr="00893618">
        <w:rPr>
          <w:rFonts w:ascii="Times New Roman" w:hAnsi="Times New Roman" w:cs="Times New Roman"/>
        </w:rPr>
        <w:t>ymahatelnosti jejich práv.</w:t>
      </w:r>
    </w:p>
    <w:p w:rsidR="00522B83" w:rsidRPr="00893618" w:rsidRDefault="00522B83" w:rsidP="00522B83">
      <w:pPr>
        <w:spacing w:after="0" w:line="240" w:lineRule="auto"/>
        <w:jc w:val="both"/>
        <w:rPr>
          <w:rFonts w:ascii="Times New Roman" w:hAnsi="Times New Roman" w:cs="Times New Roman"/>
        </w:rPr>
      </w:pPr>
    </w:p>
    <w:p w:rsidR="00522B83" w:rsidRPr="00893618" w:rsidRDefault="00522B83" w:rsidP="00522B83">
      <w:pPr>
        <w:autoSpaceDE w:val="0"/>
        <w:autoSpaceDN w:val="0"/>
        <w:adjustRightInd w:val="0"/>
        <w:spacing w:after="0" w:line="240" w:lineRule="auto"/>
        <w:jc w:val="both"/>
        <w:rPr>
          <w:rFonts w:ascii="Times New Roman" w:hAnsi="Times New Roman" w:cs="Times New Roman"/>
        </w:rPr>
      </w:pPr>
      <w:r w:rsidRPr="00893618">
        <w:rPr>
          <w:rFonts w:ascii="Times New Roman" w:hAnsi="Times New Roman" w:cs="Times New Roman"/>
        </w:rPr>
        <w:t>S otázkou diskriminace a lidské důstojnosti pak úzce souvisí i zacházení se staršími</w:t>
      </w:r>
      <w:r>
        <w:rPr>
          <w:rFonts w:ascii="Times New Roman" w:hAnsi="Times New Roman" w:cs="Times New Roman"/>
        </w:rPr>
        <w:t xml:space="preserve"> o</w:t>
      </w:r>
      <w:r w:rsidRPr="00893618">
        <w:rPr>
          <w:rFonts w:ascii="Times New Roman" w:hAnsi="Times New Roman" w:cs="Times New Roman"/>
        </w:rPr>
        <w:t>sobami. Především  senioři s omezenou soběstačností</w:t>
      </w:r>
      <w:r>
        <w:rPr>
          <w:rFonts w:ascii="Times New Roman" w:hAnsi="Times New Roman" w:cs="Times New Roman"/>
        </w:rPr>
        <w:t>,</w:t>
      </w:r>
      <w:r w:rsidRPr="00893618">
        <w:rPr>
          <w:rFonts w:ascii="Times New Roman" w:hAnsi="Times New Roman" w:cs="Times New Roman"/>
        </w:rPr>
        <w:t xml:space="preserve"> závislí na pomoci rodiny,pracovníků zdravotních a sociálních služeb a dalších institucí</w:t>
      </w:r>
      <w:r w:rsidR="009D4186">
        <w:rPr>
          <w:rFonts w:ascii="Times New Roman" w:hAnsi="Times New Roman" w:cs="Times New Roman"/>
        </w:rPr>
        <w:t xml:space="preserve">, </w:t>
      </w:r>
      <w:r w:rsidRPr="00893618">
        <w:rPr>
          <w:rFonts w:ascii="Times New Roman" w:hAnsi="Times New Roman" w:cs="Times New Roman"/>
        </w:rPr>
        <w:t xml:space="preserve">mohou být vystaveni špatnémuzacházení a zneužívání. Důraz proto musí být kladen </w:t>
      </w:r>
      <w:r>
        <w:rPr>
          <w:rFonts w:ascii="Times New Roman" w:hAnsi="Times New Roman" w:cs="Times New Roman"/>
        </w:rPr>
        <w:t>n</w:t>
      </w:r>
      <w:r w:rsidRPr="00893618">
        <w:rPr>
          <w:rFonts w:ascii="Times New Roman" w:hAnsi="Times New Roman" w:cs="Times New Roman"/>
        </w:rPr>
        <w:t>a vzdělávání pečujících osob. Jakv rodině, tak i ve všech institucích musí být respektová</w:t>
      </w:r>
      <w:r>
        <w:rPr>
          <w:rFonts w:ascii="Times New Roman" w:hAnsi="Times New Roman" w:cs="Times New Roman"/>
        </w:rPr>
        <w:t xml:space="preserve">na a chráněna fyzická, sexuální, </w:t>
      </w:r>
      <w:r w:rsidRPr="00893618">
        <w:rPr>
          <w:rFonts w:ascii="Times New Roman" w:hAnsi="Times New Roman" w:cs="Times New Roman"/>
        </w:rPr>
        <w:t xml:space="preserve">duševní a emocionální integrita a zaručené vyhovující životní podmínky. Jakékoliv nevhodnéa nedůstojné </w:t>
      </w:r>
      <w:r>
        <w:rPr>
          <w:rFonts w:ascii="Times New Roman" w:hAnsi="Times New Roman" w:cs="Times New Roman"/>
        </w:rPr>
        <w:t>nebo</w:t>
      </w:r>
      <w:r w:rsidRPr="00893618">
        <w:rPr>
          <w:rFonts w:ascii="Times New Roman" w:hAnsi="Times New Roman" w:cs="Times New Roman"/>
        </w:rPr>
        <w:t xml:space="preserve"> ponižující zacházení se staršími osobami je naprosto nepřípustné.</w:t>
      </w:r>
    </w:p>
    <w:p w:rsidR="00522B83" w:rsidRPr="00893618" w:rsidRDefault="00522B83" w:rsidP="00522B83">
      <w:pPr>
        <w:autoSpaceDE w:val="0"/>
        <w:autoSpaceDN w:val="0"/>
        <w:adjustRightInd w:val="0"/>
        <w:spacing w:after="0" w:line="240" w:lineRule="auto"/>
        <w:jc w:val="both"/>
        <w:rPr>
          <w:rFonts w:ascii="Times New Roman" w:hAnsi="Times New Roman" w:cs="Times New Roman"/>
        </w:rPr>
      </w:pPr>
    </w:p>
    <w:p w:rsidR="00522B83" w:rsidRDefault="00522B83" w:rsidP="00522B83">
      <w:pPr>
        <w:autoSpaceDE w:val="0"/>
        <w:autoSpaceDN w:val="0"/>
        <w:adjustRightInd w:val="0"/>
        <w:spacing w:after="0" w:line="240" w:lineRule="auto"/>
        <w:jc w:val="both"/>
        <w:rPr>
          <w:rFonts w:ascii="Times New Roman" w:hAnsi="Times New Roman" w:cs="Times New Roman"/>
        </w:rPr>
      </w:pPr>
      <w:r w:rsidRPr="00893618">
        <w:rPr>
          <w:rFonts w:ascii="Times New Roman" w:hAnsi="Times New Roman" w:cs="Times New Roman"/>
        </w:rPr>
        <w:t>Základním předpokladem boje proti zneužívání a zanedbávání je existence účinnéhoprávního rámce a spolupráce mezi veřejnou správou, nestátními organizacemi a seniorysamotnými. Rovněž zajištění dostatečné informovanosti o nepřípustnosti zneužívání seniorůa o rozpoznání špatného zacházení musí být nedílnou součástí aktivit v této oblasti.</w:t>
      </w:r>
    </w:p>
    <w:p w:rsidR="00522B83" w:rsidRDefault="00522B83" w:rsidP="00522B83">
      <w:pPr>
        <w:autoSpaceDE w:val="0"/>
        <w:autoSpaceDN w:val="0"/>
        <w:adjustRightInd w:val="0"/>
        <w:spacing w:after="0" w:line="240" w:lineRule="auto"/>
        <w:jc w:val="both"/>
        <w:rPr>
          <w:rFonts w:ascii="Times New Roman" w:hAnsi="Times New Roman" w:cs="Times New Roman"/>
        </w:rPr>
      </w:pPr>
    </w:p>
    <w:p w:rsidR="00522B83" w:rsidRDefault="00522B83" w:rsidP="00522B83">
      <w:pPr>
        <w:autoSpaceDE w:val="0"/>
        <w:autoSpaceDN w:val="0"/>
        <w:adjustRightInd w:val="0"/>
        <w:spacing w:after="0" w:line="240" w:lineRule="auto"/>
        <w:jc w:val="both"/>
        <w:rPr>
          <w:rFonts w:ascii="Times New Roman" w:hAnsi="Times New Roman" w:cs="Times New Roman"/>
        </w:rPr>
      </w:pPr>
    </w:p>
    <w:p w:rsidR="00522B83" w:rsidRDefault="00522B83" w:rsidP="007B2895">
      <w:pPr>
        <w:tabs>
          <w:tab w:val="left" w:pos="540"/>
        </w:tabs>
        <w:spacing w:after="0" w:line="240" w:lineRule="auto"/>
        <w:jc w:val="both"/>
        <w:outlineLvl w:val="0"/>
        <w:rPr>
          <w:rFonts w:ascii="Times New Roman" w:hAnsi="Times New Roman" w:cs="Times New Roman"/>
        </w:rPr>
      </w:pPr>
    </w:p>
    <w:p w:rsidR="004E756F" w:rsidRDefault="004E756F" w:rsidP="00193532">
      <w:pPr>
        <w:spacing w:after="0"/>
        <w:jc w:val="center"/>
        <w:rPr>
          <w:rFonts w:ascii="Times New Roman" w:hAnsi="Times New Roman" w:cs="Times New Roman"/>
          <w:b/>
          <w:sz w:val="32"/>
          <w:szCs w:val="32"/>
        </w:rPr>
      </w:pPr>
    </w:p>
    <w:p w:rsidR="00522B83" w:rsidRDefault="0051619E" w:rsidP="00193532">
      <w:pPr>
        <w:spacing w:after="0"/>
        <w:jc w:val="center"/>
        <w:rPr>
          <w:rFonts w:ascii="Times New Roman" w:hAnsi="Times New Roman" w:cs="Times New Roman"/>
          <w:b/>
          <w:sz w:val="32"/>
          <w:szCs w:val="32"/>
        </w:rPr>
      </w:pPr>
      <w:r>
        <w:rPr>
          <w:rFonts w:ascii="Times New Roman" w:hAnsi="Times New Roman" w:cs="Times New Roman"/>
          <w:b/>
          <w:sz w:val="32"/>
          <w:szCs w:val="32"/>
        </w:rPr>
        <w:t xml:space="preserve">Oblast: </w:t>
      </w:r>
      <w:r w:rsidR="00B11761">
        <w:rPr>
          <w:rFonts w:ascii="Times New Roman" w:hAnsi="Times New Roman" w:cs="Times New Roman"/>
          <w:b/>
          <w:sz w:val="32"/>
          <w:szCs w:val="32"/>
        </w:rPr>
        <w:t>P</w:t>
      </w:r>
      <w:r w:rsidR="00522B83" w:rsidRPr="00193532">
        <w:rPr>
          <w:rFonts w:ascii="Times New Roman" w:hAnsi="Times New Roman" w:cs="Times New Roman"/>
          <w:b/>
          <w:sz w:val="32"/>
          <w:szCs w:val="32"/>
        </w:rPr>
        <w:t>ráv</w:t>
      </w:r>
      <w:r w:rsidR="003301E9">
        <w:rPr>
          <w:rFonts w:ascii="Times New Roman" w:hAnsi="Times New Roman" w:cs="Times New Roman"/>
          <w:b/>
          <w:sz w:val="32"/>
          <w:szCs w:val="32"/>
        </w:rPr>
        <w:t>a</w:t>
      </w:r>
      <w:r w:rsidR="00EF6714">
        <w:rPr>
          <w:rFonts w:ascii="Times New Roman" w:hAnsi="Times New Roman" w:cs="Times New Roman"/>
          <w:b/>
          <w:sz w:val="32"/>
          <w:szCs w:val="32"/>
        </w:rPr>
        <w:t>seniorů</w:t>
      </w:r>
    </w:p>
    <w:p w:rsidR="00193532" w:rsidRDefault="00193532" w:rsidP="00193532">
      <w:pPr>
        <w:tabs>
          <w:tab w:val="left" w:pos="540"/>
        </w:tabs>
        <w:spacing w:after="0" w:line="240" w:lineRule="auto"/>
        <w:jc w:val="both"/>
        <w:outlineLvl w:val="0"/>
        <w:rPr>
          <w:rFonts w:ascii="Times New Roman" w:hAnsi="Times New Roman" w:cs="Times New Roman"/>
          <w:b/>
        </w:rPr>
      </w:pPr>
    </w:p>
    <w:p w:rsidR="00193532" w:rsidRDefault="0051619E" w:rsidP="00193532">
      <w:pPr>
        <w:tabs>
          <w:tab w:val="left" w:pos="540"/>
        </w:tabs>
        <w:spacing w:after="0" w:line="240" w:lineRule="auto"/>
        <w:jc w:val="both"/>
        <w:outlineLvl w:val="0"/>
        <w:rPr>
          <w:rFonts w:ascii="Times New Roman" w:hAnsi="Times New Roman" w:cs="Times New Roman"/>
          <w:b/>
        </w:rPr>
      </w:pPr>
      <w:bookmarkStart w:id="7" w:name="_Toc30400923"/>
      <w:r>
        <w:rPr>
          <w:rFonts w:ascii="Times New Roman" w:hAnsi="Times New Roman" w:cs="Times New Roman"/>
          <w:b/>
        </w:rPr>
        <w:t>Cíl</w:t>
      </w:r>
      <w:r w:rsidR="00193532" w:rsidRPr="00893618">
        <w:rPr>
          <w:rFonts w:ascii="Times New Roman" w:hAnsi="Times New Roman" w:cs="Times New Roman"/>
          <w:b/>
        </w:rPr>
        <w:t>:</w:t>
      </w:r>
      <w:r w:rsidR="00193532" w:rsidRPr="00893618">
        <w:rPr>
          <w:rFonts w:ascii="Times New Roman" w:hAnsi="Times New Roman" w:cs="Times New Roman"/>
          <w:b/>
        </w:rPr>
        <w:tab/>
      </w:r>
      <w:r w:rsidR="00193532" w:rsidRPr="00893618">
        <w:rPr>
          <w:rFonts w:ascii="Times New Roman" w:hAnsi="Times New Roman" w:cs="Times New Roman"/>
          <w:b/>
        </w:rPr>
        <w:tab/>
      </w:r>
      <w:r w:rsidR="00193532" w:rsidRPr="00893618">
        <w:rPr>
          <w:rFonts w:ascii="Times New Roman" w:hAnsi="Times New Roman" w:cs="Times New Roman"/>
          <w:b/>
        </w:rPr>
        <w:tab/>
        <w:t>Zajištění a ochrana práv seniorů</w:t>
      </w:r>
      <w:bookmarkEnd w:id="7"/>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p>
    <w:p w:rsidR="00193532" w:rsidRPr="00893618" w:rsidRDefault="00193532" w:rsidP="00193532">
      <w:pPr>
        <w:tabs>
          <w:tab w:val="left" w:pos="540"/>
        </w:tabs>
        <w:spacing w:after="0" w:line="240" w:lineRule="auto"/>
        <w:jc w:val="both"/>
        <w:outlineLvl w:val="0"/>
        <w:rPr>
          <w:rFonts w:ascii="Times New Roman" w:hAnsi="Times New Roman" w:cs="Times New Roman"/>
          <w:b/>
        </w:rPr>
      </w:pPr>
    </w:p>
    <w:p w:rsidR="00193532" w:rsidRPr="00893618" w:rsidRDefault="0051619E" w:rsidP="00193532">
      <w:pPr>
        <w:tabs>
          <w:tab w:val="left" w:pos="540"/>
        </w:tabs>
        <w:spacing w:after="0" w:line="240" w:lineRule="auto"/>
        <w:jc w:val="both"/>
        <w:outlineLvl w:val="0"/>
        <w:rPr>
          <w:rFonts w:ascii="Times New Roman" w:hAnsi="Times New Roman" w:cs="Times New Roman"/>
          <w:b/>
        </w:rPr>
      </w:pPr>
      <w:bookmarkStart w:id="8" w:name="_Toc30400924"/>
      <w:r>
        <w:rPr>
          <w:rFonts w:ascii="Times New Roman" w:hAnsi="Times New Roman" w:cs="Times New Roman"/>
          <w:b/>
        </w:rPr>
        <w:t>Opatření</w:t>
      </w:r>
      <w:r w:rsidR="00193532" w:rsidRPr="00893618">
        <w:rPr>
          <w:rFonts w:ascii="Times New Roman" w:hAnsi="Times New Roman" w:cs="Times New Roman"/>
          <w:b/>
        </w:rPr>
        <w:t xml:space="preserve"> 1:</w:t>
      </w:r>
      <w:r w:rsidR="00193532" w:rsidRPr="00893618">
        <w:rPr>
          <w:rFonts w:ascii="Times New Roman" w:hAnsi="Times New Roman" w:cs="Times New Roman"/>
          <w:b/>
        </w:rPr>
        <w:tab/>
        <w:t>Den seniorů</w:t>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t>1,2</w:t>
      </w:r>
      <w:bookmarkEnd w:id="8"/>
      <w:r w:rsidR="00E54B5E">
        <w:rPr>
          <w:rFonts w:ascii="Times New Roman" w:hAnsi="Times New Roman" w:cs="Times New Roman"/>
          <w:b/>
        </w:rPr>
        <w:t>,3</w:t>
      </w:r>
    </w:p>
    <w:p w:rsidR="00193532" w:rsidRPr="00893618" w:rsidRDefault="008B772C" w:rsidP="00193532">
      <w:pPr>
        <w:tabs>
          <w:tab w:val="left" w:pos="540"/>
        </w:tabs>
        <w:spacing w:after="0" w:line="240" w:lineRule="auto"/>
        <w:jc w:val="both"/>
        <w:outlineLvl w:val="0"/>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00193532" w:rsidRPr="00893618">
        <w:rPr>
          <w:rFonts w:ascii="Times New Roman" w:hAnsi="Times New Roman" w:cs="Times New Roman"/>
        </w:rPr>
        <w:tab/>
      </w:r>
      <w:bookmarkStart w:id="9" w:name="_Toc30400925"/>
      <w:r w:rsidR="00193532" w:rsidRPr="00893618">
        <w:rPr>
          <w:rFonts w:ascii="Times New Roman" w:hAnsi="Times New Roman" w:cs="Times New Roman"/>
        </w:rPr>
        <w:t>Oslava seniorů.</w:t>
      </w:r>
      <w:bookmarkEnd w:id="9"/>
      <w:r w:rsidR="0051619E">
        <w:rPr>
          <w:rFonts w:ascii="Times New Roman" w:hAnsi="Times New Roman" w:cs="Times New Roman"/>
        </w:rPr>
        <w:tab/>
      </w:r>
      <w:r w:rsidR="0051619E">
        <w:rPr>
          <w:rFonts w:ascii="Times New Roman" w:hAnsi="Times New Roman" w:cs="Times New Roman"/>
        </w:rPr>
        <w:tab/>
      </w:r>
      <w:r w:rsidR="0051619E">
        <w:rPr>
          <w:rFonts w:ascii="Times New Roman" w:hAnsi="Times New Roman" w:cs="Times New Roman"/>
        </w:rPr>
        <w:tab/>
      </w:r>
      <w:r w:rsidR="0051619E">
        <w:rPr>
          <w:rFonts w:ascii="Times New Roman" w:hAnsi="Times New Roman" w:cs="Times New Roman"/>
        </w:rPr>
        <w:tab/>
      </w:r>
      <w:r w:rsidR="0051619E">
        <w:rPr>
          <w:rFonts w:ascii="Times New Roman" w:hAnsi="Times New Roman" w:cs="Times New Roman"/>
        </w:rPr>
        <w:tab/>
      </w:r>
      <w:r w:rsidR="0051619E">
        <w:rPr>
          <w:rFonts w:ascii="Times New Roman" w:hAnsi="Times New Roman" w:cs="Times New Roman"/>
        </w:rPr>
        <w:tab/>
      </w:r>
      <w:r w:rsidR="0051619E">
        <w:rPr>
          <w:rFonts w:ascii="Times New Roman" w:hAnsi="Times New Roman" w:cs="Times New Roman"/>
        </w:rPr>
        <w:tab/>
      </w:r>
      <w:r w:rsidR="0051619E">
        <w:rPr>
          <w:rFonts w:ascii="Times New Roman" w:hAnsi="Times New Roman" w:cs="Times New Roman"/>
        </w:rPr>
        <w:tab/>
      </w:r>
    </w:p>
    <w:p w:rsidR="00193532" w:rsidRPr="00893618" w:rsidRDefault="00193532" w:rsidP="00193532">
      <w:pPr>
        <w:tabs>
          <w:tab w:val="left" w:pos="540"/>
        </w:tabs>
        <w:spacing w:after="0" w:line="240" w:lineRule="auto"/>
        <w:jc w:val="both"/>
        <w:outlineLvl w:val="0"/>
        <w:rPr>
          <w:rFonts w:ascii="Times New Roman" w:hAnsi="Times New Roman" w:cs="Times New Roman"/>
        </w:rPr>
      </w:pPr>
      <w:r w:rsidRPr="00893618">
        <w:rPr>
          <w:rFonts w:ascii="Times New Roman" w:hAnsi="Times New Roman" w:cs="Times New Roman"/>
        </w:rPr>
        <w:tab/>
      </w:r>
      <w:r w:rsidRPr="00893618">
        <w:rPr>
          <w:rFonts w:ascii="Times New Roman" w:hAnsi="Times New Roman" w:cs="Times New Roman"/>
        </w:rPr>
        <w:tab/>
      </w:r>
      <w:r w:rsidRPr="00893618">
        <w:rPr>
          <w:rFonts w:ascii="Times New Roman" w:hAnsi="Times New Roman" w:cs="Times New Roman"/>
        </w:rPr>
        <w:tab/>
      </w:r>
      <w:bookmarkStart w:id="10" w:name="_Toc30400926"/>
      <w:r w:rsidRPr="00893618">
        <w:rPr>
          <w:rFonts w:ascii="Times New Roman" w:hAnsi="Times New Roman" w:cs="Times New Roman"/>
        </w:rPr>
        <w:t>Přínos seniorů pro společnost, povědomí o problémech, se kterými se potýkají.</w:t>
      </w:r>
      <w:r w:rsidR="0051619E">
        <w:rPr>
          <w:rFonts w:ascii="Times New Roman" w:hAnsi="Times New Roman" w:cs="Times New Roman"/>
        </w:rPr>
        <w:tab/>
      </w:r>
      <w:r w:rsidRPr="00893618">
        <w:rPr>
          <w:rFonts w:ascii="Times New Roman" w:hAnsi="Times New Roman" w:cs="Times New Roman"/>
        </w:rPr>
        <w:tab/>
      </w:r>
      <w:r w:rsidRPr="00893618">
        <w:rPr>
          <w:rFonts w:ascii="Times New Roman" w:hAnsi="Times New Roman" w:cs="Times New Roman"/>
        </w:rPr>
        <w:tab/>
      </w:r>
      <w:r w:rsidRPr="00893618">
        <w:rPr>
          <w:rFonts w:ascii="Times New Roman" w:hAnsi="Times New Roman" w:cs="Times New Roman"/>
        </w:rPr>
        <w:tab/>
        <w:t>Setkání seniorů s kulturním programem.</w:t>
      </w:r>
      <w:bookmarkEnd w:id="10"/>
    </w:p>
    <w:p w:rsidR="00193532" w:rsidRPr="00893618" w:rsidRDefault="00193532" w:rsidP="00193532">
      <w:pPr>
        <w:tabs>
          <w:tab w:val="left" w:pos="540"/>
        </w:tabs>
        <w:spacing w:after="0" w:line="240" w:lineRule="auto"/>
        <w:jc w:val="both"/>
        <w:outlineLvl w:val="0"/>
        <w:rPr>
          <w:rFonts w:ascii="Times New Roman" w:hAnsi="Times New Roman" w:cs="Times New Roman"/>
        </w:rPr>
      </w:pPr>
    </w:p>
    <w:p w:rsidR="00193532" w:rsidRPr="00893618" w:rsidRDefault="0051619E" w:rsidP="00193532">
      <w:pPr>
        <w:tabs>
          <w:tab w:val="left" w:pos="540"/>
        </w:tabs>
        <w:spacing w:after="0" w:line="240" w:lineRule="auto"/>
        <w:jc w:val="both"/>
        <w:outlineLvl w:val="0"/>
        <w:rPr>
          <w:rFonts w:ascii="Times New Roman" w:hAnsi="Times New Roman" w:cs="Times New Roman"/>
          <w:b/>
        </w:rPr>
      </w:pPr>
      <w:bookmarkStart w:id="11" w:name="_Toc30400927"/>
      <w:r>
        <w:rPr>
          <w:rFonts w:ascii="Times New Roman" w:hAnsi="Times New Roman" w:cs="Times New Roman"/>
          <w:b/>
        </w:rPr>
        <w:t>Opatření</w:t>
      </w:r>
      <w:r w:rsidR="00EF0D60">
        <w:rPr>
          <w:rFonts w:ascii="Times New Roman" w:hAnsi="Times New Roman" w:cs="Times New Roman"/>
          <w:b/>
        </w:rPr>
        <w:t>2</w:t>
      </w:r>
      <w:r w:rsidR="00193532" w:rsidRPr="00893618">
        <w:rPr>
          <w:rFonts w:ascii="Times New Roman" w:hAnsi="Times New Roman" w:cs="Times New Roman"/>
          <w:b/>
        </w:rPr>
        <w:t>:</w:t>
      </w:r>
      <w:r w:rsidR="00193532" w:rsidRPr="00893618">
        <w:rPr>
          <w:rFonts w:ascii="Times New Roman" w:hAnsi="Times New Roman" w:cs="Times New Roman"/>
          <w:b/>
        </w:rPr>
        <w:tab/>
        <w:t>Telefony s tlačítkem SOS</w:t>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t>1,2,3</w:t>
      </w:r>
      <w:bookmarkEnd w:id="11"/>
    </w:p>
    <w:p w:rsidR="00193532" w:rsidRPr="00893618" w:rsidRDefault="008B772C" w:rsidP="00193532">
      <w:pPr>
        <w:tabs>
          <w:tab w:val="left" w:pos="540"/>
        </w:tabs>
        <w:spacing w:after="0" w:line="240" w:lineRule="auto"/>
        <w:jc w:val="both"/>
        <w:outlineLvl w:val="0"/>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00193532" w:rsidRPr="00893618">
        <w:rPr>
          <w:rFonts w:ascii="Times New Roman" w:hAnsi="Times New Roman" w:cs="Times New Roman"/>
        </w:rPr>
        <w:tab/>
      </w:r>
      <w:bookmarkStart w:id="12" w:name="_Toc30400928"/>
      <w:r w:rsidR="00193532" w:rsidRPr="00893618">
        <w:rPr>
          <w:rFonts w:ascii="Times New Roman" w:hAnsi="Times New Roman" w:cs="Times New Roman"/>
        </w:rPr>
        <w:t>Posílení bezpečnosti osaměle žijících seniorů.</w:t>
      </w:r>
      <w:bookmarkEnd w:id="12"/>
    </w:p>
    <w:p w:rsidR="00193532" w:rsidRPr="00893618" w:rsidRDefault="00193532" w:rsidP="00193532">
      <w:pPr>
        <w:tabs>
          <w:tab w:val="left" w:pos="540"/>
        </w:tabs>
        <w:spacing w:after="0" w:line="240" w:lineRule="auto"/>
        <w:jc w:val="both"/>
        <w:outlineLvl w:val="0"/>
        <w:rPr>
          <w:rFonts w:ascii="Times New Roman" w:hAnsi="Times New Roman" w:cs="Times New Roman"/>
        </w:rPr>
      </w:pPr>
      <w:r w:rsidRPr="00893618">
        <w:rPr>
          <w:rFonts w:ascii="Times New Roman" w:hAnsi="Times New Roman" w:cs="Times New Roman"/>
        </w:rPr>
        <w:tab/>
      </w:r>
      <w:r w:rsidRPr="00893618">
        <w:rPr>
          <w:rFonts w:ascii="Times New Roman" w:hAnsi="Times New Roman" w:cs="Times New Roman"/>
        </w:rPr>
        <w:tab/>
      </w:r>
      <w:r w:rsidRPr="00893618">
        <w:rPr>
          <w:rFonts w:ascii="Times New Roman" w:hAnsi="Times New Roman" w:cs="Times New Roman"/>
        </w:rPr>
        <w:tab/>
      </w:r>
      <w:bookmarkStart w:id="13" w:name="_Toc30400929"/>
      <w:r w:rsidRPr="00893618">
        <w:rPr>
          <w:rFonts w:ascii="Times New Roman" w:hAnsi="Times New Roman" w:cs="Times New Roman"/>
        </w:rPr>
        <w:t>Ochrana seniorů.</w:t>
      </w:r>
      <w:bookmarkEnd w:id="13"/>
      <w:r w:rsidRPr="00893618">
        <w:rPr>
          <w:rFonts w:ascii="Times New Roman" w:hAnsi="Times New Roman" w:cs="Times New Roman"/>
        </w:rPr>
        <w:tab/>
      </w:r>
      <w:r w:rsidRPr="00893618">
        <w:rPr>
          <w:rFonts w:ascii="Times New Roman" w:hAnsi="Times New Roman" w:cs="Times New Roman"/>
        </w:rPr>
        <w:tab/>
      </w:r>
      <w:r w:rsidRPr="00893618">
        <w:rPr>
          <w:rFonts w:ascii="Times New Roman" w:hAnsi="Times New Roman" w:cs="Times New Roman"/>
        </w:rPr>
        <w:tab/>
      </w:r>
    </w:p>
    <w:p w:rsidR="00193532" w:rsidRPr="00893618" w:rsidRDefault="00193532" w:rsidP="00193532">
      <w:pPr>
        <w:tabs>
          <w:tab w:val="left" w:pos="540"/>
        </w:tabs>
        <w:spacing w:after="0" w:line="240" w:lineRule="auto"/>
        <w:jc w:val="both"/>
        <w:outlineLvl w:val="0"/>
        <w:rPr>
          <w:rFonts w:ascii="Times New Roman" w:hAnsi="Times New Roman" w:cs="Times New Roman"/>
        </w:rPr>
      </w:pPr>
      <w:r w:rsidRPr="00893618">
        <w:rPr>
          <w:rFonts w:ascii="Times New Roman" w:hAnsi="Times New Roman" w:cs="Times New Roman"/>
        </w:rPr>
        <w:tab/>
      </w:r>
      <w:r w:rsidRPr="00893618">
        <w:rPr>
          <w:rFonts w:ascii="Times New Roman" w:hAnsi="Times New Roman" w:cs="Times New Roman"/>
        </w:rPr>
        <w:tab/>
      </w:r>
      <w:r w:rsidRPr="00893618">
        <w:rPr>
          <w:rFonts w:ascii="Times New Roman" w:hAnsi="Times New Roman" w:cs="Times New Roman"/>
        </w:rPr>
        <w:tab/>
      </w:r>
      <w:bookmarkStart w:id="14" w:name="_Toc30400930"/>
      <w:r w:rsidRPr="00893618">
        <w:rPr>
          <w:rFonts w:ascii="Times New Roman" w:hAnsi="Times New Roman" w:cs="Times New Roman"/>
        </w:rPr>
        <w:t>Přivolání pomoci v krizové situaci.</w:t>
      </w:r>
      <w:bookmarkEnd w:id="14"/>
    </w:p>
    <w:p w:rsidR="00193532" w:rsidRPr="00893618" w:rsidRDefault="00193532" w:rsidP="00193532">
      <w:pPr>
        <w:tabs>
          <w:tab w:val="left" w:pos="540"/>
        </w:tabs>
        <w:spacing w:after="0" w:line="240" w:lineRule="auto"/>
        <w:jc w:val="both"/>
        <w:outlineLvl w:val="0"/>
        <w:rPr>
          <w:rFonts w:ascii="Times New Roman" w:hAnsi="Times New Roman" w:cs="Times New Roman"/>
        </w:rPr>
      </w:pPr>
    </w:p>
    <w:p w:rsidR="00193532" w:rsidRPr="00893618" w:rsidRDefault="0051619E" w:rsidP="00193532">
      <w:pPr>
        <w:tabs>
          <w:tab w:val="left" w:pos="540"/>
        </w:tabs>
        <w:spacing w:after="0" w:line="240" w:lineRule="auto"/>
        <w:jc w:val="both"/>
        <w:outlineLvl w:val="0"/>
        <w:rPr>
          <w:rFonts w:ascii="Times New Roman" w:hAnsi="Times New Roman" w:cs="Times New Roman"/>
          <w:b/>
        </w:rPr>
      </w:pPr>
      <w:bookmarkStart w:id="15" w:name="_Toc30400931"/>
      <w:r>
        <w:rPr>
          <w:rFonts w:ascii="Times New Roman" w:hAnsi="Times New Roman" w:cs="Times New Roman"/>
          <w:b/>
        </w:rPr>
        <w:t>Opatření</w:t>
      </w:r>
      <w:r w:rsidR="00EF0D60">
        <w:rPr>
          <w:rFonts w:ascii="Times New Roman" w:hAnsi="Times New Roman" w:cs="Times New Roman"/>
          <w:b/>
        </w:rPr>
        <w:t>3</w:t>
      </w:r>
      <w:r w:rsidR="00193532" w:rsidRPr="00893618">
        <w:rPr>
          <w:rFonts w:ascii="Times New Roman" w:hAnsi="Times New Roman" w:cs="Times New Roman"/>
          <w:b/>
        </w:rPr>
        <w:t>:</w:t>
      </w:r>
      <w:r w:rsidR="00193532" w:rsidRPr="00893618">
        <w:rPr>
          <w:rFonts w:ascii="Times New Roman" w:hAnsi="Times New Roman" w:cs="Times New Roman"/>
          <w:b/>
        </w:rPr>
        <w:tab/>
        <w:t>Poradna pro spotřebitele</w:t>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t>1</w:t>
      </w:r>
      <w:bookmarkEnd w:id="15"/>
      <w:r w:rsidR="001F0EE4">
        <w:rPr>
          <w:rFonts w:ascii="Times New Roman" w:hAnsi="Times New Roman" w:cs="Times New Roman"/>
          <w:b/>
        </w:rPr>
        <w:t>,2,3</w:t>
      </w:r>
    </w:p>
    <w:p w:rsidR="00193532" w:rsidRPr="00893618" w:rsidRDefault="008B772C" w:rsidP="00193532">
      <w:pPr>
        <w:tabs>
          <w:tab w:val="left" w:pos="540"/>
        </w:tabs>
        <w:spacing w:after="0" w:line="240" w:lineRule="auto"/>
        <w:jc w:val="both"/>
        <w:outlineLvl w:val="0"/>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00193532" w:rsidRPr="00893618">
        <w:rPr>
          <w:rFonts w:ascii="Times New Roman" w:hAnsi="Times New Roman" w:cs="Times New Roman"/>
        </w:rPr>
        <w:tab/>
      </w:r>
      <w:bookmarkStart w:id="16" w:name="_Toc30400932"/>
      <w:r w:rsidR="00193532" w:rsidRPr="00893618">
        <w:rPr>
          <w:rFonts w:ascii="Times New Roman" w:hAnsi="Times New Roman" w:cs="Times New Roman"/>
        </w:rPr>
        <w:t>Poradenství pro seniory.</w:t>
      </w:r>
      <w:bookmarkEnd w:id="16"/>
    </w:p>
    <w:p w:rsidR="00193532" w:rsidRPr="00893618" w:rsidRDefault="00193532" w:rsidP="00193532">
      <w:pPr>
        <w:tabs>
          <w:tab w:val="left" w:pos="540"/>
        </w:tabs>
        <w:spacing w:after="0" w:line="240" w:lineRule="auto"/>
        <w:jc w:val="both"/>
        <w:outlineLvl w:val="0"/>
        <w:rPr>
          <w:rFonts w:ascii="Times New Roman" w:hAnsi="Times New Roman" w:cs="Times New Roman"/>
        </w:rPr>
      </w:pPr>
      <w:r w:rsidRPr="00893618">
        <w:rPr>
          <w:rFonts w:ascii="Times New Roman" w:hAnsi="Times New Roman" w:cs="Times New Roman"/>
        </w:rPr>
        <w:tab/>
      </w:r>
      <w:r w:rsidRPr="00893618">
        <w:rPr>
          <w:rFonts w:ascii="Times New Roman" w:hAnsi="Times New Roman" w:cs="Times New Roman"/>
        </w:rPr>
        <w:tab/>
      </w:r>
      <w:r w:rsidRPr="00893618">
        <w:rPr>
          <w:rFonts w:ascii="Times New Roman" w:hAnsi="Times New Roman" w:cs="Times New Roman"/>
        </w:rPr>
        <w:tab/>
      </w:r>
      <w:bookmarkStart w:id="17" w:name="_Toc30400933"/>
      <w:r w:rsidR="003301E9">
        <w:rPr>
          <w:rFonts w:ascii="Times New Roman" w:hAnsi="Times New Roman" w:cs="Times New Roman"/>
        </w:rPr>
        <w:t>Informace pro ochranu seniorů</w:t>
      </w:r>
      <w:r w:rsidRPr="00893618">
        <w:rPr>
          <w:rFonts w:ascii="Times New Roman" w:hAnsi="Times New Roman" w:cs="Times New Roman"/>
        </w:rPr>
        <w:t>.</w:t>
      </w:r>
      <w:bookmarkEnd w:id="17"/>
    </w:p>
    <w:p w:rsidR="00193532" w:rsidRPr="00893618" w:rsidRDefault="00193532" w:rsidP="00193532">
      <w:pPr>
        <w:tabs>
          <w:tab w:val="left" w:pos="540"/>
        </w:tabs>
        <w:spacing w:after="0" w:line="240" w:lineRule="auto"/>
        <w:jc w:val="both"/>
        <w:outlineLvl w:val="0"/>
        <w:rPr>
          <w:rFonts w:ascii="Times New Roman" w:hAnsi="Times New Roman" w:cs="Times New Roman"/>
        </w:rPr>
      </w:pPr>
      <w:r w:rsidRPr="00893618">
        <w:rPr>
          <w:rFonts w:ascii="Times New Roman" w:hAnsi="Times New Roman" w:cs="Times New Roman"/>
        </w:rPr>
        <w:tab/>
      </w:r>
      <w:r w:rsidRPr="00893618">
        <w:rPr>
          <w:rFonts w:ascii="Times New Roman" w:hAnsi="Times New Roman" w:cs="Times New Roman"/>
        </w:rPr>
        <w:tab/>
      </w:r>
      <w:r w:rsidRPr="00893618">
        <w:rPr>
          <w:rFonts w:ascii="Times New Roman" w:hAnsi="Times New Roman" w:cs="Times New Roman"/>
        </w:rPr>
        <w:tab/>
      </w:r>
      <w:bookmarkStart w:id="18" w:name="_Toc30400934"/>
      <w:r w:rsidRPr="00893618">
        <w:rPr>
          <w:rFonts w:ascii="Times New Roman" w:hAnsi="Times New Roman" w:cs="Times New Roman"/>
        </w:rPr>
        <w:t>Pomoc při řešení spotřebitelsko-podnikatelských vztahů.</w:t>
      </w:r>
      <w:bookmarkEnd w:id="18"/>
    </w:p>
    <w:p w:rsidR="00193532" w:rsidRPr="00893618" w:rsidRDefault="00193532" w:rsidP="00193532">
      <w:pPr>
        <w:spacing w:after="0" w:line="240" w:lineRule="auto"/>
        <w:rPr>
          <w:rFonts w:ascii="Times New Roman" w:hAnsi="Times New Roman" w:cs="Times New Roman"/>
        </w:rPr>
      </w:pPr>
    </w:p>
    <w:p w:rsidR="0051619E" w:rsidRPr="00893618" w:rsidRDefault="0051619E" w:rsidP="0051619E">
      <w:pPr>
        <w:tabs>
          <w:tab w:val="left" w:pos="540"/>
        </w:tabs>
        <w:spacing w:after="0" w:line="240" w:lineRule="auto"/>
        <w:jc w:val="both"/>
        <w:outlineLvl w:val="0"/>
        <w:rPr>
          <w:rFonts w:ascii="Times New Roman" w:hAnsi="Times New Roman" w:cs="Times New Roman"/>
          <w:b/>
        </w:rPr>
      </w:pPr>
      <w:bookmarkStart w:id="19" w:name="_Toc30400935"/>
      <w:r>
        <w:rPr>
          <w:rFonts w:ascii="Times New Roman" w:hAnsi="Times New Roman" w:cs="Times New Roman"/>
          <w:b/>
        </w:rPr>
        <w:t>Opatření4</w:t>
      </w:r>
      <w:r w:rsidRPr="00893618">
        <w:rPr>
          <w:rFonts w:ascii="Times New Roman" w:hAnsi="Times New Roman" w:cs="Times New Roman"/>
          <w:b/>
        </w:rPr>
        <w:t>:</w:t>
      </w:r>
      <w:r w:rsidRPr="00893618">
        <w:rPr>
          <w:rFonts w:ascii="Times New Roman" w:hAnsi="Times New Roman" w:cs="Times New Roman"/>
          <w:b/>
        </w:rPr>
        <w:tab/>
      </w:r>
      <w:r>
        <w:rPr>
          <w:rFonts w:ascii="Times New Roman" w:hAnsi="Times New Roman" w:cs="Times New Roman"/>
          <w:b/>
        </w:rPr>
        <w:t>Seniorská obálka</w:t>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t>1,2,3</w:t>
      </w:r>
      <w:bookmarkEnd w:id="19"/>
    </w:p>
    <w:p w:rsidR="0051619E" w:rsidRDefault="008B772C" w:rsidP="0051619E">
      <w:pPr>
        <w:tabs>
          <w:tab w:val="left" w:pos="540"/>
        </w:tabs>
        <w:spacing w:after="0" w:line="240" w:lineRule="auto"/>
        <w:jc w:val="both"/>
        <w:outlineLvl w:val="0"/>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0051619E" w:rsidRPr="00893618">
        <w:rPr>
          <w:rFonts w:ascii="Times New Roman" w:hAnsi="Times New Roman" w:cs="Times New Roman"/>
        </w:rPr>
        <w:tab/>
      </w:r>
      <w:bookmarkStart w:id="20" w:name="_Toc30400936"/>
      <w:r w:rsidR="0051619E">
        <w:rPr>
          <w:rFonts w:ascii="Times New Roman" w:hAnsi="Times New Roman" w:cs="Times New Roman"/>
        </w:rPr>
        <w:t>Informace o zdravotním stavu seniora</w:t>
      </w:r>
      <w:r w:rsidR="0051619E" w:rsidRPr="00893618">
        <w:rPr>
          <w:rFonts w:ascii="Times New Roman" w:hAnsi="Times New Roman" w:cs="Times New Roman"/>
        </w:rPr>
        <w:t>.</w:t>
      </w:r>
      <w:bookmarkEnd w:id="20"/>
    </w:p>
    <w:p w:rsidR="0051619E" w:rsidRDefault="0051619E" w:rsidP="0051619E">
      <w:pPr>
        <w:tabs>
          <w:tab w:val="left" w:pos="540"/>
        </w:tabs>
        <w:spacing w:after="0" w:line="240" w:lineRule="auto"/>
        <w:jc w:val="both"/>
        <w:outlineLvl w:val="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bookmarkStart w:id="21" w:name="_Toc30400937"/>
      <w:r>
        <w:rPr>
          <w:rFonts w:ascii="Times New Roman" w:hAnsi="Times New Roman" w:cs="Times New Roman"/>
        </w:rPr>
        <w:t>Urychlení poskytnutí pomoci.</w:t>
      </w:r>
      <w:bookmarkEnd w:id="21"/>
    </w:p>
    <w:p w:rsidR="0051619E" w:rsidRPr="00893618" w:rsidRDefault="0051619E" w:rsidP="0051619E">
      <w:pPr>
        <w:tabs>
          <w:tab w:val="left" w:pos="540"/>
        </w:tabs>
        <w:spacing w:after="0" w:line="240" w:lineRule="auto"/>
        <w:jc w:val="both"/>
        <w:outlineLvl w:val="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bookmarkStart w:id="22" w:name="_Toc30400938"/>
      <w:r>
        <w:rPr>
          <w:rFonts w:ascii="Times New Roman" w:hAnsi="Times New Roman" w:cs="Times New Roman"/>
        </w:rPr>
        <w:t>Zprostředkování pomoci.</w:t>
      </w:r>
      <w:bookmarkEnd w:id="22"/>
    </w:p>
    <w:p w:rsidR="00193532" w:rsidRPr="00893618" w:rsidRDefault="00193532" w:rsidP="00193532">
      <w:pPr>
        <w:spacing w:after="0" w:line="240" w:lineRule="auto"/>
        <w:rPr>
          <w:rFonts w:ascii="Times New Roman" w:hAnsi="Times New Roman" w:cs="Times New Roman"/>
        </w:rPr>
      </w:pPr>
    </w:p>
    <w:p w:rsidR="00193532" w:rsidRPr="00893618" w:rsidRDefault="00193532" w:rsidP="00193532">
      <w:pPr>
        <w:spacing w:after="0" w:line="240" w:lineRule="auto"/>
        <w:rPr>
          <w:rFonts w:ascii="Times New Roman" w:hAnsi="Times New Roman" w:cs="Times New Roman"/>
        </w:rPr>
      </w:pPr>
    </w:p>
    <w:p w:rsidR="00193532" w:rsidRPr="00893618" w:rsidRDefault="00193532" w:rsidP="00193532">
      <w:pPr>
        <w:spacing w:after="0" w:line="240" w:lineRule="auto"/>
        <w:rPr>
          <w:rFonts w:ascii="Times New Roman" w:hAnsi="Times New Roman" w:cs="Times New Roman"/>
        </w:rPr>
      </w:pPr>
    </w:p>
    <w:p w:rsidR="00193532" w:rsidRDefault="00193532" w:rsidP="00193532">
      <w:pPr>
        <w:spacing w:after="0"/>
        <w:jc w:val="center"/>
        <w:rPr>
          <w:rFonts w:ascii="Times New Roman" w:hAnsi="Times New Roman" w:cs="Times New Roman"/>
          <w:b/>
          <w:sz w:val="32"/>
          <w:szCs w:val="32"/>
        </w:rPr>
      </w:pPr>
    </w:p>
    <w:p w:rsidR="00193532" w:rsidRDefault="00193532" w:rsidP="00193532">
      <w:pPr>
        <w:jc w:val="center"/>
        <w:rPr>
          <w:rFonts w:ascii="Times New Roman" w:hAnsi="Times New Roman" w:cs="Times New Roman"/>
          <w:b/>
          <w:sz w:val="32"/>
          <w:szCs w:val="32"/>
        </w:rPr>
      </w:pPr>
    </w:p>
    <w:p w:rsidR="003477F0" w:rsidRDefault="003477F0" w:rsidP="00193532">
      <w:pPr>
        <w:jc w:val="center"/>
        <w:rPr>
          <w:rFonts w:ascii="Times New Roman" w:hAnsi="Times New Roman" w:cs="Times New Roman"/>
          <w:b/>
          <w:sz w:val="32"/>
          <w:szCs w:val="32"/>
        </w:rPr>
      </w:pPr>
    </w:p>
    <w:p w:rsidR="003477F0" w:rsidRDefault="003477F0" w:rsidP="00193532">
      <w:pPr>
        <w:jc w:val="center"/>
        <w:rPr>
          <w:rFonts w:ascii="Times New Roman" w:hAnsi="Times New Roman" w:cs="Times New Roman"/>
          <w:b/>
          <w:sz w:val="32"/>
          <w:szCs w:val="32"/>
        </w:rPr>
      </w:pPr>
    </w:p>
    <w:p w:rsidR="003477F0" w:rsidRDefault="003477F0" w:rsidP="00193532">
      <w:pPr>
        <w:jc w:val="center"/>
        <w:rPr>
          <w:rFonts w:ascii="Times New Roman" w:hAnsi="Times New Roman" w:cs="Times New Roman"/>
          <w:b/>
          <w:sz w:val="32"/>
          <w:szCs w:val="32"/>
        </w:rPr>
      </w:pPr>
    </w:p>
    <w:p w:rsidR="003477F0" w:rsidRDefault="003477F0" w:rsidP="00193532">
      <w:pPr>
        <w:jc w:val="center"/>
        <w:rPr>
          <w:rFonts w:ascii="Times New Roman" w:hAnsi="Times New Roman" w:cs="Times New Roman"/>
          <w:b/>
          <w:sz w:val="32"/>
          <w:szCs w:val="32"/>
        </w:rPr>
      </w:pPr>
    </w:p>
    <w:p w:rsidR="003477F0" w:rsidRDefault="003477F0" w:rsidP="00193532">
      <w:pPr>
        <w:jc w:val="center"/>
        <w:rPr>
          <w:rFonts w:ascii="Times New Roman" w:hAnsi="Times New Roman" w:cs="Times New Roman"/>
          <w:b/>
          <w:sz w:val="32"/>
          <w:szCs w:val="32"/>
        </w:rPr>
      </w:pPr>
    </w:p>
    <w:p w:rsidR="003477F0" w:rsidRDefault="003477F0" w:rsidP="00193532">
      <w:pPr>
        <w:jc w:val="center"/>
        <w:rPr>
          <w:rFonts w:ascii="Times New Roman" w:hAnsi="Times New Roman" w:cs="Times New Roman"/>
          <w:b/>
          <w:sz w:val="32"/>
          <w:szCs w:val="32"/>
        </w:rPr>
      </w:pPr>
    </w:p>
    <w:p w:rsidR="001F0EE4" w:rsidRDefault="001F0EE4" w:rsidP="00193532">
      <w:pPr>
        <w:jc w:val="center"/>
        <w:rPr>
          <w:rFonts w:ascii="Times New Roman" w:hAnsi="Times New Roman" w:cs="Times New Roman"/>
          <w:b/>
          <w:sz w:val="32"/>
          <w:szCs w:val="32"/>
        </w:rPr>
      </w:pPr>
    </w:p>
    <w:p w:rsidR="003477F0" w:rsidRDefault="003477F0" w:rsidP="003477F0">
      <w:pPr>
        <w:pStyle w:val="Nadpis1"/>
        <w:numPr>
          <w:ilvl w:val="0"/>
          <w:numId w:val="0"/>
        </w:numPr>
        <w:ind w:left="720"/>
        <w:jc w:val="left"/>
      </w:pPr>
    </w:p>
    <w:p w:rsidR="003477F0" w:rsidRDefault="003477F0" w:rsidP="00255CD1">
      <w:pPr>
        <w:pStyle w:val="Nadpis2"/>
      </w:pPr>
      <w:bookmarkStart w:id="23" w:name="_Toc30400939"/>
      <w:r>
        <w:t>Celoživotní učení</w:t>
      </w:r>
      <w:bookmarkEnd w:id="23"/>
    </w:p>
    <w:p w:rsidR="006575A2" w:rsidRDefault="006575A2" w:rsidP="006575A2">
      <w:pPr>
        <w:autoSpaceDE w:val="0"/>
        <w:autoSpaceDN w:val="0"/>
        <w:adjustRightInd w:val="0"/>
        <w:spacing w:after="0" w:line="240" w:lineRule="auto"/>
        <w:jc w:val="both"/>
        <w:rPr>
          <w:rFonts w:ascii="Times New Roman" w:hAnsi="Times New Roman" w:cs="Times New Roman"/>
        </w:rPr>
      </w:pPr>
    </w:p>
    <w:p w:rsidR="006575A2" w:rsidRDefault="006575A2" w:rsidP="006575A2">
      <w:pPr>
        <w:autoSpaceDE w:val="0"/>
        <w:autoSpaceDN w:val="0"/>
        <w:adjustRightInd w:val="0"/>
        <w:spacing w:after="0" w:line="240" w:lineRule="auto"/>
        <w:jc w:val="both"/>
        <w:rPr>
          <w:rFonts w:ascii="Times New Roman" w:hAnsi="Times New Roman" w:cs="Times New Roman"/>
        </w:rPr>
      </w:pPr>
      <w:r w:rsidRPr="006575A2">
        <w:rPr>
          <w:rFonts w:ascii="Times New Roman" w:hAnsi="Times New Roman" w:cs="Times New Roman"/>
        </w:rPr>
        <w:t>Celoživotní učení představuje kontinuální proces získávání a rozvoje vědomostí,</w:t>
      </w:r>
      <w:r>
        <w:rPr>
          <w:rFonts w:ascii="Times New Roman" w:hAnsi="Times New Roman" w:cs="Times New Roman"/>
        </w:rPr>
        <w:t xml:space="preserve"> i</w:t>
      </w:r>
      <w:r w:rsidRPr="006575A2">
        <w:rPr>
          <w:rFonts w:ascii="Times New Roman" w:hAnsi="Times New Roman" w:cs="Times New Roman"/>
        </w:rPr>
        <w:t>ntelektových schopností a praktických dovedností v průběhu celého života. Kromě</w:t>
      </w:r>
      <w:r>
        <w:rPr>
          <w:rFonts w:ascii="Times New Roman" w:hAnsi="Times New Roman" w:cs="Times New Roman"/>
        </w:rPr>
        <w:t xml:space="preserve"> f</w:t>
      </w:r>
      <w:r w:rsidRPr="006575A2">
        <w:rPr>
          <w:rFonts w:ascii="Times New Roman" w:hAnsi="Times New Roman" w:cs="Times New Roman"/>
        </w:rPr>
        <w:t>ormálního vzdělávání (počáteční a navazující organizované formy vzdělávání)</w:t>
      </w:r>
      <w:r>
        <w:rPr>
          <w:rFonts w:ascii="Times New Roman" w:hAnsi="Times New Roman" w:cs="Times New Roman"/>
        </w:rPr>
        <w:t>,</w:t>
      </w:r>
      <w:r w:rsidRPr="006575A2">
        <w:rPr>
          <w:rFonts w:ascii="Times New Roman" w:hAnsi="Times New Roman" w:cs="Times New Roman"/>
        </w:rPr>
        <w:t xml:space="preserve"> je stejně</w:t>
      </w:r>
      <w:r>
        <w:rPr>
          <w:rFonts w:ascii="Times New Roman" w:hAnsi="Times New Roman" w:cs="Times New Roman"/>
        </w:rPr>
        <w:t xml:space="preserve"> d</w:t>
      </w:r>
      <w:r w:rsidRPr="006575A2">
        <w:rPr>
          <w:rFonts w:ascii="Times New Roman" w:hAnsi="Times New Roman" w:cs="Times New Roman"/>
        </w:rPr>
        <w:t>ůležité i neformální</w:t>
      </w:r>
      <w:r>
        <w:rPr>
          <w:rFonts w:ascii="Times New Roman" w:hAnsi="Times New Roman" w:cs="Times New Roman"/>
        </w:rPr>
        <w:t xml:space="preserve"> učení</w:t>
      </w:r>
      <w:r w:rsidRPr="006575A2">
        <w:rPr>
          <w:rFonts w:ascii="Times New Roman" w:hAnsi="Times New Roman" w:cs="Times New Roman"/>
        </w:rPr>
        <w:t xml:space="preserve"> (zájmové a získané praxí)</w:t>
      </w:r>
      <w:r>
        <w:rPr>
          <w:rFonts w:ascii="Times New Roman" w:hAnsi="Times New Roman" w:cs="Times New Roman"/>
        </w:rPr>
        <w:t xml:space="preserve">. </w:t>
      </w:r>
      <w:r w:rsidRPr="006575A2">
        <w:rPr>
          <w:rFonts w:ascii="Times New Roman" w:hAnsi="Times New Roman" w:cs="Times New Roman"/>
        </w:rPr>
        <w:t>Jeho součástí je jak základní školní docházka, tak ivzdělávání seniorů</w:t>
      </w:r>
      <w:r>
        <w:rPr>
          <w:rFonts w:ascii="Times New Roman" w:hAnsi="Times New Roman" w:cs="Times New Roman"/>
        </w:rPr>
        <w:t xml:space="preserve"> v rámci univerzit třetího věku, akademií seniorů a vzdělávacích kurzů. </w:t>
      </w:r>
      <w:r w:rsidRPr="006575A2">
        <w:rPr>
          <w:rFonts w:ascii="Times New Roman" w:hAnsi="Times New Roman" w:cs="Times New Roman"/>
        </w:rPr>
        <w:t>Koncept celoživotního učení často propojuje vzdělávání s pracovní aktivitou, umožňujepružně reagovat na potřeby trhu práce, na kvalifikační požadavky zaměstnavatele a na</w:t>
      </w:r>
      <w:r>
        <w:rPr>
          <w:rFonts w:ascii="Times New Roman" w:hAnsi="Times New Roman" w:cs="Times New Roman"/>
        </w:rPr>
        <w:t xml:space="preserve"> z</w:t>
      </w:r>
      <w:r w:rsidRPr="006575A2">
        <w:rPr>
          <w:rFonts w:ascii="Times New Roman" w:hAnsi="Times New Roman" w:cs="Times New Roman"/>
        </w:rPr>
        <w:t xml:space="preserve">abezpečení zájmů a potřeb účastníků vzdělávacích aktivit. </w:t>
      </w:r>
    </w:p>
    <w:p w:rsidR="006575A2" w:rsidRPr="006575A2" w:rsidRDefault="006575A2" w:rsidP="006575A2">
      <w:pPr>
        <w:autoSpaceDE w:val="0"/>
        <w:autoSpaceDN w:val="0"/>
        <w:adjustRightInd w:val="0"/>
        <w:spacing w:after="0" w:line="240" w:lineRule="auto"/>
        <w:jc w:val="both"/>
        <w:rPr>
          <w:rFonts w:ascii="Times New Roman" w:hAnsi="Times New Roman" w:cs="Times New Roman"/>
        </w:rPr>
      </w:pPr>
    </w:p>
    <w:p w:rsidR="006575A2" w:rsidRPr="006575A2" w:rsidRDefault="006575A2" w:rsidP="006575A2">
      <w:pPr>
        <w:autoSpaceDE w:val="0"/>
        <w:autoSpaceDN w:val="0"/>
        <w:adjustRightInd w:val="0"/>
        <w:spacing w:after="0" w:line="240" w:lineRule="auto"/>
        <w:jc w:val="both"/>
        <w:rPr>
          <w:rFonts w:ascii="Times New Roman" w:hAnsi="Times New Roman" w:cs="Times New Roman"/>
        </w:rPr>
      </w:pPr>
      <w:r w:rsidRPr="006575A2">
        <w:rPr>
          <w:rFonts w:ascii="Times New Roman" w:hAnsi="Times New Roman" w:cs="Times New Roman"/>
        </w:rPr>
        <w:t>Nedílnou a nejdůležitější součástí celoživotního učení je profesní vzdělávání, které</w:t>
      </w:r>
      <w:r>
        <w:rPr>
          <w:rFonts w:ascii="Times New Roman" w:hAnsi="Times New Roman" w:cs="Times New Roman"/>
        </w:rPr>
        <w:t xml:space="preserve"> r</w:t>
      </w:r>
      <w:r w:rsidRPr="006575A2">
        <w:rPr>
          <w:rFonts w:ascii="Times New Roman" w:hAnsi="Times New Roman" w:cs="Times New Roman"/>
        </w:rPr>
        <w:t>ozšiřuje,prohlubuje a doplňuje dosavadní nebo novou kvalifikaci v souvislosti s měnícími se</w:t>
      </w:r>
      <w:r>
        <w:rPr>
          <w:rFonts w:ascii="Times New Roman" w:hAnsi="Times New Roman" w:cs="Times New Roman"/>
        </w:rPr>
        <w:t xml:space="preserve"> p</w:t>
      </w:r>
      <w:r w:rsidRPr="006575A2">
        <w:rPr>
          <w:rFonts w:ascii="Times New Roman" w:hAnsi="Times New Roman" w:cs="Times New Roman"/>
        </w:rPr>
        <w:t xml:space="preserve">odmínkami na trhu práce. Trvale aktualizovaná nabídka dalšího profesního vzdělávánípodporuje a zvyšuje adaptabilitu pracovní síly na technologický vývoj, na využíváníinformační </w:t>
      </w:r>
      <w:r>
        <w:rPr>
          <w:rFonts w:ascii="Times New Roman" w:hAnsi="Times New Roman" w:cs="Times New Roman"/>
        </w:rPr>
        <w:t xml:space="preserve">základny </w:t>
      </w:r>
      <w:r w:rsidRPr="006575A2">
        <w:rPr>
          <w:rFonts w:ascii="Times New Roman" w:hAnsi="Times New Roman" w:cs="Times New Roman"/>
        </w:rPr>
        <w:t xml:space="preserve">v jednotlivých oborech a využití inovací pracovních postupů směřujícíchk efektivnější a vyšší produktivitě práce. </w:t>
      </w:r>
    </w:p>
    <w:p w:rsidR="006575A2" w:rsidRPr="006575A2" w:rsidRDefault="006575A2" w:rsidP="006575A2">
      <w:pPr>
        <w:autoSpaceDE w:val="0"/>
        <w:autoSpaceDN w:val="0"/>
        <w:adjustRightInd w:val="0"/>
        <w:spacing w:after="0" w:line="240" w:lineRule="auto"/>
        <w:jc w:val="both"/>
        <w:rPr>
          <w:rFonts w:ascii="Times New Roman" w:hAnsi="Times New Roman" w:cs="Times New Roman"/>
        </w:rPr>
      </w:pPr>
    </w:p>
    <w:p w:rsidR="006575A2" w:rsidRPr="006575A2" w:rsidRDefault="006575A2" w:rsidP="006575A2">
      <w:pPr>
        <w:autoSpaceDE w:val="0"/>
        <w:autoSpaceDN w:val="0"/>
        <w:adjustRightInd w:val="0"/>
        <w:spacing w:after="0" w:line="240" w:lineRule="auto"/>
        <w:jc w:val="both"/>
        <w:rPr>
          <w:rFonts w:ascii="Times New Roman" w:hAnsi="Times New Roman" w:cs="Times New Roman"/>
        </w:rPr>
      </w:pPr>
      <w:r w:rsidRPr="006575A2">
        <w:rPr>
          <w:rFonts w:ascii="Times New Roman" w:hAnsi="Times New Roman" w:cs="Times New Roman"/>
        </w:rPr>
        <w:t>Koncept celoživotního učení představuje dvě roviny – celospolečenskou a individuální.Z celospolečenského pohledu koncept nabývá na významu z důvodu udržení a zvýšeníkonkurenceschopnosti ekonomiky jako celku</w:t>
      </w:r>
      <w:r>
        <w:rPr>
          <w:rFonts w:ascii="Times New Roman" w:hAnsi="Times New Roman" w:cs="Times New Roman"/>
        </w:rPr>
        <w:t>. I</w:t>
      </w:r>
      <w:r w:rsidRPr="006575A2">
        <w:rPr>
          <w:rFonts w:ascii="Times New Roman" w:hAnsi="Times New Roman" w:cs="Times New Roman"/>
        </w:rPr>
        <w:t>ndividuální pozitivní přístup k celoživotnímu vzdělávání zvyšujeobčanskou odpovědnost a podporuje sociální soudržnost společnosti.</w:t>
      </w:r>
    </w:p>
    <w:p w:rsidR="006575A2" w:rsidRPr="006575A2" w:rsidRDefault="006575A2" w:rsidP="006575A2">
      <w:pPr>
        <w:autoSpaceDE w:val="0"/>
        <w:autoSpaceDN w:val="0"/>
        <w:adjustRightInd w:val="0"/>
        <w:spacing w:after="0" w:line="240" w:lineRule="auto"/>
        <w:jc w:val="both"/>
        <w:rPr>
          <w:rFonts w:ascii="Times New Roman" w:hAnsi="Times New Roman" w:cs="Times New Roman"/>
        </w:rPr>
      </w:pPr>
    </w:p>
    <w:p w:rsidR="006575A2" w:rsidRDefault="006575A2" w:rsidP="006575A2">
      <w:pPr>
        <w:autoSpaceDE w:val="0"/>
        <w:autoSpaceDN w:val="0"/>
        <w:adjustRightInd w:val="0"/>
        <w:spacing w:after="0" w:line="240" w:lineRule="auto"/>
        <w:jc w:val="both"/>
        <w:rPr>
          <w:rFonts w:ascii="Times New Roman" w:hAnsi="Times New Roman" w:cs="Times New Roman"/>
        </w:rPr>
      </w:pPr>
      <w:r w:rsidRPr="006575A2">
        <w:rPr>
          <w:rFonts w:ascii="Times New Roman" w:hAnsi="Times New Roman" w:cs="Times New Roman"/>
        </w:rPr>
        <w:t>Investice do vzdělání a školení v rámci konceptu celoživotního učení umožňuje řešit</w:t>
      </w:r>
      <w:r>
        <w:rPr>
          <w:rFonts w:ascii="Times New Roman" w:hAnsi="Times New Roman" w:cs="Times New Roman"/>
        </w:rPr>
        <w:t xml:space="preserve"> s</w:t>
      </w:r>
      <w:r w:rsidRPr="006575A2">
        <w:rPr>
          <w:rFonts w:ascii="Times New Roman" w:hAnsi="Times New Roman" w:cs="Times New Roman"/>
        </w:rPr>
        <w:t>ociálně-ekonomické cíle</w:t>
      </w:r>
      <w:r w:rsidR="00F12F73">
        <w:rPr>
          <w:rFonts w:ascii="Times New Roman" w:hAnsi="Times New Roman" w:cs="Times New Roman"/>
        </w:rPr>
        <w:t>,</w:t>
      </w:r>
      <w:r w:rsidRPr="006575A2">
        <w:rPr>
          <w:rFonts w:ascii="Times New Roman" w:hAnsi="Times New Roman" w:cs="Times New Roman"/>
        </w:rPr>
        <w:t xml:space="preserve"> a zároveň představuje dlouhodobý přínos pro jednotlivce, podniky,</w:t>
      </w:r>
      <w:r>
        <w:rPr>
          <w:rFonts w:ascii="Times New Roman" w:hAnsi="Times New Roman" w:cs="Times New Roman"/>
        </w:rPr>
        <w:t xml:space="preserve"> h</w:t>
      </w:r>
      <w:r w:rsidRPr="006575A2">
        <w:rPr>
          <w:rFonts w:ascii="Times New Roman" w:hAnsi="Times New Roman" w:cs="Times New Roman"/>
        </w:rPr>
        <w:t>ospodářství a společnost obecně. Investice do celoživotního učení mají jak přímý</w:t>
      </w:r>
      <w:r w:rsidR="00A66A09">
        <w:rPr>
          <w:rFonts w:ascii="Times New Roman" w:hAnsi="Times New Roman" w:cs="Times New Roman"/>
        </w:rPr>
        <w:t xml:space="preserve"> e</w:t>
      </w:r>
      <w:r w:rsidRPr="006575A2">
        <w:rPr>
          <w:rFonts w:ascii="Times New Roman" w:hAnsi="Times New Roman" w:cs="Times New Roman"/>
        </w:rPr>
        <w:t>konomický dopad na zvyšování zaměstnanosti všech věkových skupin, tak i nepřímý účinek</w:t>
      </w:r>
      <w:r w:rsidR="00A66A09">
        <w:rPr>
          <w:rFonts w:ascii="Times New Roman" w:hAnsi="Times New Roman" w:cs="Times New Roman"/>
        </w:rPr>
        <w:t xml:space="preserve"> s</w:t>
      </w:r>
      <w:r w:rsidRPr="006575A2">
        <w:rPr>
          <w:rFonts w:ascii="Times New Roman" w:hAnsi="Times New Roman" w:cs="Times New Roman"/>
        </w:rPr>
        <w:t>počívající v podpoře společenské a sociální integrace, začlenění, participace do pracovníhoi společenského života a ve svém důsledku zvýší celkový blahobyt společnosti.</w:t>
      </w:r>
    </w:p>
    <w:p w:rsidR="006575A2" w:rsidRPr="006575A2" w:rsidRDefault="006575A2" w:rsidP="006575A2">
      <w:pPr>
        <w:autoSpaceDE w:val="0"/>
        <w:autoSpaceDN w:val="0"/>
        <w:adjustRightInd w:val="0"/>
        <w:spacing w:after="0" w:line="240" w:lineRule="auto"/>
        <w:jc w:val="both"/>
        <w:rPr>
          <w:rFonts w:ascii="Times New Roman" w:hAnsi="Times New Roman" w:cs="Times New Roman"/>
        </w:rPr>
      </w:pPr>
    </w:p>
    <w:p w:rsidR="006575A2" w:rsidRPr="006575A2" w:rsidRDefault="006575A2" w:rsidP="006575A2">
      <w:pPr>
        <w:autoSpaceDE w:val="0"/>
        <w:autoSpaceDN w:val="0"/>
        <w:adjustRightInd w:val="0"/>
        <w:spacing w:after="0" w:line="240" w:lineRule="auto"/>
        <w:jc w:val="both"/>
        <w:rPr>
          <w:rFonts w:ascii="Times New Roman" w:hAnsi="Times New Roman" w:cs="Times New Roman"/>
        </w:rPr>
      </w:pPr>
      <w:r w:rsidRPr="006575A2">
        <w:rPr>
          <w:rFonts w:ascii="Times New Roman" w:hAnsi="Times New Roman" w:cs="Times New Roman"/>
        </w:rPr>
        <w:t>V rámci počátečního vzdělávání se musíme zaměřit na posilování principu úcty ke stáří a</w:t>
      </w:r>
      <w:r w:rsidR="00A66A09">
        <w:rPr>
          <w:rFonts w:ascii="Times New Roman" w:hAnsi="Times New Roman" w:cs="Times New Roman"/>
        </w:rPr>
        <w:t xml:space="preserve"> m</w:t>
      </w:r>
      <w:r w:rsidRPr="006575A2">
        <w:rPr>
          <w:rFonts w:ascii="Times New Roman" w:hAnsi="Times New Roman" w:cs="Times New Roman"/>
        </w:rPr>
        <w:t>ezigenerační solidarity. Jedná se o podporu pedagogů a dalších pracovníků nastavení</w:t>
      </w:r>
      <w:r w:rsidR="00A66A09">
        <w:rPr>
          <w:rFonts w:ascii="Times New Roman" w:hAnsi="Times New Roman" w:cs="Times New Roman"/>
        </w:rPr>
        <w:t>m</w:t>
      </w:r>
      <w:r w:rsidRPr="006575A2">
        <w:rPr>
          <w:rFonts w:ascii="Times New Roman" w:hAnsi="Times New Roman" w:cs="Times New Roman"/>
        </w:rPr>
        <w:t xml:space="preserve"> vzájemné úzké spolupráce a vytvoření</w:t>
      </w:r>
      <w:r w:rsidR="00A66A09">
        <w:rPr>
          <w:rFonts w:ascii="Times New Roman" w:hAnsi="Times New Roman" w:cs="Times New Roman"/>
        </w:rPr>
        <w:t>m</w:t>
      </w:r>
      <w:r w:rsidRPr="006575A2">
        <w:rPr>
          <w:rFonts w:ascii="Times New Roman" w:hAnsi="Times New Roman" w:cs="Times New Roman"/>
        </w:rPr>
        <w:t xml:space="preserve"> vhodných metodických pomůcek amateriálů. Žáci musí být motivováni a soustavně připravováni na nutnost dále se vzdělávat ipo ukončení jejich formálního vzdělání.</w:t>
      </w:r>
    </w:p>
    <w:p w:rsidR="006575A2" w:rsidRPr="006575A2" w:rsidRDefault="006575A2" w:rsidP="006575A2">
      <w:pPr>
        <w:autoSpaceDE w:val="0"/>
        <w:autoSpaceDN w:val="0"/>
        <w:adjustRightInd w:val="0"/>
        <w:spacing w:after="0" w:line="240" w:lineRule="auto"/>
        <w:jc w:val="both"/>
        <w:rPr>
          <w:rFonts w:ascii="Times New Roman" w:hAnsi="Times New Roman" w:cs="Times New Roman"/>
        </w:rPr>
      </w:pPr>
    </w:p>
    <w:p w:rsidR="006575A2" w:rsidRPr="006575A2" w:rsidRDefault="006575A2" w:rsidP="006575A2">
      <w:pPr>
        <w:autoSpaceDE w:val="0"/>
        <w:autoSpaceDN w:val="0"/>
        <w:adjustRightInd w:val="0"/>
        <w:spacing w:after="0" w:line="240" w:lineRule="auto"/>
        <w:jc w:val="both"/>
        <w:rPr>
          <w:rFonts w:ascii="Times New Roman" w:hAnsi="Times New Roman" w:cs="Times New Roman"/>
        </w:rPr>
      </w:pPr>
      <w:r w:rsidRPr="006575A2">
        <w:rPr>
          <w:rFonts w:ascii="Times New Roman" w:hAnsi="Times New Roman" w:cs="Times New Roman"/>
        </w:rPr>
        <w:t>V důsledku demografického stárnutí roste nutnost zapojit na trh práce co největší podíl osobjak v produktivním věku včetně ekonomicky neaktivních (např. ženy v domácnosti), tak iv seniorském věku prodloužením jejich pracovního života. Investice do celoživotního učeníza účelem jejich integrace nebo reintegrace na trh práce či prodloužení pracovní kariéry dovyššího věku bude vzhledem k naplnění ekonomických potřeb společnosti zcela zásadní.</w:t>
      </w:r>
    </w:p>
    <w:p w:rsidR="006575A2" w:rsidRPr="006575A2" w:rsidRDefault="006575A2" w:rsidP="006575A2">
      <w:pPr>
        <w:autoSpaceDE w:val="0"/>
        <w:autoSpaceDN w:val="0"/>
        <w:adjustRightInd w:val="0"/>
        <w:spacing w:after="0" w:line="240" w:lineRule="auto"/>
        <w:jc w:val="both"/>
        <w:rPr>
          <w:rFonts w:ascii="Times New Roman" w:hAnsi="Times New Roman" w:cs="Times New Roman"/>
        </w:rPr>
      </w:pPr>
    </w:p>
    <w:p w:rsidR="006575A2" w:rsidRPr="006575A2" w:rsidRDefault="006575A2" w:rsidP="006575A2">
      <w:pPr>
        <w:autoSpaceDE w:val="0"/>
        <w:autoSpaceDN w:val="0"/>
        <w:adjustRightInd w:val="0"/>
        <w:spacing w:after="0" w:line="240" w:lineRule="auto"/>
        <w:jc w:val="both"/>
        <w:rPr>
          <w:rFonts w:ascii="Times New Roman" w:hAnsi="Times New Roman" w:cs="Times New Roman"/>
        </w:rPr>
      </w:pPr>
      <w:r w:rsidRPr="006575A2">
        <w:rPr>
          <w:rFonts w:ascii="Times New Roman" w:hAnsi="Times New Roman" w:cs="Times New Roman"/>
        </w:rPr>
        <w:t>Nedílnou součástí rozvoje celoživotního učení musí být i podpora vzdělávacích aktivit pro</w:t>
      </w:r>
      <w:r w:rsidR="00A66A09">
        <w:rPr>
          <w:rFonts w:ascii="Times New Roman" w:hAnsi="Times New Roman" w:cs="Times New Roman"/>
        </w:rPr>
        <w:t xml:space="preserve"> s</w:t>
      </w:r>
      <w:r w:rsidRPr="006575A2">
        <w:rPr>
          <w:rFonts w:ascii="Times New Roman" w:hAnsi="Times New Roman" w:cs="Times New Roman"/>
        </w:rPr>
        <w:t>eniory, kteří tak nacházejí alternativní uplatnění po odchodu z trhu práce.Zapojení seniorůdo zájmového vzdělávání významně přispívá k jejich prodlužování plnohodnotného,aktivního života, má pozitivní dopad na jejich celkové zdraví, a tím i zvyšování jejichnezávislosti.</w:t>
      </w:r>
    </w:p>
    <w:p w:rsidR="006575A2" w:rsidRPr="006575A2" w:rsidRDefault="006575A2" w:rsidP="006575A2">
      <w:pPr>
        <w:autoSpaceDE w:val="0"/>
        <w:autoSpaceDN w:val="0"/>
        <w:adjustRightInd w:val="0"/>
        <w:spacing w:after="0" w:line="240" w:lineRule="auto"/>
        <w:jc w:val="both"/>
        <w:rPr>
          <w:rFonts w:ascii="Times New Roman" w:hAnsi="Times New Roman" w:cs="Times New Roman"/>
        </w:rPr>
      </w:pPr>
    </w:p>
    <w:p w:rsidR="00193532" w:rsidRPr="006575A2" w:rsidRDefault="006575A2" w:rsidP="00A66A09">
      <w:pPr>
        <w:autoSpaceDE w:val="0"/>
        <w:autoSpaceDN w:val="0"/>
        <w:adjustRightInd w:val="0"/>
        <w:spacing w:after="0" w:line="240" w:lineRule="auto"/>
        <w:jc w:val="both"/>
        <w:rPr>
          <w:rFonts w:ascii="Times New Roman" w:hAnsi="Times New Roman" w:cs="Times New Roman"/>
        </w:rPr>
      </w:pPr>
      <w:r w:rsidRPr="006575A2">
        <w:rPr>
          <w:rFonts w:ascii="Times New Roman" w:hAnsi="Times New Roman" w:cs="Times New Roman"/>
        </w:rPr>
        <w:t>Nabídka vzdělávacích kurzů pro seniory se musí odvíjet od aktuálních požadavků, kteréměnící se společnost klade na všechny občany. V následujícím období by se proto kurzyměly zaměřit na rozvoj schopností v oblasti informačních a komunikačních technologií, napodporu rozvoje finanční gramotnosti a na zvyšování ochrany bezpečnosti seniorů.</w:t>
      </w:r>
    </w:p>
    <w:p w:rsidR="00CA2604" w:rsidRDefault="00CA2604" w:rsidP="006575A2">
      <w:pPr>
        <w:tabs>
          <w:tab w:val="left" w:pos="540"/>
        </w:tabs>
        <w:spacing w:after="0" w:line="240" w:lineRule="auto"/>
        <w:jc w:val="both"/>
        <w:outlineLvl w:val="0"/>
        <w:rPr>
          <w:rFonts w:ascii="Times New Roman" w:hAnsi="Times New Roman" w:cs="Times New Roman"/>
        </w:rPr>
      </w:pPr>
    </w:p>
    <w:p w:rsidR="00A66A09" w:rsidRDefault="00A66A09" w:rsidP="006575A2">
      <w:pPr>
        <w:tabs>
          <w:tab w:val="left" w:pos="540"/>
        </w:tabs>
        <w:spacing w:after="0" w:line="240" w:lineRule="auto"/>
        <w:jc w:val="both"/>
        <w:outlineLvl w:val="0"/>
        <w:rPr>
          <w:rFonts w:ascii="Times New Roman" w:hAnsi="Times New Roman" w:cs="Times New Roman"/>
        </w:rPr>
      </w:pPr>
    </w:p>
    <w:p w:rsidR="002A7892" w:rsidRDefault="002A7892" w:rsidP="002A7892">
      <w:pPr>
        <w:pStyle w:val="Nadpis1"/>
        <w:numPr>
          <w:ilvl w:val="0"/>
          <w:numId w:val="0"/>
        </w:numPr>
        <w:jc w:val="left"/>
      </w:pPr>
    </w:p>
    <w:p w:rsidR="00A66A09" w:rsidRDefault="008B772C" w:rsidP="002A7892">
      <w:pPr>
        <w:pStyle w:val="Nadpis1"/>
        <w:numPr>
          <w:ilvl w:val="0"/>
          <w:numId w:val="0"/>
        </w:numPr>
      </w:pPr>
      <w:bookmarkStart w:id="24" w:name="_Toc30400940"/>
      <w:bookmarkStart w:id="25" w:name="_Hlk30660271"/>
      <w:r>
        <w:t xml:space="preserve">Oblast: </w:t>
      </w:r>
      <w:r w:rsidR="00A66A09">
        <w:t>Celoživotní učení</w:t>
      </w:r>
      <w:bookmarkEnd w:id="24"/>
    </w:p>
    <w:p w:rsidR="00A66A09" w:rsidRDefault="00A66A09" w:rsidP="00A66A09">
      <w:pPr>
        <w:tabs>
          <w:tab w:val="left" w:pos="540"/>
        </w:tabs>
        <w:spacing w:after="0" w:line="240" w:lineRule="auto"/>
        <w:jc w:val="both"/>
        <w:outlineLvl w:val="0"/>
        <w:rPr>
          <w:rFonts w:ascii="Times New Roman" w:hAnsi="Times New Roman" w:cs="Times New Roman"/>
          <w:b/>
        </w:rPr>
      </w:pPr>
    </w:p>
    <w:p w:rsidR="00A66A09" w:rsidRDefault="008B772C" w:rsidP="00A66A09">
      <w:pPr>
        <w:tabs>
          <w:tab w:val="left" w:pos="540"/>
        </w:tabs>
        <w:spacing w:after="0" w:line="240" w:lineRule="auto"/>
        <w:jc w:val="both"/>
        <w:outlineLvl w:val="0"/>
        <w:rPr>
          <w:rFonts w:ascii="Times New Roman" w:hAnsi="Times New Roman" w:cs="Times New Roman"/>
          <w:b/>
        </w:rPr>
      </w:pPr>
      <w:bookmarkStart w:id="26" w:name="_Toc30400941"/>
      <w:r>
        <w:rPr>
          <w:rFonts w:ascii="Times New Roman" w:hAnsi="Times New Roman" w:cs="Times New Roman"/>
          <w:b/>
        </w:rPr>
        <w:t>Cíl</w:t>
      </w:r>
      <w:r w:rsidR="00A66A09">
        <w:rPr>
          <w:rFonts w:ascii="Times New Roman" w:hAnsi="Times New Roman" w:cs="Times New Roman"/>
          <w:b/>
        </w:rPr>
        <w:t>:</w:t>
      </w:r>
      <w:r w:rsidR="00A66A09">
        <w:rPr>
          <w:rFonts w:ascii="Times New Roman" w:hAnsi="Times New Roman" w:cs="Times New Roman"/>
          <w:b/>
        </w:rPr>
        <w:tab/>
      </w:r>
      <w:r w:rsidR="00A66A09">
        <w:rPr>
          <w:rFonts w:ascii="Times New Roman" w:hAnsi="Times New Roman" w:cs="Times New Roman"/>
          <w:b/>
        </w:rPr>
        <w:tab/>
      </w:r>
      <w:r w:rsidR="00A66A09">
        <w:rPr>
          <w:rFonts w:ascii="Times New Roman" w:hAnsi="Times New Roman" w:cs="Times New Roman"/>
          <w:b/>
        </w:rPr>
        <w:tab/>
      </w:r>
      <w:r w:rsidR="00F12F73">
        <w:rPr>
          <w:rFonts w:ascii="Times New Roman" w:hAnsi="Times New Roman" w:cs="Times New Roman"/>
          <w:b/>
        </w:rPr>
        <w:t>Rozvoj c</w:t>
      </w:r>
      <w:r w:rsidR="00A66A09">
        <w:rPr>
          <w:rFonts w:ascii="Times New Roman" w:hAnsi="Times New Roman" w:cs="Times New Roman"/>
          <w:b/>
        </w:rPr>
        <w:t>eloživotní</w:t>
      </w:r>
      <w:r w:rsidR="00F12F73">
        <w:rPr>
          <w:rFonts w:ascii="Times New Roman" w:hAnsi="Times New Roman" w:cs="Times New Roman"/>
          <w:b/>
        </w:rPr>
        <w:t xml:space="preserve">ho </w:t>
      </w:r>
      <w:r w:rsidR="00A66A09">
        <w:rPr>
          <w:rFonts w:ascii="Times New Roman" w:hAnsi="Times New Roman" w:cs="Times New Roman"/>
          <w:b/>
        </w:rPr>
        <w:t>učení</w:t>
      </w:r>
      <w:r w:rsidR="004870C3">
        <w:rPr>
          <w:rFonts w:ascii="Times New Roman" w:hAnsi="Times New Roman" w:cs="Times New Roman"/>
          <w:b/>
        </w:rPr>
        <w:t xml:space="preserve"> jako souč</w:t>
      </w:r>
      <w:r w:rsidR="00F12F73">
        <w:rPr>
          <w:rFonts w:ascii="Times New Roman" w:hAnsi="Times New Roman" w:cs="Times New Roman"/>
          <w:b/>
        </w:rPr>
        <w:t xml:space="preserve">ásti </w:t>
      </w:r>
      <w:r w:rsidR="004870C3">
        <w:rPr>
          <w:rFonts w:ascii="Times New Roman" w:hAnsi="Times New Roman" w:cs="Times New Roman"/>
          <w:b/>
        </w:rPr>
        <w:t>společenského života</w:t>
      </w:r>
      <w:bookmarkEnd w:id="26"/>
    </w:p>
    <w:p w:rsidR="00A66A09" w:rsidRDefault="00A66A09" w:rsidP="00A66A09">
      <w:pPr>
        <w:tabs>
          <w:tab w:val="left" w:pos="540"/>
        </w:tabs>
        <w:spacing w:after="0" w:line="240" w:lineRule="auto"/>
        <w:jc w:val="both"/>
        <w:outlineLvl w:val="0"/>
        <w:rPr>
          <w:rFonts w:ascii="Times New Roman" w:hAnsi="Times New Roman" w:cs="Times New Roman"/>
          <w:b/>
        </w:rPr>
      </w:pPr>
    </w:p>
    <w:p w:rsidR="004870C3" w:rsidRPr="0018368C" w:rsidRDefault="008B772C" w:rsidP="004870C3">
      <w:pPr>
        <w:tabs>
          <w:tab w:val="left" w:pos="540"/>
        </w:tabs>
        <w:spacing w:after="0" w:line="240" w:lineRule="auto"/>
        <w:jc w:val="both"/>
        <w:outlineLvl w:val="0"/>
        <w:rPr>
          <w:rFonts w:ascii="Times New Roman" w:hAnsi="Times New Roman" w:cs="Times New Roman"/>
          <w:b/>
        </w:rPr>
      </w:pPr>
      <w:bookmarkStart w:id="27" w:name="_Toc30400942"/>
      <w:bookmarkStart w:id="28" w:name="_Hlk483814937"/>
      <w:r>
        <w:rPr>
          <w:rFonts w:ascii="Times New Roman" w:hAnsi="Times New Roman" w:cs="Times New Roman"/>
          <w:b/>
        </w:rPr>
        <w:t>Opatření</w:t>
      </w:r>
      <w:r w:rsidR="004870C3">
        <w:rPr>
          <w:rFonts w:ascii="Times New Roman" w:hAnsi="Times New Roman" w:cs="Times New Roman"/>
          <w:b/>
        </w:rPr>
        <w:t xml:space="preserve"> 1:</w:t>
      </w:r>
      <w:r w:rsidR="004870C3">
        <w:rPr>
          <w:rFonts w:ascii="Times New Roman" w:hAnsi="Times New Roman" w:cs="Times New Roman"/>
          <w:b/>
        </w:rPr>
        <w:tab/>
        <w:t>Zapojení seniorů do zájmového vzdělávání</w:t>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t>1</w:t>
      </w:r>
      <w:bookmarkEnd w:id="27"/>
      <w:r w:rsidR="00E54B5E">
        <w:rPr>
          <w:rFonts w:ascii="Times New Roman" w:hAnsi="Times New Roman" w:cs="Times New Roman"/>
          <w:b/>
        </w:rPr>
        <w:t>,2</w:t>
      </w:r>
    </w:p>
    <w:p w:rsidR="004870C3" w:rsidRDefault="008B772C" w:rsidP="004870C3">
      <w:pPr>
        <w:tabs>
          <w:tab w:val="left" w:pos="540"/>
        </w:tabs>
        <w:spacing w:after="0" w:line="240" w:lineRule="auto"/>
        <w:jc w:val="both"/>
        <w:outlineLvl w:val="0"/>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004870C3">
        <w:rPr>
          <w:rFonts w:ascii="Times New Roman" w:hAnsi="Times New Roman" w:cs="Times New Roman"/>
        </w:rPr>
        <w:tab/>
      </w:r>
      <w:bookmarkStart w:id="29" w:name="_Toc30400943"/>
      <w:r w:rsidR="004870C3">
        <w:rPr>
          <w:rFonts w:ascii="Times New Roman" w:hAnsi="Times New Roman" w:cs="Times New Roman"/>
        </w:rPr>
        <w:t>Zájmové vzdělávací kurzy pro seniory.</w:t>
      </w:r>
      <w:bookmarkEnd w:id="29"/>
    </w:p>
    <w:p w:rsidR="004870C3" w:rsidRDefault="004870C3" w:rsidP="004870C3">
      <w:pPr>
        <w:tabs>
          <w:tab w:val="left" w:pos="540"/>
        </w:tabs>
        <w:spacing w:after="0" w:line="240" w:lineRule="auto"/>
        <w:jc w:val="both"/>
        <w:outlineLvl w:val="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bookmarkStart w:id="30" w:name="_Toc30400944"/>
      <w:r>
        <w:rPr>
          <w:rFonts w:ascii="Times New Roman" w:hAnsi="Times New Roman" w:cs="Times New Roman"/>
        </w:rPr>
        <w:t>Aktivity se vzděláváním seniorů.</w:t>
      </w:r>
      <w:bookmarkEnd w:id="30"/>
    </w:p>
    <w:p w:rsidR="004870C3" w:rsidRDefault="004870C3" w:rsidP="004870C3">
      <w:pPr>
        <w:tabs>
          <w:tab w:val="left" w:pos="540"/>
        </w:tabs>
        <w:spacing w:after="0" w:line="240" w:lineRule="auto"/>
        <w:jc w:val="both"/>
        <w:outlineLvl w:val="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bookmarkStart w:id="31" w:name="_Toc30400945"/>
      <w:r>
        <w:rPr>
          <w:rFonts w:ascii="Times New Roman" w:hAnsi="Times New Roman" w:cs="Times New Roman"/>
        </w:rPr>
        <w:t>Vzdělávací workshopy pro seniory.</w:t>
      </w:r>
      <w:bookmarkEnd w:id="31"/>
    </w:p>
    <w:p w:rsidR="008B772C" w:rsidRDefault="008B772C" w:rsidP="004870C3">
      <w:pPr>
        <w:tabs>
          <w:tab w:val="left" w:pos="540"/>
        </w:tabs>
        <w:spacing w:after="0" w:line="240" w:lineRule="auto"/>
        <w:jc w:val="both"/>
        <w:outlineLvl w:val="0"/>
        <w:rPr>
          <w:rFonts w:ascii="Times New Roman" w:hAnsi="Times New Roman" w:cs="Times New Roman"/>
        </w:rPr>
      </w:pPr>
    </w:p>
    <w:p w:rsidR="008B772C" w:rsidRPr="0018368C" w:rsidRDefault="008B772C" w:rsidP="008B772C">
      <w:pPr>
        <w:tabs>
          <w:tab w:val="left" w:pos="540"/>
        </w:tabs>
        <w:spacing w:after="0" w:line="240" w:lineRule="auto"/>
        <w:jc w:val="both"/>
        <w:outlineLvl w:val="0"/>
        <w:rPr>
          <w:rFonts w:ascii="Times New Roman" w:hAnsi="Times New Roman" w:cs="Times New Roman"/>
          <w:b/>
        </w:rPr>
      </w:pPr>
      <w:bookmarkStart w:id="32" w:name="_Toc30400946"/>
      <w:r>
        <w:rPr>
          <w:rFonts w:ascii="Times New Roman" w:hAnsi="Times New Roman" w:cs="Times New Roman"/>
          <w:b/>
        </w:rPr>
        <w:t>Opatření 2:</w:t>
      </w:r>
      <w:r>
        <w:rPr>
          <w:rFonts w:ascii="Times New Roman" w:hAnsi="Times New Roman" w:cs="Times New Roman"/>
          <w:b/>
        </w:rPr>
        <w:tab/>
        <w:t>Zapojení seniorů do společenského dění</w:t>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t>2,3</w:t>
      </w:r>
      <w:bookmarkEnd w:id="32"/>
    </w:p>
    <w:p w:rsidR="008B772C" w:rsidRDefault="008B772C" w:rsidP="008B772C">
      <w:pPr>
        <w:tabs>
          <w:tab w:val="left" w:pos="540"/>
        </w:tabs>
        <w:spacing w:after="0" w:line="240" w:lineRule="auto"/>
        <w:jc w:val="both"/>
        <w:outlineLvl w:val="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bookmarkStart w:id="33" w:name="_Toc30400947"/>
      <w:r>
        <w:rPr>
          <w:rFonts w:ascii="Times New Roman" w:hAnsi="Times New Roman" w:cs="Times New Roman"/>
        </w:rPr>
        <w:t>Pravidelné návštěvy studentů středních škol v domově pro seniory.</w:t>
      </w:r>
      <w:bookmarkEnd w:id="33"/>
    </w:p>
    <w:p w:rsidR="008B772C" w:rsidRDefault="008B772C" w:rsidP="008B772C">
      <w:pPr>
        <w:tabs>
          <w:tab w:val="left" w:pos="540"/>
        </w:tabs>
        <w:spacing w:after="0" w:line="240" w:lineRule="auto"/>
        <w:jc w:val="both"/>
        <w:outlineLvl w:val="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bookmarkStart w:id="34" w:name="_Toc30400948"/>
      <w:r>
        <w:rPr>
          <w:rFonts w:ascii="Times New Roman" w:hAnsi="Times New Roman" w:cs="Times New Roman"/>
        </w:rPr>
        <w:t>Sdělování informací o životě seniorů ve městě.</w:t>
      </w:r>
      <w:bookmarkEnd w:id="34"/>
    </w:p>
    <w:p w:rsidR="008B772C" w:rsidRDefault="008B772C" w:rsidP="008B772C">
      <w:pPr>
        <w:tabs>
          <w:tab w:val="left" w:pos="540"/>
        </w:tabs>
        <w:spacing w:after="0" w:line="240" w:lineRule="auto"/>
        <w:jc w:val="both"/>
        <w:outlineLvl w:val="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bookmarkStart w:id="35" w:name="_Toc30400949"/>
      <w:r>
        <w:rPr>
          <w:rFonts w:ascii="Times New Roman" w:hAnsi="Times New Roman" w:cs="Times New Roman"/>
        </w:rPr>
        <w:t>Společně komentované čtení Spektra, sledování TV Beskyd.</w:t>
      </w:r>
      <w:bookmarkEnd w:id="35"/>
    </w:p>
    <w:p w:rsidR="008B772C" w:rsidRDefault="008B772C" w:rsidP="008B772C">
      <w:pPr>
        <w:tabs>
          <w:tab w:val="left" w:pos="540"/>
        </w:tabs>
        <w:spacing w:after="0" w:line="240" w:lineRule="auto"/>
        <w:jc w:val="both"/>
        <w:outlineLvl w:val="0"/>
        <w:rPr>
          <w:rFonts w:ascii="Times New Roman" w:hAnsi="Times New Roman" w:cs="Times New Roman"/>
        </w:rPr>
      </w:pPr>
    </w:p>
    <w:p w:rsidR="00AA3810" w:rsidRPr="0018368C" w:rsidRDefault="00AA3810" w:rsidP="00AA3810">
      <w:pPr>
        <w:tabs>
          <w:tab w:val="left" w:pos="540"/>
        </w:tabs>
        <w:spacing w:after="0" w:line="240" w:lineRule="auto"/>
        <w:jc w:val="both"/>
        <w:outlineLvl w:val="0"/>
        <w:rPr>
          <w:rFonts w:ascii="Times New Roman" w:hAnsi="Times New Roman" w:cs="Times New Roman"/>
          <w:b/>
        </w:rPr>
      </w:pPr>
      <w:bookmarkStart w:id="36" w:name="_Toc30400950"/>
      <w:r>
        <w:rPr>
          <w:rFonts w:ascii="Times New Roman" w:hAnsi="Times New Roman" w:cs="Times New Roman"/>
          <w:b/>
        </w:rPr>
        <w:t xml:space="preserve">Opatření </w:t>
      </w:r>
      <w:r w:rsidR="009A0C16">
        <w:rPr>
          <w:rFonts w:ascii="Times New Roman" w:hAnsi="Times New Roman" w:cs="Times New Roman"/>
          <w:b/>
        </w:rPr>
        <w:t>3</w:t>
      </w:r>
      <w:r>
        <w:rPr>
          <w:rFonts w:ascii="Times New Roman" w:hAnsi="Times New Roman" w:cs="Times New Roman"/>
          <w:b/>
        </w:rPr>
        <w:t>:</w:t>
      </w:r>
      <w:r>
        <w:rPr>
          <w:rFonts w:ascii="Times New Roman" w:hAnsi="Times New Roman" w:cs="Times New Roman"/>
          <w:b/>
        </w:rPr>
        <w:tab/>
      </w:r>
      <w:r w:rsidR="004F066D">
        <w:rPr>
          <w:rFonts w:ascii="Times New Roman" w:hAnsi="Times New Roman" w:cs="Times New Roman"/>
          <w:b/>
        </w:rPr>
        <w:t xml:space="preserve">Poznávání města </w:t>
      </w:r>
      <w:r w:rsidR="004F066D">
        <w:rPr>
          <w:rFonts w:ascii="Times New Roman" w:hAnsi="Times New Roman" w:cs="Times New Roman"/>
          <w:b/>
        </w:rPr>
        <w:tab/>
      </w:r>
      <w:r w:rsidR="004F066D">
        <w:rPr>
          <w:rFonts w:ascii="Times New Roman" w:hAnsi="Times New Roman" w:cs="Times New Roman"/>
          <w:b/>
        </w:rPr>
        <w:tab/>
      </w:r>
      <w:r w:rsidR="004F066D">
        <w:rPr>
          <w:rFonts w:ascii="Times New Roman" w:hAnsi="Times New Roman" w:cs="Times New Roman"/>
          <w:b/>
        </w:rPr>
        <w:tab/>
      </w:r>
      <w:r w:rsidR="004F066D">
        <w:rPr>
          <w:rFonts w:ascii="Times New Roman" w:hAnsi="Times New Roman" w:cs="Times New Roman"/>
          <w:b/>
        </w:rPr>
        <w:tab/>
      </w:r>
      <w:r w:rsidR="004F066D">
        <w:rPr>
          <w:rFonts w:ascii="Times New Roman" w:hAnsi="Times New Roman" w:cs="Times New Roman"/>
          <w:b/>
        </w:rPr>
        <w:tab/>
      </w:r>
      <w:r w:rsidR="004F066D">
        <w:rPr>
          <w:rFonts w:ascii="Times New Roman" w:hAnsi="Times New Roman" w:cs="Times New Roman"/>
          <w:b/>
        </w:rPr>
        <w:tab/>
      </w:r>
      <w:r w:rsidR="004F066D">
        <w:rPr>
          <w:rFonts w:ascii="Times New Roman" w:hAnsi="Times New Roman" w:cs="Times New Roman"/>
          <w:b/>
        </w:rPr>
        <w:tab/>
      </w:r>
      <w:r w:rsidR="004F066D">
        <w:rPr>
          <w:rFonts w:ascii="Times New Roman" w:hAnsi="Times New Roman" w:cs="Times New Roman"/>
          <w:b/>
        </w:rPr>
        <w:tab/>
        <w:t>1,</w:t>
      </w:r>
      <w:r>
        <w:rPr>
          <w:rFonts w:ascii="Times New Roman" w:hAnsi="Times New Roman" w:cs="Times New Roman"/>
          <w:b/>
        </w:rPr>
        <w:t>2,3</w:t>
      </w:r>
      <w:bookmarkEnd w:id="36"/>
    </w:p>
    <w:p w:rsidR="00AA3810" w:rsidRDefault="00AA3810" w:rsidP="00AA3810">
      <w:pPr>
        <w:tabs>
          <w:tab w:val="left" w:pos="540"/>
        </w:tabs>
        <w:spacing w:after="0" w:line="240" w:lineRule="auto"/>
        <w:jc w:val="both"/>
        <w:outlineLvl w:val="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bookmarkStart w:id="37" w:name="_Toc30400951"/>
      <w:r w:rsidR="004F066D">
        <w:rPr>
          <w:rFonts w:ascii="Times New Roman" w:hAnsi="Times New Roman" w:cs="Times New Roman"/>
        </w:rPr>
        <w:t>Komentované návštěvy místních firem (Unipar, Svět kamenů, Pivovar)</w:t>
      </w:r>
      <w:r>
        <w:rPr>
          <w:rFonts w:ascii="Times New Roman" w:hAnsi="Times New Roman" w:cs="Times New Roman"/>
        </w:rPr>
        <w:t>.</w:t>
      </w:r>
      <w:bookmarkEnd w:id="37"/>
    </w:p>
    <w:p w:rsidR="004F066D" w:rsidRDefault="004F066D" w:rsidP="00AA3810">
      <w:pPr>
        <w:tabs>
          <w:tab w:val="left" w:pos="540"/>
        </w:tabs>
        <w:spacing w:after="0" w:line="240" w:lineRule="auto"/>
        <w:jc w:val="both"/>
        <w:outlineLvl w:val="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bookmarkStart w:id="38" w:name="_Toc30400952"/>
      <w:r>
        <w:rPr>
          <w:rFonts w:ascii="Times New Roman" w:hAnsi="Times New Roman" w:cs="Times New Roman"/>
        </w:rPr>
        <w:t>Prohlídka míst ve městě s výkladem (Hradisko, Bučiska, Muzeum).</w:t>
      </w:r>
      <w:bookmarkEnd w:id="38"/>
    </w:p>
    <w:p w:rsidR="004F066D" w:rsidRDefault="004F066D" w:rsidP="00AA3810">
      <w:pPr>
        <w:tabs>
          <w:tab w:val="left" w:pos="540"/>
        </w:tabs>
        <w:spacing w:after="0" w:line="240" w:lineRule="auto"/>
        <w:jc w:val="both"/>
        <w:outlineLvl w:val="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bookmarkStart w:id="39" w:name="_Toc30400953"/>
      <w:r>
        <w:rPr>
          <w:rFonts w:ascii="Times New Roman" w:hAnsi="Times New Roman" w:cs="Times New Roman"/>
        </w:rPr>
        <w:t>Procházka po naučných stezkách ve městě.</w:t>
      </w:r>
      <w:bookmarkEnd w:id="39"/>
    </w:p>
    <w:p w:rsidR="004F066D" w:rsidRDefault="004F066D" w:rsidP="00AA3810">
      <w:pPr>
        <w:tabs>
          <w:tab w:val="left" w:pos="540"/>
        </w:tabs>
        <w:spacing w:after="0" w:line="240" w:lineRule="auto"/>
        <w:jc w:val="both"/>
        <w:outlineLvl w:val="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
    <w:p w:rsidR="008B772C" w:rsidRPr="0018368C" w:rsidRDefault="008B772C" w:rsidP="004870C3">
      <w:pPr>
        <w:tabs>
          <w:tab w:val="left" w:pos="540"/>
        </w:tabs>
        <w:spacing w:after="0" w:line="240" w:lineRule="auto"/>
        <w:jc w:val="both"/>
        <w:outlineLvl w:val="0"/>
        <w:rPr>
          <w:rFonts w:ascii="Times New Roman" w:hAnsi="Times New Roman" w:cs="Times New Roman"/>
        </w:rPr>
      </w:pPr>
    </w:p>
    <w:p w:rsidR="004870C3" w:rsidRDefault="004870C3" w:rsidP="00A66A09">
      <w:pPr>
        <w:tabs>
          <w:tab w:val="left" w:pos="540"/>
        </w:tabs>
        <w:spacing w:after="0" w:line="240" w:lineRule="auto"/>
        <w:jc w:val="both"/>
        <w:outlineLvl w:val="0"/>
        <w:rPr>
          <w:rFonts w:ascii="Times New Roman" w:hAnsi="Times New Roman" w:cs="Times New Roman"/>
        </w:rPr>
      </w:pPr>
    </w:p>
    <w:bookmarkEnd w:id="28"/>
    <w:p w:rsidR="00A66A09" w:rsidRDefault="00A66A09" w:rsidP="00A66A09">
      <w:pPr>
        <w:tabs>
          <w:tab w:val="left" w:pos="540"/>
        </w:tabs>
        <w:spacing w:after="0" w:line="240" w:lineRule="auto"/>
        <w:jc w:val="both"/>
        <w:outlineLvl w:val="0"/>
        <w:rPr>
          <w:rFonts w:ascii="Times New Roman" w:hAnsi="Times New Roman" w:cs="Times New Roman"/>
        </w:rPr>
      </w:pPr>
    </w:p>
    <w:p w:rsidR="00A66A09" w:rsidRDefault="00A66A09" w:rsidP="00A66A09">
      <w:pPr>
        <w:tabs>
          <w:tab w:val="left" w:pos="540"/>
        </w:tabs>
        <w:spacing w:after="0" w:line="240" w:lineRule="auto"/>
        <w:jc w:val="both"/>
        <w:outlineLvl w:val="0"/>
        <w:rPr>
          <w:rFonts w:ascii="Times New Roman" w:hAnsi="Times New Roman" w:cs="Times New Roman"/>
        </w:rPr>
      </w:pPr>
    </w:p>
    <w:bookmarkEnd w:id="25"/>
    <w:p w:rsidR="00A66A09" w:rsidRDefault="00A66A09" w:rsidP="00A66A09">
      <w:pPr>
        <w:tabs>
          <w:tab w:val="left" w:pos="540"/>
        </w:tabs>
        <w:spacing w:after="0" w:line="240" w:lineRule="auto"/>
        <w:jc w:val="both"/>
        <w:outlineLvl w:val="0"/>
        <w:rPr>
          <w:rFonts w:ascii="Times New Roman" w:hAnsi="Times New Roman" w:cs="Times New Roman"/>
        </w:rPr>
      </w:pPr>
    </w:p>
    <w:p w:rsidR="00A66A09" w:rsidRDefault="00A66A09" w:rsidP="00A66A09">
      <w:pPr>
        <w:tabs>
          <w:tab w:val="left" w:pos="540"/>
        </w:tabs>
        <w:spacing w:after="0" w:line="240" w:lineRule="auto"/>
        <w:jc w:val="both"/>
        <w:outlineLvl w:val="0"/>
        <w:rPr>
          <w:rFonts w:ascii="Times New Roman" w:hAnsi="Times New Roman" w:cs="Times New Roman"/>
        </w:rPr>
      </w:pPr>
    </w:p>
    <w:p w:rsidR="00A66A09" w:rsidRDefault="00A66A09" w:rsidP="00A66A09">
      <w:pPr>
        <w:tabs>
          <w:tab w:val="left" w:pos="540"/>
        </w:tabs>
        <w:spacing w:after="0" w:line="240" w:lineRule="auto"/>
        <w:jc w:val="both"/>
        <w:outlineLvl w:val="0"/>
        <w:rPr>
          <w:rFonts w:ascii="Times New Roman" w:hAnsi="Times New Roman" w:cs="Times New Roman"/>
        </w:rPr>
      </w:pPr>
    </w:p>
    <w:p w:rsidR="00A66A09" w:rsidRDefault="00A66A09" w:rsidP="00A66A09">
      <w:pPr>
        <w:tabs>
          <w:tab w:val="left" w:pos="540"/>
        </w:tabs>
        <w:spacing w:after="0" w:line="240" w:lineRule="auto"/>
        <w:jc w:val="both"/>
        <w:outlineLvl w:val="0"/>
        <w:rPr>
          <w:rFonts w:ascii="Times New Roman" w:hAnsi="Times New Roman" w:cs="Times New Roman"/>
        </w:rPr>
      </w:pPr>
    </w:p>
    <w:p w:rsidR="00A66A09" w:rsidRDefault="00A66A09" w:rsidP="00A66A09">
      <w:pPr>
        <w:tabs>
          <w:tab w:val="left" w:pos="540"/>
        </w:tabs>
        <w:spacing w:after="0" w:line="240" w:lineRule="auto"/>
        <w:jc w:val="both"/>
        <w:outlineLvl w:val="0"/>
        <w:rPr>
          <w:rFonts w:ascii="Times New Roman" w:hAnsi="Times New Roman" w:cs="Times New Roman"/>
        </w:rPr>
      </w:pPr>
    </w:p>
    <w:p w:rsidR="00A66A09" w:rsidRDefault="00A66A09" w:rsidP="00A66A09">
      <w:pPr>
        <w:tabs>
          <w:tab w:val="left" w:pos="540"/>
        </w:tabs>
        <w:spacing w:after="0" w:line="240" w:lineRule="auto"/>
        <w:jc w:val="both"/>
        <w:outlineLvl w:val="0"/>
        <w:rPr>
          <w:rFonts w:ascii="Times New Roman" w:hAnsi="Times New Roman" w:cs="Times New Roman"/>
        </w:rPr>
      </w:pPr>
    </w:p>
    <w:p w:rsidR="00A66A09" w:rsidRDefault="00A66A09" w:rsidP="00A66A09">
      <w:pPr>
        <w:tabs>
          <w:tab w:val="left" w:pos="540"/>
        </w:tabs>
        <w:spacing w:after="0" w:line="240" w:lineRule="auto"/>
        <w:jc w:val="both"/>
        <w:outlineLvl w:val="0"/>
        <w:rPr>
          <w:rFonts w:ascii="Times New Roman" w:hAnsi="Times New Roman" w:cs="Times New Roman"/>
        </w:rPr>
      </w:pPr>
    </w:p>
    <w:p w:rsidR="00A66A09" w:rsidRDefault="00A66A09" w:rsidP="00A66A09">
      <w:pPr>
        <w:tabs>
          <w:tab w:val="left" w:pos="540"/>
        </w:tabs>
        <w:spacing w:after="0" w:line="240" w:lineRule="auto"/>
        <w:jc w:val="both"/>
        <w:outlineLvl w:val="0"/>
        <w:rPr>
          <w:rFonts w:ascii="Times New Roman" w:hAnsi="Times New Roman" w:cs="Times New Roman"/>
        </w:rPr>
      </w:pPr>
    </w:p>
    <w:p w:rsidR="00A66A09" w:rsidRDefault="00A66A09" w:rsidP="00A66A09">
      <w:pPr>
        <w:tabs>
          <w:tab w:val="left" w:pos="540"/>
        </w:tabs>
        <w:spacing w:after="0" w:line="240" w:lineRule="auto"/>
        <w:jc w:val="both"/>
        <w:outlineLvl w:val="0"/>
        <w:rPr>
          <w:rFonts w:ascii="Times New Roman" w:hAnsi="Times New Roman" w:cs="Times New Roman"/>
        </w:rPr>
      </w:pPr>
    </w:p>
    <w:p w:rsidR="00A66A09" w:rsidRDefault="00A66A09" w:rsidP="00A66A09">
      <w:pPr>
        <w:tabs>
          <w:tab w:val="left" w:pos="540"/>
        </w:tabs>
        <w:spacing w:after="0" w:line="240" w:lineRule="auto"/>
        <w:jc w:val="both"/>
        <w:outlineLvl w:val="0"/>
        <w:rPr>
          <w:rFonts w:ascii="Times New Roman" w:hAnsi="Times New Roman" w:cs="Times New Roman"/>
        </w:rPr>
      </w:pPr>
    </w:p>
    <w:p w:rsidR="00A66A09" w:rsidRDefault="00A66A09" w:rsidP="00A66A09">
      <w:pPr>
        <w:tabs>
          <w:tab w:val="left" w:pos="540"/>
        </w:tabs>
        <w:spacing w:after="0" w:line="240" w:lineRule="auto"/>
        <w:jc w:val="both"/>
        <w:outlineLvl w:val="0"/>
        <w:rPr>
          <w:rFonts w:ascii="Times New Roman" w:hAnsi="Times New Roman" w:cs="Times New Roman"/>
        </w:rPr>
      </w:pPr>
    </w:p>
    <w:p w:rsidR="00A66A09" w:rsidRDefault="00A66A09" w:rsidP="00A66A09">
      <w:pPr>
        <w:tabs>
          <w:tab w:val="left" w:pos="540"/>
        </w:tabs>
        <w:spacing w:after="0" w:line="240" w:lineRule="auto"/>
        <w:jc w:val="both"/>
        <w:outlineLvl w:val="0"/>
        <w:rPr>
          <w:rFonts w:ascii="Times New Roman" w:hAnsi="Times New Roman" w:cs="Times New Roman"/>
        </w:rPr>
      </w:pPr>
    </w:p>
    <w:p w:rsidR="00A66A09" w:rsidRDefault="00A66A09" w:rsidP="006575A2">
      <w:pPr>
        <w:tabs>
          <w:tab w:val="left" w:pos="540"/>
        </w:tabs>
        <w:spacing w:after="0" w:line="240" w:lineRule="auto"/>
        <w:jc w:val="both"/>
        <w:outlineLvl w:val="0"/>
        <w:rPr>
          <w:rFonts w:ascii="Times New Roman" w:hAnsi="Times New Roman" w:cs="Times New Roman"/>
        </w:rPr>
      </w:pPr>
    </w:p>
    <w:p w:rsidR="00A66A09" w:rsidRDefault="00A66A09" w:rsidP="006575A2">
      <w:pPr>
        <w:tabs>
          <w:tab w:val="left" w:pos="540"/>
        </w:tabs>
        <w:spacing w:after="0" w:line="240" w:lineRule="auto"/>
        <w:jc w:val="both"/>
        <w:outlineLvl w:val="0"/>
        <w:rPr>
          <w:rFonts w:ascii="Times New Roman" w:hAnsi="Times New Roman" w:cs="Times New Roman"/>
        </w:rPr>
      </w:pPr>
    </w:p>
    <w:p w:rsidR="00A66A09" w:rsidRDefault="00A66A09" w:rsidP="006575A2">
      <w:pPr>
        <w:tabs>
          <w:tab w:val="left" w:pos="540"/>
        </w:tabs>
        <w:spacing w:after="0" w:line="240" w:lineRule="auto"/>
        <w:jc w:val="both"/>
        <w:outlineLvl w:val="0"/>
        <w:rPr>
          <w:rFonts w:ascii="Times New Roman" w:hAnsi="Times New Roman" w:cs="Times New Roman"/>
        </w:rPr>
      </w:pPr>
    </w:p>
    <w:p w:rsidR="00A66A09" w:rsidRDefault="00A66A09" w:rsidP="006575A2">
      <w:pPr>
        <w:tabs>
          <w:tab w:val="left" w:pos="540"/>
        </w:tabs>
        <w:spacing w:after="0" w:line="240" w:lineRule="auto"/>
        <w:jc w:val="both"/>
        <w:outlineLvl w:val="0"/>
        <w:rPr>
          <w:rFonts w:ascii="Times New Roman" w:hAnsi="Times New Roman" w:cs="Times New Roman"/>
        </w:rPr>
      </w:pPr>
    </w:p>
    <w:p w:rsidR="00A66A09" w:rsidRDefault="00A66A09" w:rsidP="006575A2">
      <w:pPr>
        <w:tabs>
          <w:tab w:val="left" w:pos="540"/>
        </w:tabs>
        <w:spacing w:after="0" w:line="240" w:lineRule="auto"/>
        <w:jc w:val="both"/>
        <w:outlineLvl w:val="0"/>
        <w:rPr>
          <w:rFonts w:ascii="Times New Roman" w:hAnsi="Times New Roman" w:cs="Times New Roman"/>
        </w:rPr>
      </w:pPr>
    </w:p>
    <w:p w:rsidR="00A66A09" w:rsidRDefault="00A66A09" w:rsidP="006575A2">
      <w:pPr>
        <w:tabs>
          <w:tab w:val="left" w:pos="540"/>
        </w:tabs>
        <w:spacing w:after="0" w:line="240" w:lineRule="auto"/>
        <w:jc w:val="both"/>
        <w:outlineLvl w:val="0"/>
        <w:rPr>
          <w:rFonts w:ascii="Times New Roman" w:hAnsi="Times New Roman" w:cs="Times New Roman"/>
        </w:rPr>
      </w:pPr>
    </w:p>
    <w:p w:rsidR="00A66A09" w:rsidRDefault="00A66A09" w:rsidP="006575A2">
      <w:pPr>
        <w:tabs>
          <w:tab w:val="left" w:pos="540"/>
        </w:tabs>
        <w:spacing w:after="0" w:line="240" w:lineRule="auto"/>
        <w:jc w:val="both"/>
        <w:outlineLvl w:val="0"/>
        <w:rPr>
          <w:rFonts w:ascii="Times New Roman" w:hAnsi="Times New Roman" w:cs="Times New Roman"/>
        </w:rPr>
      </w:pPr>
    </w:p>
    <w:p w:rsidR="00A66A09" w:rsidRPr="006575A2" w:rsidRDefault="00A66A09" w:rsidP="006575A2">
      <w:pPr>
        <w:tabs>
          <w:tab w:val="left" w:pos="540"/>
        </w:tabs>
        <w:spacing w:after="0" w:line="240" w:lineRule="auto"/>
        <w:jc w:val="both"/>
        <w:outlineLvl w:val="0"/>
        <w:rPr>
          <w:rFonts w:ascii="Times New Roman" w:hAnsi="Times New Roman" w:cs="Times New Roman"/>
        </w:rPr>
      </w:pPr>
    </w:p>
    <w:p w:rsidR="00CA2604" w:rsidRPr="006575A2" w:rsidRDefault="00CA2604" w:rsidP="006575A2">
      <w:pPr>
        <w:tabs>
          <w:tab w:val="left" w:pos="540"/>
        </w:tabs>
        <w:spacing w:after="0" w:line="240" w:lineRule="auto"/>
        <w:jc w:val="both"/>
        <w:outlineLvl w:val="0"/>
        <w:rPr>
          <w:rFonts w:ascii="Times New Roman" w:hAnsi="Times New Roman" w:cs="Times New Roman"/>
        </w:rPr>
      </w:pPr>
    </w:p>
    <w:p w:rsidR="002A7892" w:rsidRDefault="002A7892" w:rsidP="006575A2">
      <w:pPr>
        <w:tabs>
          <w:tab w:val="left" w:pos="540"/>
        </w:tabs>
        <w:spacing w:after="0" w:line="240" w:lineRule="auto"/>
        <w:jc w:val="both"/>
        <w:outlineLvl w:val="0"/>
        <w:rPr>
          <w:rFonts w:ascii="Times New Roman" w:hAnsi="Times New Roman" w:cs="Times New Roman"/>
        </w:rPr>
      </w:pPr>
    </w:p>
    <w:p w:rsidR="002A7892" w:rsidRDefault="002A7892" w:rsidP="006575A2">
      <w:pPr>
        <w:tabs>
          <w:tab w:val="left" w:pos="540"/>
        </w:tabs>
        <w:spacing w:after="0" w:line="240" w:lineRule="auto"/>
        <w:jc w:val="both"/>
        <w:outlineLvl w:val="0"/>
        <w:rPr>
          <w:rFonts w:ascii="Times New Roman" w:hAnsi="Times New Roman" w:cs="Times New Roman"/>
        </w:rPr>
      </w:pPr>
    </w:p>
    <w:p w:rsidR="002A7892" w:rsidRDefault="002A7892" w:rsidP="006575A2">
      <w:pPr>
        <w:tabs>
          <w:tab w:val="left" w:pos="540"/>
        </w:tabs>
        <w:spacing w:after="0" w:line="240" w:lineRule="auto"/>
        <w:jc w:val="both"/>
        <w:outlineLvl w:val="0"/>
        <w:rPr>
          <w:rFonts w:ascii="Times New Roman" w:hAnsi="Times New Roman" w:cs="Times New Roman"/>
        </w:rPr>
      </w:pPr>
    </w:p>
    <w:p w:rsidR="002A7892" w:rsidRDefault="002A7892" w:rsidP="006575A2">
      <w:pPr>
        <w:tabs>
          <w:tab w:val="left" w:pos="540"/>
        </w:tabs>
        <w:spacing w:after="0" w:line="240" w:lineRule="auto"/>
        <w:jc w:val="both"/>
        <w:outlineLvl w:val="0"/>
        <w:rPr>
          <w:rFonts w:ascii="Times New Roman" w:hAnsi="Times New Roman" w:cs="Times New Roman"/>
        </w:rPr>
      </w:pPr>
    </w:p>
    <w:p w:rsidR="002A7892" w:rsidRDefault="002A7892" w:rsidP="006575A2">
      <w:pPr>
        <w:tabs>
          <w:tab w:val="left" w:pos="540"/>
        </w:tabs>
        <w:spacing w:after="0" w:line="240" w:lineRule="auto"/>
        <w:jc w:val="both"/>
        <w:outlineLvl w:val="0"/>
        <w:rPr>
          <w:rFonts w:ascii="Times New Roman" w:hAnsi="Times New Roman" w:cs="Times New Roman"/>
        </w:rPr>
      </w:pPr>
    </w:p>
    <w:p w:rsidR="002A7892" w:rsidRPr="006575A2" w:rsidRDefault="002A7892" w:rsidP="006575A2">
      <w:pPr>
        <w:tabs>
          <w:tab w:val="left" w:pos="540"/>
        </w:tabs>
        <w:spacing w:after="0" w:line="240" w:lineRule="auto"/>
        <w:jc w:val="both"/>
        <w:outlineLvl w:val="0"/>
        <w:rPr>
          <w:rFonts w:ascii="Times New Roman" w:hAnsi="Times New Roman" w:cs="Times New Roman"/>
        </w:rPr>
      </w:pPr>
    </w:p>
    <w:p w:rsidR="00CA2604" w:rsidRPr="009B244A" w:rsidRDefault="00CA2604" w:rsidP="006575A2">
      <w:pPr>
        <w:tabs>
          <w:tab w:val="left" w:pos="540"/>
        </w:tabs>
        <w:spacing w:after="0" w:line="240" w:lineRule="auto"/>
        <w:jc w:val="both"/>
        <w:outlineLvl w:val="0"/>
        <w:rPr>
          <w:rFonts w:ascii="Times New Roman" w:hAnsi="Times New Roman" w:cs="Times New Roman"/>
          <w:sz w:val="32"/>
          <w:szCs w:val="32"/>
        </w:rPr>
      </w:pPr>
    </w:p>
    <w:p w:rsidR="008A1AB5" w:rsidRDefault="008A1AB5" w:rsidP="00255CD1">
      <w:pPr>
        <w:pStyle w:val="Nadpis2"/>
      </w:pPr>
      <w:bookmarkStart w:id="40" w:name="_Toc30400954"/>
      <w:bookmarkStart w:id="41" w:name="_Hlk483812990"/>
      <w:r>
        <w:t>Zaměstnávání starších pracovníků a seniorů</w:t>
      </w:r>
      <w:bookmarkEnd w:id="40"/>
    </w:p>
    <w:bookmarkEnd w:id="41"/>
    <w:p w:rsidR="008A1AB5" w:rsidRDefault="008A1AB5" w:rsidP="008A1AB5">
      <w:pPr>
        <w:autoSpaceDE w:val="0"/>
        <w:autoSpaceDN w:val="0"/>
        <w:adjustRightInd w:val="0"/>
        <w:spacing w:after="0" w:line="240" w:lineRule="auto"/>
        <w:jc w:val="both"/>
        <w:rPr>
          <w:rFonts w:ascii="Times New Roman" w:hAnsi="Times New Roman" w:cs="Times New Roman"/>
        </w:rPr>
      </w:pPr>
    </w:p>
    <w:p w:rsidR="00844421" w:rsidRPr="00844421" w:rsidRDefault="00844421" w:rsidP="00844421">
      <w:pPr>
        <w:autoSpaceDE w:val="0"/>
        <w:autoSpaceDN w:val="0"/>
        <w:adjustRightInd w:val="0"/>
        <w:spacing w:after="0" w:line="240" w:lineRule="auto"/>
        <w:jc w:val="both"/>
        <w:rPr>
          <w:rFonts w:ascii="Times New Roman" w:hAnsi="Times New Roman" w:cs="Times New Roman"/>
        </w:rPr>
      </w:pPr>
      <w:r w:rsidRPr="00844421">
        <w:rPr>
          <w:rFonts w:ascii="Times New Roman" w:hAnsi="Times New Roman" w:cs="Times New Roman"/>
        </w:rPr>
        <w:t>Předpokladem vytvoření účinné komplexní strategie podporující ekonomickou aktivitu</w:t>
      </w:r>
      <w:r w:rsidR="007C624E">
        <w:rPr>
          <w:rFonts w:ascii="Times New Roman" w:hAnsi="Times New Roman" w:cs="Times New Roman"/>
        </w:rPr>
        <w:t xml:space="preserve"> s</w:t>
      </w:r>
      <w:r w:rsidRPr="00844421">
        <w:rPr>
          <w:rFonts w:ascii="Times New Roman" w:hAnsi="Times New Roman" w:cs="Times New Roman"/>
        </w:rPr>
        <w:t xml:space="preserve">tarších pracovníků je </w:t>
      </w:r>
      <w:r w:rsidR="00E93DAA">
        <w:rPr>
          <w:rFonts w:ascii="Times New Roman" w:hAnsi="Times New Roman" w:cs="Times New Roman"/>
        </w:rPr>
        <w:t xml:space="preserve">i </w:t>
      </w:r>
      <w:r w:rsidRPr="00844421">
        <w:rPr>
          <w:rFonts w:ascii="Times New Roman" w:hAnsi="Times New Roman" w:cs="Times New Roman"/>
        </w:rPr>
        <w:t>vhodné nastavení důchodového systému. Posláním tohoto systémunení řešení problematiky zaměstnanosti</w:t>
      </w:r>
      <w:r w:rsidR="00E93DAA">
        <w:rPr>
          <w:rFonts w:ascii="Times New Roman" w:hAnsi="Times New Roman" w:cs="Times New Roman"/>
        </w:rPr>
        <w:t>. M</w:t>
      </w:r>
      <w:r w:rsidRPr="00844421">
        <w:rPr>
          <w:rFonts w:ascii="Times New Roman" w:hAnsi="Times New Roman" w:cs="Times New Roman"/>
        </w:rPr>
        <w:t>aximální využití potenciálu pracovní síly</w:t>
      </w:r>
      <w:r w:rsidR="00E93DAA">
        <w:rPr>
          <w:rFonts w:ascii="Times New Roman" w:hAnsi="Times New Roman" w:cs="Times New Roman"/>
        </w:rPr>
        <w:t xml:space="preserve"> je </w:t>
      </w:r>
      <w:r w:rsidRPr="00844421">
        <w:rPr>
          <w:rFonts w:ascii="Times New Roman" w:hAnsi="Times New Roman" w:cs="Times New Roman"/>
        </w:rPr>
        <w:t>předpokladem dlouhodobé finanční udržitelnosti a schopnosti systému v</w:t>
      </w:r>
      <w:r w:rsidR="00E93DAA">
        <w:rPr>
          <w:rFonts w:ascii="Times New Roman" w:hAnsi="Times New Roman" w:cs="Times New Roman"/>
        </w:rPr>
        <w:t> </w:t>
      </w:r>
      <w:r w:rsidRPr="00844421">
        <w:rPr>
          <w:rFonts w:ascii="Times New Roman" w:hAnsi="Times New Roman" w:cs="Times New Roman"/>
        </w:rPr>
        <w:t xml:space="preserve">budoucnuposkytovat </w:t>
      </w:r>
      <w:r w:rsidR="00E93DAA">
        <w:rPr>
          <w:rFonts w:ascii="Times New Roman" w:hAnsi="Times New Roman" w:cs="Times New Roman"/>
        </w:rPr>
        <w:t xml:space="preserve">důchodové </w:t>
      </w:r>
      <w:r w:rsidRPr="00844421">
        <w:rPr>
          <w:rFonts w:ascii="Times New Roman" w:hAnsi="Times New Roman" w:cs="Times New Roman"/>
        </w:rPr>
        <w:t>dávky.</w:t>
      </w:r>
    </w:p>
    <w:p w:rsidR="00844421" w:rsidRPr="00844421" w:rsidRDefault="00844421" w:rsidP="00844421">
      <w:pPr>
        <w:autoSpaceDE w:val="0"/>
        <w:autoSpaceDN w:val="0"/>
        <w:adjustRightInd w:val="0"/>
        <w:spacing w:after="0" w:line="240" w:lineRule="auto"/>
        <w:jc w:val="both"/>
        <w:rPr>
          <w:rFonts w:ascii="Times New Roman" w:hAnsi="Times New Roman" w:cs="Times New Roman"/>
        </w:rPr>
      </w:pPr>
    </w:p>
    <w:p w:rsidR="00844421" w:rsidRPr="00844421" w:rsidRDefault="00844421" w:rsidP="00844421">
      <w:pPr>
        <w:autoSpaceDE w:val="0"/>
        <w:autoSpaceDN w:val="0"/>
        <w:adjustRightInd w:val="0"/>
        <w:spacing w:after="0" w:line="240" w:lineRule="auto"/>
        <w:jc w:val="both"/>
        <w:rPr>
          <w:rFonts w:ascii="Times New Roman" w:hAnsi="Times New Roman" w:cs="Times New Roman"/>
        </w:rPr>
      </w:pPr>
      <w:r w:rsidRPr="00844421">
        <w:rPr>
          <w:rFonts w:ascii="Times New Roman" w:hAnsi="Times New Roman" w:cs="Times New Roman"/>
        </w:rPr>
        <w:t>Důchodový systém musí ponechat každému co nejširší prostor pro individuální volbuzpůsobu odchodu do důchodu a neměl by vytvářet podněty k předčasnému opuštění trhupráce ani bariéry pro ekonomickou aktivitu seniorů. Podněty k předčasnému odchodu dodůchodu jsou vytvářeny u většiny žadatelů zejména nezbytností zabezpečit finančníprostředky v předdůchodovém věku z důvodu dlouhodobé a neperspektivní nezaměstnanostipřed statutem sociálních dávek, které tuto situaci většinou neřeší.</w:t>
      </w:r>
    </w:p>
    <w:p w:rsidR="00844421" w:rsidRPr="00844421" w:rsidRDefault="00844421" w:rsidP="00844421">
      <w:pPr>
        <w:autoSpaceDE w:val="0"/>
        <w:autoSpaceDN w:val="0"/>
        <w:adjustRightInd w:val="0"/>
        <w:spacing w:after="0" w:line="240" w:lineRule="auto"/>
        <w:jc w:val="both"/>
        <w:rPr>
          <w:rFonts w:ascii="Times New Roman" w:hAnsi="Times New Roman" w:cs="Times New Roman"/>
        </w:rPr>
      </w:pPr>
    </w:p>
    <w:p w:rsidR="00E93DAA" w:rsidRDefault="00844421" w:rsidP="00844421">
      <w:pPr>
        <w:autoSpaceDE w:val="0"/>
        <w:autoSpaceDN w:val="0"/>
        <w:adjustRightInd w:val="0"/>
        <w:spacing w:after="0" w:line="240" w:lineRule="auto"/>
        <w:jc w:val="both"/>
        <w:rPr>
          <w:rFonts w:ascii="Times New Roman" w:hAnsi="Times New Roman" w:cs="Times New Roman"/>
        </w:rPr>
      </w:pPr>
      <w:r w:rsidRPr="00844421">
        <w:rPr>
          <w:rFonts w:ascii="Times New Roman" w:hAnsi="Times New Roman" w:cs="Times New Roman"/>
        </w:rPr>
        <w:t xml:space="preserve">V rámci důchodové reformy byly eliminovány pobídky k předčasnému ukončení ekonomickéaktivity již v uplynulých letech a v České republice platná úprava postupného zvyšovánístatutárního důchodového věku dostatečně s předstihem reaguje na prodlužující se střednídélku života tak, aby v budoucnu nedošlo k výraznému vychýlení poměru doby pobíránídůchodu a doby pojištění. </w:t>
      </w:r>
      <w:r w:rsidR="00E93DAA">
        <w:rPr>
          <w:rFonts w:ascii="Times New Roman" w:hAnsi="Times New Roman" w:cs="Times New Roman"/>
        </w:rPr>
        <w:t>B</w:t>
      </w:r>
      <w:r w:rsidRPr="00844421">
        <w:rPr>
          <w:rFonts w:ascii="Times New Roman" w:hAnsi="Times New Roman" w:cs="Times New Roman"/>
        </w:rPr>
        <w:t>ariéry pro ekonomickou aktivitu po dosažení důchodového věku byly</w:t>
      </w:r>
      <w:r w:rsidR="007C624E">
        <w:rPr>
          <w:rFonts w:ascii="Times New Roman" w:hAnsi="Times New Roman" w:cs="Times New Roman"/>
        </w:rPr>
        <w:t xml:space="preserve"> provedenými </w:t>
      </w:r>
      <w:r w:rsidRPr="00844421">
        <w:rPr>
          <w:rFonts w:ascii="Times New Roman" w:hAnsi="Times New Roman" w:cs="Times New Roman"/>
        </w:rPr>
        <w:t>reformami odstraněny. Uvolnění regulace výdělečné činnosti v souběhu s</w:t>
      </w:r>
      <w:r w:rsidR="007C624E">
        <w:rPr>
          <w:rFonts w:ascii="Times New Roman" w:hAnsi="Times New Roman" w:cs="Times New Roman"/>
        </w:rPr>
        <w:t xml:space="preserve"> p</w:t>
      </w:r>
      <w:r w:rsidRPr="00844421">
        <w:rPr>
          <w:rFonts w:ascii="Times New Roman" w:hAnsi="Times New Roman" w:cs="Times New Roman"/>
        </w:rPr>
        <w:t>obíráním důchodu však vedlo v České republice k masovému využívání tohoto institutu,</w:t>
      </w:r>
      <w:r w:rsidR="007C624E">
        <w:rPr>
          <w:rFonts w:ascii="Times New Roman" w:hAnsi="Times New Roman" w:cs="Times New Roman"/>
        </w:rPr>
        <w:t xml:space="preserve"> z</w:t>
      </w:r>
      <w:r w:rsidRPr="00844421">
        <w:rPr>
          <w:rFonts w:ascii="Times New Roman" w:hAnsi="Times New Roman" w:cs="Times New Roman"/>
        </w:rPr>
        <w:t>atímco přesluhování</w:t>
      </w:r>
      <w:r w:rsidR="00E93DAA">
        <w:rPr>
          <w:rFonts w:ascii="Times New Roman" w:hAnsi="Times New Roman" w:cs="Times New Roman"/>
        </w:rPr>
        <w:t xml:space="preserve"> je využíváno jen </w:t>
      </w:r>
      <w:r w:rsidRPr="00844421">
        <w:rPr>
          <w:rFonts w:ascii="Times New Roman" w:hAnsi="Times New Roman" w:cs="Times New Roman"/>
        </w:rPr>
        <w:t>zřídka.</w:t>
      </w:r>
      <w:r w:rsidR="00E93DAA">
        <w:rPr>
          <w:rFonts w:ascii="Times New Roman" w:hAnsi="Times New Roman" w:cs="Times New Roman"/>
        </w:rPr>
        <w:t xml:space="preserve"> D</w:t>
      </w:r>
      <w:r w:rsidRPr="00844421">
        <w:rPr>
          <w:rFonts w:ascii="Times New Roman" w:hAnsi="Times New Roman" w:cs="Times New Roman"/>
        </w:rPr>
        <w:t>ůchodová reforma počítá s přenesením části odpovědnosti za hmotnézabezpečení na stáří ze státu na jedince</w:t>
      </w:r>
      <w:r w:rsidR="00E93DAA">
        <w:rPr>
          <w:rFonts w:ascii="Times New Roman" w:hAnsi="Times New Roman" w:cs="Times New Roman"/>
        </w:rPr>
        <w:t xml:space="preserve">. </w:t>
      </w:r>
    </w:p>
    <w:p w:rsidR="00E93DAA" w:rsidRDefault="00E93DAA" w:rsidP="00844421">
      <w:pPr>
        <w:autoSpaceDE w:val="0"/>
        <w:autoSpaceDN w:val="0"/>
        <w:adjustRightInd w:val="0"/>
        <w:spacing w:after="0" w:line="240" w:lineRule="auto"/>
        <w:jc w:val="both"/>
        <w:rPr>
          <w:rFonts w:ascii="Times New Roman" w:hAnsi="Times New Roman" w:cs="Times New Roman"/>
        </w:rPr>
      </w:pPr>
    </w:p>
    <w:p w:rsidR="00844421" w:rsidRPr="00844421" w:rsidRDefault="00844421" w:rsidP="00844421">
      <w:pPr>
        <w:autoSpaceDE w:val="0"/>
        <w:autoSpaceDN w:val="0"/>
        <w:adjustRightInd w:val="0"/>
        <w:spacing w:after="0" w:line="240" w:lineRule="auto"/>
        <w:jc w:val="both"/>
        <w:rPr>
          <w:rFonts w:ascii="Times New Roman" w:hAnsi="Times New Roman" w:cs="Times New Roman"/>
        </w:rPr>
      </w:pPr>
      <w:r w:rsidRPr="00844421">
        <w:rPr>
          <w:rFonts w:ascii="Times New Roman" w:hAnsi="Times New Roman" w:cs="Times New Roman"/>
        </w:rPr>
        <w:t>Na základě dostupných informací o vlastních důchodových nárocích se občan rozhoduje o</w:t>
      </w:r>
      <w:r w:rsidR="00E93DAA">
        <w:rPr>
          <w:rFonts w:ascii="Times New Roman" w:hAnsi="Times New Roman" w:cs="Times New Roman"/>
        </w:rPr>
        <w:t xml:space="preserve"> č</w:t>
      </w:r>
      <w:r w:rsidRPr="00844421">
        <w:rPr>
          <w:rFonts w:ascii="Times New Roman" w:hAnsi="Times New Roman" w:cs="Times New Roman"/>
        </w:rPr>
        <w:t xml:space="preserve">asování odchodu do důchodu, o další účasti na trhu práce a stanovení preferencí spotřebya úspor. </w:t>
      </w:r>
      <w:r w:rsidR="00E93DAA">
        <w:rPr>
          <w:rFonts w:ascii="Times New Roman" w:hAnsi="Times New Roman" w:cs="Times New Roman"/>
        </w:rPr>
        <w:t>S</w:t>
      </w:r>
      <w:r w:rsidRPr="00844421">
        <w:rPr>
          <w:rFonts w:ascii="Times New Roman" w:hAnsi="Times New Roman" w:cs="Times New Roman"/>
        </w:rPr>
        <w:t>ouběhu důchodu s příjmy dává v současnosti přednost většina seniorů. Ačkoliv při</w:t>
      </w:r>
      <w:r w:rsidR="007C624E">
        <w:rPr>
          <w:rFonts w:ascii="Times New Roman" w:hAnsi="Times New Roman" w:cs="Times New Roman"/>
        </w:rPr>
        <w:t xml:space="preserve"> vy</w:t>
      </w:r>
      <w:r w:rsidRPr="00844421">
        <w:rPr>
          <w:rFonts w:ascii="Times New Roman" w:hAnsi="Times New Roman" w:cs="Times New Roman"/>
        </w:rPr>
        <w:t>užívání tohoto souběhu senioři i nadále odvádí příspěvky na sociální pojištění, a tím</w:t>
      </w:r>
      <w:r w:rsidR="007C624E">
        <w:rPr>
          <w:rFonts w:ascii="Times New Roman" w:hAnsi="Times New Roman" w:cs="Times New Roman"/>
        </w:rPr>
        <w:t xml:space="preserve"> zv</w:t>
      </w:r>
      <w:r w:rsidRPr="00844421">
        <w:rPr>
          <w:rFonts w:ascii="Times New Roman" w:hAnsi="Times New Roman" w:cs="Times New Roman"/>
        </w:rPr>
        <w:t>yšují příjmy v systému důchodového pojištění, nepodporuje toto nastavení dostatečně</w:t>
      </w:r>
      <w:r w:rsidR="007C624E">
        <w:rPr>
          <w:rFonts w:ascii="Times New Roman" w:hAnsi="Times New Roman" w:cs="Times New Roman"/>
        </w:rPr>
        <w:t xml:space="preserve"> mo</w:t>
      </w:r>
      <w:r w:rsidRPr="00844421">
        <w:rPr>
          <w:rFonts w:ascii="Times New Roman" w:hAnsi="Times New Roman" w:cs="Times New Roman"/>
        </w:rPr>
        <w:t>tivaci k odkladu odchodu do starobního důchodu a využívání konceptu přesluhování.</w:t>
      </w:r>
    </w:p>
    <w:p w:rsidR="00844421" w:rsidRPr="00844421" w:rsidRDefault="00844421" w:rsidP="00844421">
      <w:pPr>
        <w:autoSpaceDE w:val="0"/>
        <w:autoSpaceDN w:val="0"/>
        <w:adjustRightInd w:val="0"/>
        <w:spacing w:after="0" w:line="240" w:lineRule="auto"/>
        <w:jc w:val="both"/>
        <w:rPr>
          <w:rFonts w:ascii="Times New Roman" w:hAnsi="Times New Roman" w:cs="Times New Roman"/>
        </w:rPr>
      </w:pPr>
    </w:p>
    <w:p w:rsidR="00844421" w:rsidRDefault="007C624E" w:rsidP="007C624E">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Nejobtížnější je znovunalezení místa v případě ztráty zaměstnání pro osoby nad 50 let. J</w:t>
      </w:r>
      <w:r w:rsidR="00844421" w:rsidRPr="00844421">
        <w:rPr>
          <w:rFonts w:ascii="Times New Roman" w:hAnsi="Times New Roman" w:cs="Times New Roman"/>
        </w:rPr>
        <w:t>edním ze způsobů jejich opětovného</w:t>
      </w:r>
      <w:r>
        <w:rPr>
          <w:rFonts w:ascii="Times New Roman" w:hAnsi="Times New Roman" w:cs="Times New Roman"/>
        </w:rPr>
        <w:t xml:space="preserve"> uplatnění na </w:t>
      </w:r>
      <w:r w:rsidR="00844421" w:rsidRPr="00844421">
        <w:rPr>
          <w:rFonts w:ascii="Times New Roman" w:hAnsi="Times New Roman" w:cs="Times New Roman"/>
        </w:rPr>
        <w:t>trh</w:t>
      </w:r>
      <w:r>
        <w:rPr>
          <w:rFonts w:ascii="Times New Roman" w:hAnsi="Times New Roman" w:cs="Times New Roman"/>
        </w:rPr>
        <w:t>u</w:t>
      </w:r>
      <w:r w:rsidR="00844421" w:rsidRPr="00844421">
        <w:rPr>
          <w:rFonts w:ascii="Times New Roman" w:hAnsi="Times New Roman" w:cs="Times New Roman"/>
        </w:rPr>
        <w:t xml:space="preserve"> práce je vlastní podnikání, při kterém mohou uplatnit své celoživotní znalosti</w:t>
      </w:r>
      <w:r>
        <w:rPr>
          <w:rFonts w:ascii="Times New Roman" w:hAnsi="Times New Roman" w:cs="Times New Roman"/>
        </w:rPr>
        <w:t xml:space="preserve"> a</w:t>
      </w:r>
      <w:r w:rsidR="00844421" w:rsidRPr="00844421">
        <w:rPr>
          <w:rFonts w:ascii="Times New Roman" w:hAnsi="Times New Roman" w:cs="Times New Roman"/>
        </w:rPr>
        <w:t xml:space="preserve"> zkušenosti. </w:t>
      </w:r>
    </w:p>
    <w:p w:rsidR="007C624E" w:rsidRDefault="007C624E" w:rsidP="00844421">
      <w:pPr>
        <w:autoSpaceDE w:val="0"/>
        <w:autoSpaceDN w:val="0"/>
        <w:adjustRightInd w:val="0"/>
        <w:spacing w:after="0" w:line="240" w:lineRule="auto"/>
        <w:jc w:val="both"/>
        <w:rPr>
          <w:rFonts w:ascii="Times New Roman" w:hAnsi="Times New Roman" w:cs="Times New Roman"/>
        </w:rPr>
      </w:pPr>
    </w:p>
    <w:p w:rsidR="007C624E" w:rsidRPr="00844421" w:rsidRDefault="00844421" w:rsidP="00844421">
      <w:pPr>
        <w:autoSpaceDE w:val="0"/>
        <w:autoSpaceDN w:val="0"/>
        <w:adjustRightInd w:val="0"/>
        <w:spacing w:after="0" w:line="240" w:lineRule="auto"/>
        <w:jc w:val="both"/>
        <w:rPr>
          <w:rFonts w:ascii="Times New Roman" w:hAnsi="Times New Roman" w:cs="Times New Roman"/>
        </w:rPr>
      </w:pPr>
      <w:r w:rsidRPr="00844421">
        <w:rPr>
          <w:rFonts w:ascii="Times New Roman" w:hAnsi="Times New Roman" w:cs="Times New Roman"/>
        </w:rPr>
        <w:t>Stárnutí populace bude přinášet změny rozložení sil na trhu práce se všemipředpokládanými důsledky ve společnosti, v jednotlivých firmách a organizacích. Zvýšenámíra zaměstnanosti osob starších 50 a více let bude nezbytným předpokladem proživotaschopnost systému. K většímu zapojení osob ve věku nad 50 let do pracovního životamusí být vytvořeny jak legislativní podmínky, tak podmínky na pracovištích a nutná je izměna postojů na úrovni jednotlivců. Opatření pro zvýšení zaměstnanosti staršíchpracovníků jsou v souladu se strategickými prioritami MPSV. Tento dokument se vzhledem</w:t>
      </w:r>
      <w:r w:rsidR="007C624E">
        <w:rPr>
          <w:rFonts w:ascii="Times New Roman" w:hAnsi="Times New Roman" w:cs="Times New Roman"/>
        </w:rPr>
        <w:t xml:space="preserve"> k</w:t>
      </w:r>
      <w:r w:rsidRPr="00844421">
        <w:rPr>
          <w:rFonts w:ascii="Times New Roman" w:hAnsi="Times New Roman" w:cs="Times New Roman"/>
        </w:rPr>
        <w:t>e svému účelu zaměřuje především na cílovou skupinu osob starších 50 let. Účinnéstrategie v oblasti zaměstnávání však musí akcentovat všechny ohrožené skupiny na trhupráce a jednotlivá opatření musí být vzájemně provázaná a musí být v rovnováze.</w:t>
      </w:r>
      <w:r w:rsidR="007C624E">
        <w:rPr>
          <w:rFonts w:ascii="Times New Roman" w:hAnsi="Times New Roman" w:cs="Times New Roman"/>
        </w:rPr>
        <w:t xml:space="preserve"> Důležitá je změna postojů ke stárnutí, a to jak ve společnosti, tak i mezi zaměstnavateli a zaměstnanci, a také příprava věkově staršího obyvatelstva na aktivní stárnutí i na období důstojného stáří.</w:t>
      </w:r>
    </w:p>
    <w:p w:rsidR="00844421" w:rsidRPr="00844421" w:rsidRDefault="00844421" w:rsidP="00844421">
      <w:pPr>
        <w:tabs>
          <w:tab w:val="left" w:pos="540"/>
        </w:tabs>
        <w:spacing w:after="0" w:line="240" w:lineRule="auto"/>
        <w:jc w:val="both"/>
        <w:outlineLvl w:val="0"/>
        <w:rPr>
          <w:rFonts w:ascii="Times New Roman" w:hAnsi="Times New Roman" w:cs="Times New Roman"/>
        </w:rPr>
      </w:pPr>
    </w:p>
    <w:p w:rsidR="008A1AB5" w:rsidRPr="00844421" w:rsidRDefault="008A1AB5" w:rsidP="00844421">
      <w:pPr>
        <w:tabs>
          <w:tab w:val="left" w:pos="540"/>
        </w:tabs>
        <w:spacing w:after="0" w:line="240" w:lineRule="auto"/>
        <w:jc w:val="both"/>
        <w:outlineLvl w:val="0"/>
        <w:rPr>
          <w:rFonts w:ascii="Times New Roman" w:hAnsi="Times New Roman" w:cs="Times New Roman"/>
        </w:rPr>
      </w:pPr>
    </w:p>
    <w:p w:rsidR="008A1AB5" w:rsidRPr="00844421" w:rsidRDefault="008A1AB5" w:rsidP="00844421">
      <w:pPr>
        <w:tabs>
          <w:tab w:val="left" w:pos="540"/>
        </w:tabs>
        <w:spacing w:after="0" w:line="240" w:lineRule="auto"/>
        <w:jc w:val="both"/>
        <w:outlineLvl w:val="0"/>
        <w:rPr>
          <w:rFonts w:ascii="Times New Roman" w:hAnsi="Times New Roman" w:cs="Times New Roman"/>
        </w:rPr>
      </w:pPr>
    </w:p>
    <w:p w:rsidR="008A1AB5" w:rsidRPr="00844421" w:rsidRDefault="008A1AB5" w:rsidP="00844421">
      <w:pPr>
        <w:tabs>
          <w:tab w:val="left" w:pos="540"/>
        </w:tabs>
        <w:spacing w:after="0" w:line="240" w:lineRule="auto"/>
        <w:jc w:val="both"/>
        <w:outlineLvl w:val="0"/>
        <w:rPr>
          <w:rFonts w:ascii="Times New Roman" w:hAnsi="Times New Roman" w:cs="Times New Roman"/>
        </w:rPr>
      </w:pPr>
    </w:p>
    <w:p w:rsidR="008A1AB5" w:rsidRDefault="008A1AB5" w:rsidP="00844421">
      <w:pPr>
        <w:tabs>
          <w:tab w:val="left" w:pos="540"/>
        </w:tabs>
        <w:spacing w:after="0" w:line="240" w:lineRule="auto"/>
        <w:jc w:val="both"/>
        <w:outlineLvl w:val="0"/>
        <w:rPr>
          <w:rFonts w:ascii="Times New Roman" w:hAnsi="Times New Roman" w:cs="Times New Roman"/>
        </w:rPr>
      </w:pPr>
    </w:p>
    <w:p w:rsidR="003477F0" w:rsidRDefault="003477F0" w:rsidP="003477F0">
      <w:pPr>
        <w:pStyle w:val="Nadpis1"/>
        <w:numPr>
          <w:ilvl w:val="0"/>
          <w:numId w:val="0"/>
        </w:numPr>
        <w:ind w:left="720"/>
      </w:pPr>
    </w:p>
    <w:p w:rsidR="003477F0" w:rsidRDefault="009054FD" w:rsidP="003477F0">
      <w:pPr>
        <w:pStyle w:val="Nadpis1"/>
        <w:numPr>
          <w:ilvl w:val="0"/>
          <w:numId w:val="0"/>
        </w:numPr>
        <w:ind w:left="720"/>
      </w:pPr>
      <w:bookmarkStart w:id="42" w:name="_Toc30400955"/>
      <w:bookmarkStart w:id="43" w:name="_Hlk30660460"/>
      <w:r>
        <w:t xml:space="preserve">Oblast: </w:t>
      </w:r>
      <w:r w:rsidR="003477F0">
        <w:t>Zaměstnávání starších pracovníků a seniorů</w:t>
      </w:r>
      <w:bookmarkEnd w:id="42"/>
    </w:p>
    <w:p w:rsidR="003477F0" w:rsidRDefault="003477F0" w:rsidP="003477F0">
      <w:pPr>
        <w:tabs>
          <w:tab w:val="left" w:pos="540"/>
        </w:tabs>
        <w:spacing w:after="0" w:line="240" w:lineRule="auto"/>
        <w:jc w:val="both"/>
        <w:outlineLvl w:val="0"/>
        <w:rPr>
          <w:rFonts w:ascii="Times New Roman" w:hAnsi="Times New Roman" w:cs="Times New Roman"/>
          <w:b/>
        </w:rPr>
      </w:pPr>
    </w:p>
    <w:p w:rsidR="003477F0" w:rsidRDefault="009054FD" w:rsidP="003477F0">
      <w:pPr>
        <w:tabs>
          <w:tab w:val="left" w:pos="540"/>
        </w:tabs>
        <w:spacing w:after="0" w:line="240" w:lineRule="auto"/>
        <w:jc w:val="both"/>
        <w:outlineLvl w:val="0"/>
        <w:rPr>
          <w:rFonts w:ascii="Times New Roman" w:hAnsi="Times New Roman" w:cs="Times New Roman"/>
          <w:b/>
        </w:rPr>
      </w:pPr>
      <w:bookmarkStart w:id="44" w:name="_Toc30400956"/>
      <w:r>
        <w:rPr>
          <w:rFonts w:ascii="Times New Roman" w:hAnsi="Times New Roman" w:cs="Times New Roman"/>
          <w:b/>
        </w:rPr>
        <w:t>Cíl</w:t>
      </w:r>
      <w:r w:rsidR="003477F0">
        <w:rPr>
          <w:rFonts w:ascii="Times New Roman" w:hAnsi="Times New Roman" w:cs="Times New Roman"/>
          <w:b/>
        </w:rPr>
        <w:t>:</w:t>
      </w:r>
      <w:r w:rsidR="003477F0">
        <w:rPr>
          <w:rFonts w:ascii="Times New Roman" w:hAnsi="Times New Roman" w:cs="Times New Roman"/>
          <w:b/>
        </w:rPr>
        <w:tab/>
      </w:r>
      <w:r w:rsidR="003477F0">
        <w:rPr>
          <w:rFonts w:ascii="Times New Roman" w:hAnsi="Times New Roman" w:cs="Times New Roman"/>
          <w:b/>
        </w:rPr>
        <w:tab/>
      </w:r>
      <w:r w:rsidR="003477F0">
        <w:rPr>
          <w:rFonts w:ascii="Times New Roman" w:hAnsi="Times New Roman" w:cs="Times New Roman"/>
          <w:b/>
        </w:rPr>
        <w:tab/>
      </w:r>
      <w:r>
        <w:rPr>
          <w:rFonts w:ascii="Times New Roman" w:hAnsi="Times New Roman" w:cs="Times New Roman"/>
          <w:b/>
        </w:rPr>
        <w:t>Vnímání s</w:t>
      </w:r>
      <w:r w:rsidR="003477F0">
        <w:rPr>
          <w:rFonts w:ascii="Times New Roman" w:hAnsi="Times New Roman" w:cs="Times New Roman"/>
          <w:b/>
        </w:rPr>
        <w:t>tarší</w:t>
      </w:r>
      <w:r>
        <w:rPr>
          <w:rFonts w:ascii="Times New Roman" w:hAnsi="Times New Roman" w:cs="Times New Roman"/>
          <w:b/>
        </w:rPr>
        <w:t xml:space="preserve">ch </w:t>
      </w:r>
      <w:r w:rsidR="003477F0">
        <w:rPr>
          <w:rFonts w:ascii="Times New Roman" w:hAnsi="Times New Roman" w:cs="Times New Roman"/>
          <w:b/>
        </w:rPr>
        <w:t>pracovn</w:t>
      </w:r>
      <w:r>
        <w:rPr>
          <w:rFonts w:ascii="Times New Roman" w:hAnsi="Times New Roman" w:cs="Times New Roman"/>
          <w:b/>
        </w:rPr>
        <w:t xml:space="preserve">íků </w:t>
      </w:r>
      <w:r w:rsidR="003477F0">
        <w:rPr>
          <w:rFonts w:ascii="Times New Roman" w:hAnsi="Times New Roman" w:cs="Times New Roman"/>
          <w:b/>
        </w:rPr>
        <w:t>a senio</w:t>
      </w:r>
      <w:r>
        <w:rPr>
          <w:rFonts w:ascii="Times New Roman" w:hAnsi="Times New Roman" w:cs="Times New Roman"/>
          <w:b/>
        </w:rPr>
        <w:t>rů</w:t>
      </w:r>
      <w:r w:rsidR="003477F0">
        <w:rPr>
          <w:rFonts w:ascii="Times New Roman" w:hAnsi="Times New Roman" w:cs="Times New Roman"/>
          <w:b/>
        </w:rPr>
        <w:t xml:space="preserve"> jako zkušen</w:t>
      </w:r>
      <w:r>
        <w:rPr>
          <w:rFonts w:ascii="Times New Roman" w:hAnsi="Times New Roman" w:cs="Times New Roman"/>
          <w:b/>
        </w:rPr>
        <w:t>ých</w:t>
      </w:r>
      <w:r w:rsidR="003477F0">
        <w:rPr>
          <w:rFonts w:ascii="Times New Roman" w:hAnsi="Times New Roman" w:cs="Times New Roman"/>
          <w:b/>
        </w:rPr>
        <w:t xml:space="preserve"> odborní</w:t>
      </w:r>
      <w:r>
        <w:rPr>
          <w:rFonts w:ascii="Times New Roman" w:hAnsi="Times New Roman" w:cs="Times New Roman"/>
          <w:b/>
        </w:rPr>
        <w:t>ků</w:t>
      </w:r>
      <w:r w:rsidR="003477F0">
        <w:rPr>
          <w:rFonts w:ascii="Times New Roman" w:hAnsi="Times New Roman" w:cs="Times New Roman"/>
          <w:b/>
        </w:rPr>
        <w:t xml:space="preserve"> na trhu práce</w:t>
      </w:r>
      <w:bookmarkEnd w:id="44"/>
    </w:p>
    <w:p w:rsidR="003477F0" w:rsidRDefault="003477F0" w:rsidP="003477F0">
      <w:pPr>
        <w:tabs>
          <w:tab w:val="left" w:pos="540"/>
        </w:tabs>
        <w:spacing w:after="0" w:line="240" w:lineRule="auto"/>
        <w:jc w:val="both"/>
        <w:outlineLvl w:val="0"/>
        <w:rPr>
          <w:rFonts w:ascii="Times New Roman" w:hAnsi="Times New Roman" w:cs="Times New Roman"/>
          <w:b/>
        </w:rPr>
      </w:pPr>
    </w:p>
    <w:p w:rsidR="003477F0" w:rsidRPr="0018368C" w:rsidRDefault="009054FD" w:rsidP="003477F0">
      <w:pPr>
        <w:tabs>
          <w:tab w:val="left" w:pos="540"/>
        </w:tabs>
        <w:spacing w:after="0" w:line="240" w:lineRule="auto"/>
        <w:jc w:val="both"/>
        <w:outlineLvl w:val="0"/>
        <w:rPr>
          <w:rFonts w:ascii="Times New Roman" w:hAnsi="Times New Roman" w:cs="Times New Roman"/>
          <w:b/>
        </w:rPr>
      </w:pPr>
      <w:bookmarkStart w:id="45" w:name="_Toc30400957"/>
      <w:r>
        <w:rPr>
          <w:rFonts w:ascii="Times New Roman" w:hAnsi="Times New Roman" w:cs="Times New Roman"/>
          <w:b/>
        </w:rPr>
        <w:t>Opatření</w:t>
      </w:r>
      <w:r w:rsidR="003477F0">
        <w:rPr>
          <w:rFonts w:ascii="Times New Roman" w:hAnsi="Times New Roman" w:cs="Times New Roman"/>
          <w:b/>
        </w:rPr>
        <w:t xml:space="preserve"> 1:</w:t>
      </w:r>
      <w:r w:rsidR="003477F0">
        <w:rPr>
          <w:rFonts w:ascii="Times New Roman" w:hAnsi="Times New Roman" w:cs="Times New Roman"/>
          <w:b/>
        </w:rPr>
        <w:tab/>
        <w:t>Studnice zkušeností</w:t>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t>1</w:t>
      </w:r>
      <w:bookmarkEnd w:id="45"/>
    </w:p>
    <w:p w:rsidR="003477F0" w:rsidRPr="0018368C" w:rsidRDefault="00F12F73" w:rsidP="003477F0">
      <w:pPr>
        <w:tabs>
          <w:tab w:val="left" w:pos="540"/>
        </w:tabs>
        <w:spacing w:after="0" w:line="240" w:lineRule="auto"/>
        <w:jc w:val="both"/>
        <w:outlineLvl w:val="0"/>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003477F0">
        <w:rPr>
          <w:rFonts w:ascii="Times New Roman" w:hAnsi="Times New Roman" w:cs="Times New Roman"/>
        </w:rPr>
        <w:tab/>
      </w:r>
      <w:bookmarkStart w:id="46" w:name="_Toc30400958"/>
      <w:r w:rsidR="003477F0">
        <w:rPr>
          <w:rFonts w:ascii="Times New Roman" w:hAnsi="Times New Roman" w:cs="Times New Roman"/>
        </w:rPr>
        <w:t>Zaměstnávání starších pracovníků a seniorů</w:t>
      </w:r>
      <w:r w:rsidR="009054FD">
        <w:rPr>
          <w:rFonts w:ascii="Times New Roman" w:hAnsi="Times New Roman" w:cs="Times New Roman"/>
        </w:rPr>
        <w:t>, zkušených odborníků</w:t>
      </w:r>
      <w:r w:rsidR="003477F0">
        <w:rPr>
          <w:rFonts w:ascii="Times New Roman" w:hAnsi="Times New Roman" w:cs="Times New Roman"/>
        </w:rPr>
        <w:t>.</w:t>
      </w:r>
      <w:bookmarkEnd w:id="46"/>
    </w:p>
    <w:p w:rsidR="003477F0" w:rsidRDefault="003477F0" w:rsidP="003477F0">
      <w:pPr>
        <w:tabs>
          <w:tab w:val="left" w:pos="540"/>
        </w:tabs>
        <w:spacing w:after="0" w:line="240" w:lineRule="auto"/>
        <w:jc w:val="both"/>
        <w:outlineLvl w:val="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bookmarkStart w:id="47" w:name="_Toc30400959"/>
      <w:r>
        <w:rPr>
          <w:rFonts w:ascii="Times New Roman" w:hAnsi="Times New Roman" w:cs="Times New Roman"/>
        </w:rPr>
        <w:t>Specifické potřeby starších pracovníků a seniorů.</w:t>
      </w:r>
      <w:bookmarkEnd w:id="47"/>
    </w:p>
    <w:p w:rsidR="009054FD" w:rsidRDefault="009054FD" w:rsidP="003477F0">
      <w:pPr>
        <w:tabs>
          <w:tab w:val="left" w:pos="540"/>
        </w:tabs>
        <w:spacing w:after="0" w:line="240" w:lineRule="auto"/>
        <w:jc w:val="both"/>
        <w:outlineLvl w:val="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bookmarkStart w:id="48" w:name="_Toc30400960"/>
      <w:r>
        <w:rPr>
          <w:rFonts w:ascii="Times New Roman" w:hAnsi="Times New Roman" w:cs="Times New Roman"/>
        </w:rPr>
        <w:t>Kulatý stůl s podnikateli o zaměstnávání starších pracovníků a seniorů.</w:t>
      </w:r>
      <w:bookmarkEnd w:id="48"/>
    </w:p>
    <w:p w:rsidR="008A1AB5" w:rsidRDefault="008A1AB5" w:rsidP="00844421">
      <w:pPr>
        <w:tabs>
          <w:tab w:val="left" w:pos="540"/>
        </w:tabs>
        <w:spacing w:after="0" w:line="240" w:lineRule="auto"/>
        <w:jc w:val="both"/>
        <w:outlineLvl w:val="0"/>
        <w:rPr>
          <w:rFonts w:ascii="Times New Roman" w:hAnsi="Times New Roman" w:cs="Times New Roman"/>
        </w:rPr>
      </w:pPr>
    </w:p>
    <w:bookmarkEnd w:id="43"/>
    <w:p w:rsidR="00026CA3" w:rsidRPr="0018368C" w:rsidRDefault="00026CA3" w:rsidP="00026CA3">
      <w:pPr>
        <w:tabs>
          <w:tab w:val="left" w:pos="540"/>
        </w:tabs>
        <w:spacing w:after="0" w:line="240" w:lineRule="auto"/>
        <w:jc w:val="both"/>
        <w:outlineLvl w:val="0"/>
        <w:rPr>
          <w:rFonts w:ascii="Times New Roman" w:hAnsi="Times New Roman" w:cs="Times New Roman"/>
          <w:b/>
        </w:rPr>
      </w:pPr>
      <w:r>
        <w:rPr>
          <w:rFonts w:ascii="Times New Roman" w:hAnsi="Times New Roman" w:cs="Times New Roman"/>
          <w:b/>
        </w:rPr>
        <w:t>Opatření 2:</w:t>
      </w:r>
      <w:r>
        <w:rPr>
          <w:rFonts w:ascii="Times New Roman" w:hAnsi="Times New Roman" w:cs="Times New Roman"/>
          <w:b/>
        </w:rPr>
        <w:tab/>
        <w:t>Bezpečnost v silničním provozu</w:t>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t>1,2</w:t>
      </w:r>
    </w:p>
    <w:p w:rsidR="00026CA3" w:rsidRDefault="00026CA3" w:rsidP="00026CA3">
      <w:pPr>
        <w:tabs>
          <w:tab w:val="left" w:pos="540"/>
        </w:tabs>
        <w:spacing w:after="0" w:line="240" w:lineRule="auto"/>
        <w:jc w:val="both"/>
        <w:outlineLvl w:val="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Dohled u přechodů pro chodce.</w:t>
      </w:r>
    </w:p>
    <w:p w:rsidR="00026CA3" w:rsidRDefault="00026CA3" w:rsidP="00026CA3">
      <w:pPr>
        <w:tabs>
          <w:tab w:val="left" w:pos="540"/>
        </w:tabs>
        <w:spacing w:after="0" w:line="240" w:lineRule="auto"/>
        <w:jc w:val="both"/>
        <w:outlineLvl w:val="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Zvýšení bezpečnosti ranního provozu u škol.</w:t>
      </w:r>
    </w:p>
    <w:p w:rsidR="004118D2" w:rsidRDefault="004118D2" w:rsidP="00026CA3">
      <w:pPr>
        <w:tabs>
          <w:tab w:val="left" w:pos="540"/>
        </w:tabs>
        <w:spacing w:after="0" w:line="240" w:lineRule="auto"/>
        <w:jc w:val="both"/>
        <w:outlineLvl w:val="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Zapojení seniorů do běžného denního života.</w:t>
      </w:r>
    </w:p>
    <w:p w:rsidR="00026CA3" w:rsidRPr="0018368C" w:rsidRDefault="00026CA3" w:rsidP="00026CA3">
      <w:pPr>
        <w:tabs>
          <w:tab w:val="left" w:pos="540"/>
        </w:tabs>
        <w:spacing w:after="0" w:line="240" w:lineRule="auto"/>
        <w:jc w:val="both"/>
        <w:outlineLvl w:val="0"/>
        <w:rPr>
          <w:rFonts w:ascii="Times New Roman" w:hAnsi="Times New Roman" w:cs="Times New Roman"/>
        </w:rPr>
      </w:pPr>
    </w:p>
    <w:p w:rsidR="003477F0" w:rsidRPr="00844421" w:rsidRDefault="003477F0" w:rsidP="00844421">
      <w:pPr>
        <w:tabs>
          <w:tab w:val="left" w:pos="540"/>
        </w:tabs>
        <w:spacing w:after="0" w:line="240" w:lineRule="auto"/>
        <w:jc w:val="both"/>
        <w:outlineLvl w:val="0"/>
        <w:rPr>
          <w:rFonts w:ascii="Times New Roman" w:hAnsi="Times New Roman" w:cs="Times New Roman"/>
        </w:rPr>
      </w:pPr>
    </w:p>
    <w:p w:rsidR="008A1AB5" w:rsidRDefault="008A1AB5" w:rsidP="00844421">
      <w:pPr>
        <w:tabs>
          <w:tab w:val="left" w:pos="540"/>
        </w:tabs>
        <w:spacing w:after="0" w:line="240" w:lineRule="auto"/>
        <w:jc w:val="both"/>
        <w:outlineLvl w:val="0"/>
        <w:rPr>
          <w:rFonts w:ascii="Times New Roman" w:hAnsi="Times New Roman" w:cs="Times New Roman"/>
        </w:rPr>
      </w:pPr>
    </w:p>
    <w:p w:rsidR="008A1AB5" w:rsidRDefault="008A1AB5" w:rsidP="00844421">
      <w:pPr>
        <w:tabs>
          <w:tab w:val="left" w:pos="540"/>
        </w:tabs>
        <w:spacing w:after="0" w:line="240" w:lineRule="auto"/>
        <w:jc w:val="both"/>
        <w:outlineLvl w:val="0"/>
        <w:rPr>
          <w:rFonts w:ascii="Times New Roman" w:hAnsi="Times New Roman" w:cs="Times New Roman"/>
        </w:rPr>
      </w:pPr>
    </w:p>
    <w:p w:rsidR="008A1AB5" w:rsidRDefault="008A1AB5" w:rsidP="00844421">
      <w:pPr>
        <w:tabs>
          <w:tab w:val="left" w:pos="540"/>
        </w:tabs>
        <w:spacing w:after="0" w:line="240" w:lineRule="auto"/>
        <w:jc w:val="both"/>
        <w:outlineLvl w:val="0"/>
        <w:rPr>
          <w:rFonts w:ascii="Times New Roman" w:hAnsi="Times New Roman" w:cs="Times New Roman"/>
        </w:rPr>
      </w:pPr>
    </w:p>
    <w:p w:rsidR="008A1AB5" w:rsidRDefault="008A1AB5" w:rsidP="00844421">
      <w:pPr>
        <w:tabs>
          <w:tab w:val="left" w:pos="540"/>
        </w:tabs>
        <w:spacing w:after="0" w:line="240" w:lineRule="auto"/>
        <w:jc w:val="both"/>
        <w:outlineLvl w:val="0"/>
        <w:rPr>
          <w:rFonts w:ascii="Times New Roman" w:hAnsi="Times New Roman" w:cs="Times New Roman"/>
        </w:rPr>
      </w:pPr>
    </w:p>
    <w:p w:rsidR="008A1AB5" w:rsidRDefault="008A1AB5" w:rsidP="007B2895">
      <w:pPr>
        <w:tabs>
          <w:tab w:val="left" w:pos="540"/>
        </w:tabs>
        <w:spacing w:after="0" w:line="240" w:lineRule="auto"/>
        <w:jc w:val="both"/>
        <w:outlineLvl w:val="0"/>
        <w:rPr>
          <w:rFonts w:ascii="Times New Roman" w:hAnsi="Times New Roman" w:cs="Times New Roman"/>
        </w:rPr>
      </w:pPr>
    </w:p>
    <w:p w:rsidR="003477F0" w:rsidRDefault="003477F0" w:rsidP="007B2895">
      <w:pPr>
        <w:tabs>
          <w:tab w:val="left" w:pos="540"/>
        </w:tabs>
        <w:spacing w:after="0" w:line="240" w:lineRule="auto"/>
        <w:jc w:val="both"/>
        <w:outlineLvl w:val="0"/>
        <w:rPr>
          <w:rFonts w:ascii="Times New Roman" w:hAnsi="Times New Roman" w:cs="Times New Roman"/>
        </w:rPr>
      </w:pPr>
    </w:p>
    <w:p w:rsidR="003477F0" w:rsidRDefault="003477F0" w:rsidP="007B2895">
      <w:pPr>
        <w:tabs>
          <w:tab w:val="left" w:pos="540"/>
        </w:tabs>
        <w:spacing w:after="0" w:line="240" w:lineRule="auto"/>
        <w:jc w:val="both"/>
        <w:outlineLvl w:val="0"/>
        <w:rPr>
          <w:rFonts w:ascii="Times New Roman" w:hAnsi="Times New Roman" w:cs="Times New Roman"/>
        </w:rPr>
      </w:pPr>
    </w:p>
    <w:p w:rsidR="003477F0" w:rsidRDefault="003477F0" w:rsidP="007B2895">
      <w:pPr>
        <w:tabs>
          <w:tab w:val="left" w:pos="540"/>
        </w:tabs>
        <w:spacing w:after="0" w:line="240" w:lineRule="auto"/>
        <w:jc w:val="both"/>
        <w:outlineLvl w:val="0"/>
        <w:rPr>
          <w:rFonts w:ascii="Times New Roman" w:hAnsi="Times New Roman" w:cs="Times New Roman"/>
        </w:rPr>
      </w:pPr>
    </w:p>
    <w:p w:rsidR="003477F0" w:rsidRDefault="003477F0" w:rsidP="007B2895">
      <w:pPr>
        <w:tabs>
          <w:tab w:val="left" w:pos="540"/>
        </w:tabs>
        <w:spacing w:after="0" w:line="240" w:lineRule="auto"/>
        <w:jc w:val="both"/>
        <w:outlineLvl w:val="0"/>
        <w:rPr>
          <w:rFonts w:ascii="Times New Roman" w:hAnsi="Times New Roman" w:cs="Times New Roman"/>
        </w:rPr>
      </w:pPr>
    </w:p>
    <w:p w:rsidR="003477F0" w:rsidRDefault="003477F0" w:rsidP="007B2895">
      <w:pPr>
        <w:tabs>
          <w:tab w:val="left" w:pos="540"/>
        </w:tabs>
        <w:spacing w:after="0" w:line="240" w:lineRule="auto"/>
        <w:jc w:val="both"/>
        <w:outlineLvl w:val="0"/>
        <w:rPr>
          <w:rFonts w:ascii="Times New Roman" w:hAnsi="Times New Roman" w:cs="Times New Roman"/>
        </w:rPr>
      </w:pPr>
    </w:p>
    <w:p w:rsidR="003477F0" w:rsidRDefault="003477F0" w:rsidP="007B2895">
      <w:pPr>
        <w:tabs>
          <w:tab w:val="left" w:pos="540"/>
        </w:tabs>
        <w:spacing w:after="0" w:line="240" w:lineRule="auto"/>
        <w:jc w:val="both"/>
        <w:outlineLvl w:val="0"/>
        <w:rPr>
          <w:rFonts w:ascii="Times New Roman" w:hAnsi="Times New Roman" w:cs="Times New Roman"/>
        </w:rPr>
      </w:pPr>
    </w:p>
    <w:p w:rsidR="003477F0" w:rsidRDefault="003477F0" w:rsidP="007B2895">
      <w:pPr>
        <w:tabs>
          <w:tab w:val="left" w:pos="540"/>
        </w:tabs>
        <w:spacing w:after="0" w:line="240" w:lineRule="auto"/>
        <w:jc w:val="both"/>
        <w:outlineLvl w:val="0"/>
        <w:rPr>
          <w:rFonts w:ascii="Times New Roman" w:hAnsi="Times New Roman" w:cs="Times New Roman"/>
        </w:rPr>
      </w:pPr>
    </w:p>
    <w:p w:rsidR="003477F0" w:rsidRDefault="003477F0" w:rsidP="007B2895">
      <w:pPr>
        <w:tabs>
          <w:tab w:val="left" w:pos="540"/>
        </w:tabs>
        <w:spacing w:after="0" w:line="240" w:lineRule="auto"/>
        <w:jc w:val="both"/>
        <w:outlineLvl w:val="0"/>
        <w:rPr>
          <w:rFonts w:ascii="Times New Roman" w:hAnsi="Times New Roman" w:cs="Times New Roman"/>
        </w:rPr>
      </w:pPr>
    </w:p>
    <w:p w:rsidR="003477F0" w:rsidRDefault="003477F0" w:rsidP="007B2895">
      <w:pPr>
        <w:tabs>
          <w:tab w:val="left" w:pos="540"/>
        </w:tabs>
        <w:spacing w:after="0" w:line="240" w:lineRule="auto"/>
        <w:jc w:val="both"/>
        <w:outlineLvl w:val="0"/>
        <w:rPr>
          <w:rFonts w:ascii="Times New Roman" w:hAnsi="Times New Roman" w:cs="Times New Roman"/>
        </w:rPr>
      </w:pPr>
    </w:p>
    <w:p w:rsidR="003477F0" w:rsidRDefault="003477F0" w:rsidP="007B2895">
      <w:pPr>
        <w:tabs>
          <w:tab w:val="left" w:pos="540"/>
        </w:tabs>
        <w:spacing w:after="0" w:line="240" w:lineRule="auto"/>
        <w:jc w:val="both"/>
        <w:outlineLvl w:val="0"/>
        <w:rPr>
          <w:rFonts w:ascii="Times New Roman" w:hAnsi="Times New Roman" w:cs="Times New Roman"/>
        </w:rPr>
      </w:pPr>
    </w:p>
    <w:p w:rsidR="003477F0" w:rsidRDefault="003477F0" w:rsidP="007B2895">
      <w:pPr>
        <w:tabs>
          <w:tab w:val="left" w:pos="540"/>
        </w:tabs>
        <w:spacing w:after="0" w:line="240" w:lineRule="auto"/>
        <w:jc w:val="both"/>
        <w:outlineLvl w:val="0"/>
        <w:rPr>
          <w:rFonts w:ascii="Times New Roman" w:hAnsi="Times New Roman" w:cs="Times New Roman"/>
        </w:rPr>
      </w:pPr>
    </w:p>
    <w:p w:rsidR="003477F0" w:rsidRDefault="003477F0" w:rsidP="007B2895">
      <w:pPr>
        <w:tabs>
          <w:tab w:val="left" w:pos="540"/>
        </w:tabs>
        <w:spacing w:after="0" w:line="240" w:lineRule="auto"/>
        <w:jc w:val="both"/>
        <w:outlineLvl w:val="0"/>
        <w:rPr>
          <w:rFonts w:ascii="Times New Roman" w:hAnsi="Times New Roman" w:cs="Times New Roman"/>
        </w:rPr>
      </w:pPr>
    </w:p>
    <w:p w:rsidR="003477F0" w:rsidRDefault="003477F0" w:rsidP="007B2895">
      <w:pPr>
        <w:tabs>
          <w:tab w:val="left" w:pos="540"/>
        </w:tabs>
        <w:spacing w:after="0" w:line="240" w:lineRule="auto"/>
        <w:jc w:val="both"/>
        <w:outlineLvl w:val="0"/>
        <w:rPr>
          <w:rFonts w:ascii="Times New Roman" w:hAnsi="Times New Roman" w:cs="Times New Roman"/>
        </w:rPr>
      </w:pPr>
    </w:p>
    <w:p w:rsidR="003477F0" w:rsidRDefault="003477F0" w:rsidP="007B2895">
      <w:pPr>
        <w:tabs>
          <w:tab w:val="left" w:pos="540"/>
        </w:tabs>
        <w:spacing w:after="0" w:line="240" w:lineRule="auto"/>
        <w:jc w:val="both"/>
        <w:outlineLvl w:val="0"/>
        <w:rPr>
          <w:rFonts w:ascii="Times New Roman" w:hAnsi="Times New Roman" w:cs="Times New Roman"/>
        </w:rPr>
      </w:pPr>
    </w:p>
    <w:p w:rsidR="003477F0" w:rsidRDefault="003477F0" w:rsidP="007B2895">
      <w:pPr>
        <w:tabs>
          <w:tab w:val="left" w:pos="540"/>
        </w:tabs>
        <w:spacing w:after="0" w:line="240" w:lineRule="auto"/>
        <w:jc w:val="both"/>
        <w:outlineLvl w:val="0"/>
        <w:rPr>
          <w:rFonts w:ascii="Times New Roman" w:hAnsi="Times New Roman" w:cs="Times New Roman"/>
        </w:rPr>
      </w:pPr>
    </w:p>
    <w:p w:rsidR="00CA2604" w:rsidRDefault="00CA2604" w:rsidP="007B2895">
      <w:pPr>
        <w:tabs>
          <w:tab w:val="left" w:pos="540"/>
        </w:tabs>
        <w:spacing w:after="0" w:line="240" w:lineRule="auto"/>
        <w:jc w:val="both"/>
        <w:outlineLvl w:val="0"/>
        <w:rPr>
          <w:rFonts w:ascii="Times New Roman" w:hAnsi="Times New Roman" w:cs="Times New Roman"/>
        </w:rPr>
      </w:pPr>
    </w:p>
    <w:p w:rsidR="00CA2604" w:rsidRDefault="00CA2604" w:rsidP="007B2895">
      <w:pPr>
        <w:tabs>
          <w:tab w:val="left" w:pos="540"/>
        </w:tabs>
        <w:spacing w:after="0" w:line="240" w:lineRule="auto"/>
        <w:jc w:val="both"/>
        <w:outlineLvl w:val="0"/>
        <w:rPr>
          <w:rFonts w:ascii="Times New Roman" w:hAnsi="Times New Roman" w:cs="Times New Roman"/>
        </w:rPr>
      </w:pPr>
    </w:p>
    <w:p w:rsidR="00CA2604" w:rsidRDefault="00CA2604" w:rsidP="00CA2604">
      <w:pPr>
        <w:pStyle w:val="Nadpis1"/>
        <w:numPr>
          <w:ilvl w:val="0"/>
          <w:numId w:val="0"/>
        </w:numPr>
        <w:ind w:left="720"/>
        <w:jc w:val="left"/>
      </w:pPr>
      <w:bookmarkStart w:id="49" w:name="_Hlk483579213"/>
    </w:p>
    <w:p w:rsidR="003477F0" w:rsidRDefault="003477F0" w:rsidP="003477F0"/>
    <w:p w:rsidR="003477F0" w:rsidRDefault="003477F0" w:rsidP="003477F0"/>
    <w:p w:rsidR="003477F0" w:rsidRDefault="003477F0" w:rsidP="003477F0"/>
    <w:p w:rsidR="003477F0" w:rsidRDefault="003477F0" w:rsidP="003477F0"/>
    <w:p w:rsidR="003477F0" w:rsidRDefault="003477F0" w:rsidP="003477F0"/>
    <w:p w:rsidR="003477F0" w:rsidRPr="003477F0" w:rsidRDefault="003477F0" w:rsidP="003477F0"/>
    <w:p w:rsidR="003477F0" w:rsidRDefault="003477F0" w:rsidP="003477F0">
      <w:pPr>
        <w:pStyle w:val="Nadpis1"/>
        <w:numPr>
          <w:ilvl w:val="0"/>
          <w:numId w:val="0"/>
        </w:numPr>
        <w:ind w:left="720"/>
        <w:jc w:val="left"/>
      </w:pPr>
    </w:p>
    <w:p w:rsidR="00193532" w:rsidRPr="00D725A4" w:rsidRDefault="00193532" w:rsidP="00255CD1">
      <w:pPr>
        <w:pStyle w:val="Nadpis2"/>
      </w:pPr>
      <w:bookmarkStart w:id="50" w:name="_Toc30400961"/>
      <w:r w:rsidRPr="00D725A4">
        <w:t>Dobrovolnictví a mezigenerační soudržnost</w:t>
      </w:r>
      <w:bookmarkEnd w:id="50"/>
    </w:p>
    <w:p w:rsidR="00193532" w:rsidRPr="00015AAD" w:rsidRDefault="00193532" w:rsidP="00193532">
      <w:pPr>
        <w:autoSpaceDE w:val="0"/>
        <w:autoSpaceDN w:val="0"/>
        <w:adjustRightInd w:val="0"/>
        <w:spacing w:after="0" w:line="240" w:lineRule="auto"/>
        <w:jc w:val="both"/>
        <w:rPr>
          <w:rFonts w:ascii="Times New Roman" w:hAnsi="Times New Roman" w:cs="Times New Roman"/>
        </w:rPr>
      </w:pPr>
    </w:p>
    <w:p w:rsidR="00193532" w:rsidRPr="00015AAD" w:rsidRDefault="00193532" w:rsidP="00193532">
      <w:pPr>
        <w:autoSpaceDE w:val="0"/>
        <w:autoSpaceDN w:val="0"/>
        <w:adjustRightInd w:val="0"/>
        <w:spacing w:after="0" w:line="240" w:lineRule="auto"/>
        <w:jc w:val="both"/>
        <w:rPr>
          <w:rFonts w:ascii="Times New Roman" w:hAnsi="Times New Roman" w:cs="Times New Roman"/>
        </w:rPr>
      </w:pPr>
      <w:r w:rsidRPr="00015AAD">
        <w:rPr>
          <w:rFonts w:ascii="Times New Roman" w:hAnsi="Times New Roman" w:cs="Times New Roman"/>
        </w:rPr>
        <w:t xml:space="preserve">Demografická situace se rychle mění. Společně s ekonomickou krizí vytváří společenské napětí mezi </w:t>
      </w:r>
      <w:bookmarkEnd w:id="49"/>
      <w:r w:rsidRPr="00015AAD">
        <w:rPr>
          <w:rFonts w:ascii="Times New Roman" w:hAnsi="Times New Roman" w:cs="Times New Roman"/>
        </w:rPr>
        <w:t>generacemi. Představuje tak výzvu, které je nutno čelit podporou solidarity, dialogu a spolupráce mezi lidmi různých věkových kategorií.</w:t>
      </w:r>
    </w:p>
    <w:p w:rsidR="00193532" w:rsidRPr="00015AAD" w:rsidRDefault="00193532" w:rsidP="00193532">
      <w:pPr>
        <w:autoSpaceDE w:val="0"/>
        <w:autoSpaceDN w:val="0"/>
        <w:adjustRightInd w:val="0"/>
        <w:spacing w:after="0" w:line="240" w:lineRule="auto"/>
        <w:rPr>
          <w:rFonts w:ascii="Times New Roman" w:hAnsi="Times New Roman" w:cs="Times New Roman"/>
        </w:rPr>
      </w:pPr>
    </w:p>
    <w:p w:rsidR="00193532" w:rsidRPr="00015AAD" w:rsidRDefault="00193532" w:rsidP="00193532">
      <w:pPr>
        <w:autoSpaceDE w:val="0"/>
        <w:autoSpaceDN w:val="0"/>
        <w:adjustRightInd w:val="0"/>
        <w:spacing w:after="0" w:line="240" w:lineRule="auto"/>
        <w:jc w:val="both"/>
        <w:rPr>
          <w:rFonts w:ascii="Times New Roman" w:hAnsi="Times New Roman" w:cs="Times New Roman"/>
        </w:rPr>
      </w:pPr>
      <w:r w:rsidRPr="00015AAD">
        <w:rPr>
          <w:rFonts w:ascii="Times New Roman" w:hAnsi="Times New Roman" w:cs="Times New Roman"/>
        </w:rPr>
        <w:t>Mezigenerační spolupráce se dotýká aktivit napříč společností. Vedle zlepšení sociální soudržnosti to je podpora k vytvoření pozitivních mezigeneračních sociálních vazeb, které prospívají celé společnosti. To ovlivňuje kvalitu rodinného života, je přínosem v sektoru sociálních a zdravotních služeb a může kladně ovlivňovat i ekonomický rozvoj.</w:t>
      </w:r>
    </w:p>
    <w:p w:rsidR="00193532" w:rsidRPr="00015AAD" w:rsidRDefault="00193532" w:rsidP="00193532">
      <w:pPr>
        <w:autoSpaceDE w:val="0"/>
        <w:autoSpaceDN w:val="0"/>
        <w:adjustRightInd w:val="0"/>
        <w:spacing w:after="0" w:line="240" w:lineRule="auto"/>
        <w:rPr>
          <w:rFonts w:ascii="Times New Roman" w:hAnsi="Times New Roman" w:cs="Times New Roman"/>
        </w:rPr>
      </w:pPr>
    </w:p>
    <w:p w:rsidR="00193532" w:rsidRPr="00015AAD" w:rsidRDefault="00193532" w:rsidP="00193532">
      <w:pPr>
        <w:autoSpaceDE w:val="0"/>
        <w:autoSpaceDN w:val="0"/>
        <w:adjustRightInd w:val="0"/>
        <w:spacing w:after="0" w:line="240" w:lineRule="auto"/>
        <w:jc w:val="both"/>
        <w:rPr>
          <w:rFonts w:ascii="Times New Roman" w:hAnsi="Times New Roman" w:cs="Times New Roman"/>
        </w:rPr>
      </w:pPr>
      <w:r w:rsidRPr="00015AAD">
        <w:rPr>
          <w:rFonts w:ascii="Times New Roman" w:hAnsi="Times New Roman" w:cs="Times New Roman"/>
        </w:rPr>
        <w:t xml:space="preserve">Dobrovolné aktivity seniorů se v současné době uskutečňují především přes klub seniorů, zájmové organizace a občanské sdružení, kde senioři převzali dominantní zodpovědnost za realizaci určité oblasti aktivit a činností. Senioři se realizují i v rámci své rodiny nebo formou sousedské výpomoci. </w:t>
      </w:r>
    </w:p>
    <w:p w:rsidR="00193532" w:rsidRPr="00015AAD" w:rsidRDefault="00193532" w:rsidP="00193532">
      <w:pPr>
        <w:autoSpaceDE w:val="0"/>
        <w:autoSpaceDN w:val="0"/>
        <w:adjustRightInd w:val="0"/>
        <w:spacing w:after="0" w:line="240" w:lineRule="auto"/>
        <w:rPr>
          <w:rFonts w:ascii="Times New Roman" w:hAnsi="Times New Roman" w:cs="Times New Roman"/>
        </w:rPr>
      </w:pPr>
    </w:p>
    <w:p w:rsidR="00193532" w:rsidRPr="00015AAD" w:rsidRDefault="00193532" w:rsidP="00193532">
      <w:pPr>
        <w:autoSpaceDE w:val="0"/>
        <w:autoSpaceDN w:val="0"/>
        <w:adjustRightInd w:val="0"/>
        <w:spacing w:after="0" w:line="240" w:lineRule="auto"/>
        <w:jc w:val="both"/>
        <w:rPr>
          <w:rFonts w:ascii="Times New Roman" w:hAnsi="Times New Roman" w:cs="Times New Roman"/>
        </w:rPr>
      </w:pPr>
      <w:r w:rsidRPr="00015AAD">
        <w:rPr>
          <w:rFonts w:ascii="Times New Roman" w:hAnsi="Times New Roman" w:cs="Times New Roman"/>
        </w:rPr>
        <w:t>O dobrovolnické aktivity projevují větší zájem senioři s vyššími příjmy. Senioři s příjmy nižšími spíše hledají placené aktivity. Mezi bariéry, které brání dobrovolníkům z řad seniorů zapojit se do dobrovolnické činnost, patří kulturní mýty hovořící o stáří jako o etapě odpočinku. Nedůvěra seniorů ve vlastní schopnosti přenést své životní zkušenosti mladší generaci, obava seniorů z finančního zatížení v případě zapojení se do dobrovolnických aktivit a bariéry plynoucí z jejich psychického stavu a celkové únavy.</w:t>
      </w:r>
    </w:p>
    <w:p w:rsidR="00193532" w:rsidRPr="00015AAD" w:rsidRDefault="00193532" w:rsidP="00193532">
      <w:pPr>
        <w:spacing w:after="0" w:line="240" w:lineRule="auto"/>
        <w:rPr>
          <w:rFonts w:ascii="Times New Roman" w:hAnsi="Times New Roman" w:cs="Times New Roman"/>
        </w:rPr>
      </w:pPr>
    </w:p>
    <w:p w:rsidR="00193532" w:rsidRDefault="00193532" w:rsidP="00193532">
      <w:pPr>
        <w:autoSpaceDE w:val="0"/>
        <w:autoSpaceDN w:val="0"/>
        <w:adjustRightInd w:val="0"/>
        <w:spacing w:after="0" w:line="240" w:lineRule="auto"/>
        <w:jc w:val="both"/>
        <w:rPr>
          <w:rFonts w:ascii="Times New Roman" w:hAnsi="Times New Roman" w:cs="Times New Roman"/>
        </w:rPr>
      </w:pPr>
      <w:r w:rsidRPr="00015AAD">
        <w:rPr>
          <w:rFonts w:ascii="Times New Roman" w:hAnsi="Times New Roman" w:cs="Times New Roman"/>
        </w:rPr>
        <w:t>Mezigenerační vztahy se dotýkají zejména změny postojů společnosti vůči seniorům a negativnímu demografickému vývoji. Stereotypy ve společnosti spoluutvářejí média negativním zobrazováním seniorů jako ekonomické zátěže pro společnost.</w:t>
      </w:r>
    </w:p>
    <w:p w:rsidR="00193532" w:rsidRPr="00015AAD" w:rsidRDefault="00193532" w:rsidP="00193532">
      <w:pPr>
        <w:autoSpaceDE w:val="0"/>
        <w:autoSpaceDN w:val="0"/>
        <w:adjustRightInd w:val="0"/>
        <w:spacing w:after="0" w:line="240" w:lineRule="auto"/>
        <w:jc w:val="both"/>
        <w:rPr>
          <w:rFonts w:ascii="Times New Roman" w:hAnsi="Times New Roman" w:cs="Times New Roman"/>
        </w:rPr>
      </w:pPr>
    </w:p>
    <w:p w:rsidR="00193532" w:rsidRPr="00015AAD" w:rsidRDefault="00193532" w:rsidP="00193532">
      <w:pPr>
        <w:autoSpaceDE w:val="0"/>
        <w:autoSpaceDN w:val="0"/>
        <w:adjustRightInd w:val="0"/>
        <w:spacing w:after="0" w:line="240" w:lineRule="auto"/>
        <w:jc w:val="both"/>
        <w:rPr>
          <w:rFonts w:ascii="Times New Roman" w:hAnsi="Times New Roman" w:cs="Times New Roman"/>
        </w:rPr>
      </w:pPr>
      <w:r w:rsidRPr="00015AAD">
        <w:rPr>
          <w:rFonts w:ascii="Times New Roman" w:hAnsi="Times New Roman" w:cs="Times New Roman"/>
        </w:rPr>
        <w:t xml:space="preserve">Pozitivní postoje k problematice stáří a stárnutí je nezbytné formovat od nejútlejšího věku, a to výchovou v rodině i ve školském vzdělávacím systému. Pozornost je potřeba zaměřit nejen na aktivity, které povedou k pochopení potřeb seniorů a procesu stárnutí mladšími lidmi, ale také na rozvíjení aktivit, které přiblíží svět mladých lidí seniorům. Jen tak můžeme dojít k vzájemnému oboustrannému porozumění. Rozvoj mezigenerační spolupráce je i výzvou pro zaměstnavatele, kteří mohou využít metody mentoringu, tedy metody umožňující vzdělávání na pracovišti přímo při výkonu práce. </w:t>
      </w:r>
    </w:p>
    <w:p w:rsidR="00193532" w:rsidRPr="00015AAD" w:rsidRDefault="00193532" w:rsidP="00193532">
      <w:pPr>
        <w:autoSpaceDE w:val="0"/>
        <w:autoSpaceDN w:val="0"/>
        <w:adjustRightInd w:val="0"/>
        <w:spacing w:after="0" w:line="240" w:lineRule="auto"/>
        <w:jc w:val="both"/>
        <w:rPr>
          <w:rFonts w:ascii="Times New Roman" w:hAnsi="Times New Roman" w:cs="Times New Roman"/>
        </w:rPr>
      </w:pPr>
    </w:p>
    <w:p w:rsidR="00193532" w:rsidRPr="00015AAD" w:rsidRDefault="00193532" w:rsidP="00193532">
      <w:pPr>
        <w:autoSpaceDE w:val="0"/>
        <w:autoSpaceDN w:val="0"/>
        <w:adjustRightInd w:val="0"/>
        <w:spacing w:after="0" w:line="240" w:lineRule="auto"/>
        <w:jc w:val="both"/>
        <w:rPr>
          <w:rFonts w:ascii="Times New Roman" w:hAnsi="Times New Roman" w:cs="Times New Roman"/>
        </w:rPr>
      </w:pPr>
      <w:r w:rsidRPr="00015AAD">
        <w:rPr>
          <w:rFonts w:ascii="Times New Roman" w:hAnsi="Times New Roman" w:cs="Times New Roman"/>
        </w:rPr>
        <w:t>V oblasti infrastruktury je cílem vytvoření zázemí pro vícegenerační setkávání. Integrace a participace se zaměřuje na naplnění role seniorů jako plnohodnotných a aktivních členů společnosti. K posílení mezigenerační spolupráce a k rozvoji společnosti může významně přispět dobrovolnictví. Dobrovolnická činnost na jedné straně napomáhá zvýšení kvality života seniorů, kteří potřebují podporu, pomoc nebo péči, na straně druhé vytváří alternativní příležitosti pro aktivní zapojení do společnosti po opuštění trhu práce. Zároveň slouží jako prevence sociálního vyloučení ve vyšším věku.</w:t>
      </w:r>
    </w:p>
    <w:p w:rsidR="00193532" w:rsidRPr="00015AAD" w:rsidRDefault="00193532" w:rsidP="00193532">
      <w:pPr>
        <w:autoSpaceDE w:val="0"/>
        <w:autoSpaceDN w:val="0"/>
        <w:adjustRightInd w:val="0"/>
        <w:spacing w:after="0" w:line="240" w:lineRule="auto"/>
        <w:jc w:val="both"/>
        <w:rPr>
          <w:rFonts w:ascii="Times New Roman" w:hAnsi="Times New Roman" w:cs="Times New Roman"/>
        </w:rPr>
      </w:pPr>
    </w:p>
    <w:p w:rsidR="00193532" w:rsidRDefault="00193532" w:rsidP="00193532">
      <w:pPr>
        <w:autoSpaceDE w:val="0"/>
        <w:autoSpaceDN w:val="0"/>
        <w:adjustRightInd w:val="0"/>
        <w:spacing w:after="0" w:line="240" w:lineRule="auto"/>
        <w:jc w:val="both"/>
        <w:rPr>
          <w:rFonts w:ascii="Times New Roman" w:hAnsi="Times New Roman" w:cs="Times New Roman"/>
        </w:rPr>
      </w:pPr>
      <w:r w:rsidRPr="00015AAD">
        <w:rPr>
          <w:rFonts w:ascii="Times New Roman" w:hAnsi="Times New Roman" w:cs="Times New Roman"/>
        </w:rPr>
        <w:t xml:space="preserve">Aktivovat seniory lze prostřednictvím multigeneračních center, poradenských pozic při úřadech práce a v nemocnicích. Důležitá je informační kampaň především v oblasti spolupráce se seniorskými, proseniorskými a neziskovými organizacemi. K aktivizaci je nezbytná podpora seniorů a posilování jejich sebedůvěry ve vlastní schopnosti. </w:t>
      </w:r>
    </w:p>
    <w:p w:rsidR="00193532" w:rsidRDefault="00193532" w:rsidP="00193532">
      <w:pPr>
        <w:autoSpaceDE w:val="0"/>
        <w:autoSpaceDN w:val="0"/>
        <w:adjustRightInd w:val="0"/>
        <w:spacing w:after="0" w:line="240" w:lineRule="auto"/>
        <w:jc w:val="both"/>
        <w:rPr>
          <w:rFonts w:ascii="Times New Roman" w:hAnsi="Times New Roman" w:cs="Times New Roman"/>
        </w:rPr>
      </w:pPr>
    </w:p>
    <w:p w:rsidR="00193532" w:rsidRDefault="00193532" w:rsidP="00193532">
      <w:pPr>
        <w:tabs>
          <w:tab w:val="left" w:pos="540"/>
        </w:tabs>
        <w:spacing w:after="0" w:line="240" w:lineRule="auto"/>
        <w:jc w:val="both"/>
        <w:outlineLvl w:val="0"/>
        <w:rPr>
          <w:rFonts w:ascii="Times New Roman" w:hAnsi="Times New Roman" w:cs="Times New Roman"/>
        </w:rPr>
      </w:pPr>
      <w:bookmarkStart w:id="51" w:name="_Toc30400962"/>
      <w:r w:rsidRPr="00985339">
        <w:rPr>
          <w:rFonts w:ascii="Times New Roman" w:hAnsi="Times New Roman" w:cs="Times New Roman"/>
        </w:rPr>
        <w:t>Prostřednictvím budování mezigen</w:t>
      </w:r>
      <w:r>
        <w:rPr>
          <w:rFonts w:ascii="Times New Roman" w:hAnsi="Times New Roman" w:cs="Times New Roman"/>
        </w:rPr>
        <w:t>erační s</w:t>
      </w:r>
      <w:r w:rsidRPr="00985339">
        <w:rPr>
          <w:rFonts w:ascii="Times New Roman" w:hAnsi="Times New Roman" w:cs="Times New Roman"/>
        </w:rPr>
        <w:t>oudržnosti</w:t>
      </w:r>
      <w:r>
        <w:rPr>
          <w:rFonts w:ascii="Times New Roman" w:hAnsi="Times New Roman" w:cs="Times New Roman"/>
        </w:rPr>
        <w:t xml:space="preserve"> a spolupráce se u mladé generaci i u seniorů rozvíjí pochopení a tolerance odlišného životního stylu. Odlišné hodnoty se vytvářejí v souvislosti </w:t>
      </w:r>
      <w:r>
        <w:rPr>
          <w:rFonts w:ascii="Times New Roman" w:hAnsi="Times New Roman" w:cs="Times New Roman"/>
        </w:rPr>
        <w:lastRenderedPageBreak/>
        <w:t>s odlišnými životními zkušenostmi. Vytvořením fungujícího prostředí vzniká prostor na mezigenerační výměnu názorů i postojů a na jejich vzájemnou toleranci.</w:t>
      </w:r>
      <w:bookmarkEnd w:id="51"/>
    </w:p>
    <w:p w:rsidR="00193532" w:rsidRDefault="00193532" w:rsidP="00872612">
      <w:pPr>
        <w:pStyle w:val="Nadpis1"/>
        <w:numPr>
          <w:ilvl w:val="0"/>
          <w:numId w:val="0"/>
        </w:numPr>
        <w:jc w:val="left"/>
        <w:rPr>
          <w:b w:val="0"/>
        </w:rPr>
      </w:pPr>
    </w:p>
    <w:p w:rsidR="00193532" w:rsidRPr="00193532" w:rsidRDefault="009054FD" w:rsidP="00872612">
      <w:pPr>
        <w:spacing w:after="0"/>
        <w:jc w:val="center"/>
        <w:rPr>
          <w:rFonts w:ascii="Times New Roman" w:hAnsi="Times New Roman" w:cs="Times New Roman"/>
          <w:b/>
          <w:sz w:val="32"/>
          <w:szCs w:val="32"/>
        </w:rPr>
      </w:pPr>
      <w:bookmarkStart w:id="52" w:name="_Hlk483812950"/>
      <w:bookmarkStart w:id="53" w:name="_Hlk30660556"/>
      <w:r>
        <w:rPr>
          <w:rFonts w:ascii="Times New Roman" w:hAnsi="Times New Roman" w:cs="Times New Roman"/>
          <w:b/>
          <w:sz w:val="32"/>
          <w:szCs w:val="32"/>
        </w:rPr>
        <w:t xml:space="preserve">Oblast: </w:t>
      </w:r>
      <w:r w:rsidR="00193532" w:rsidRPr="00193532">
        <w:rPr>
          <w:rFonts w:ascii="Times New Roman" w:hAnsi="Times New Roman" w:cs="Times New Roman"/>
          <w:b/>
          <w:sz w:val="32"/>
          <w:szCs w:val="32"/>
        </w:rPr>
        <w:t>Dobrovolnictví a mezigenerační soudržnost</w:t>
      </w:r>
    </w:p>
    <w:p w:rsidR="00193532" w:rsidRDefault="00193532" w:rsidP="00872612">
      <w:pPr>
        <w:tabs>
          <w:tab w:val="left" w:pos="540"/>
        </w:tabs>
        <w:spacing w:after="0" w:line="240" w:lineRule="auto"/>
        <w:jc w:val="both"/>
        <w:outlineLvl w:val="0"/>
        <w:rPr>
          <w:rFonts w:ascii="Times New Roman" w:hAnsi="Times New Roman" w:cs="Times New Roman"/>
          <w:b/>
        </w:rPr>
      </w:pPr>
    </w:p>
    <w:p w:rsidR="00193532" w:rsidRDefault="009054FD" w:rsidP="00872612">
      <w:pPr>
        <w:tabs>
          <w:tab w:val="left" w:pos="540"/>
        </w:tabs>
        <w:spacing w:after="0" w:line="240" w:lineRule="auto"/>
        <w:jc w:val="both"/>
        <w:outlineLvl w:val="0"/>
        <w:rPr>
          <w:rFonts w:ascii="Times New Roman" w:hAnsi="Times New Roman" w:cs="Times New Roman"/>
          <w:b/>
        </w:rPr>
      </w:pPr>
      <w:bookmarkStart w:id="54" w:name="_Toc30400963"/>
      <w:bookmarkStart w:id="55" w:name="_Hlk483809285"/>
      <w:r>
        <w:rPr>
          <w:rFonts w:ascii="Times New Roman" w:hAnsi="Times New Roman" w:cs="Times New Roman"/>
          <w:b/>
        </w:rPr>
        <w:t>Cíl</w:t>
      </w:r>
      <w:r w:rsidR="00193532">
        <w:rPr>
          <w:rFonts w:ascii="Times New Roman" w:hAnsi="Times New Roman" w:cs="Times New Roman"/>
          <w:b/>
        </w:rPr>
        <w:t>:</w:t>
      </w:r>
      <w:r w:rsidR="00193532">
        <w:rPr>
          <w:rFonts w:ascii="Times New Roman" w:hAnsi="Times New Roman" w:cs="Times New Roman"/>
          <w:b/>
        </w:rPr>
        <w:tab/>
      </w:r>
      <w:r w:rsidR="00193532">
        <w:rPr>
          <w:rFonts w:ascii="Times New Roman" w:hAnsi="Times New Roman" w:cs="Times New Roman"/>
          <w:b/>
        </w:rPr>
        <w:tab/>
      </w:r>
      <w:r w:rsidR="00193532">
        <w:rPr>
          <w:rFonts w:ascii="Times New Roman" w:hAnsi="Times New Roman" w:cs="Times New Roman"/>
          <w:b/>
        </w:rPr>
        <w:tab/>
        <w:t>Posílení mezigenerační soudržnosti a spolupráce, sbližování generací</w:t>
      </w:r>
      <w:bookmarkEnd w:id="54"/>
    </w:p>
    <w:p w:rsidR="00193532" w:rsidRDefault="00193532" w:rsidP="00193532">
      <w:pPr>
        <w:tabs>
          <w:tab w:val="left" w:pos="540"/>
        </w:tabs>
        <w:spacing w:after="0" w:line="240" w:lineRule="auto"/>
        <w:jc w:val="both"/>
        <w:outlineLvl w:val="0"/>
        <w:rPr>
          <w:rFonts w:ascii="Times New Roman" w:hAnsi="Times New Roman" w:cs="Times New Roman"/>
          <w:b/>
        </w:rPr>
      </w:pPr>
    </w:p>
    <w:p w:rsidR="00193532" w:rsidRPr="0018368C" w:rsidRDefault="009054FD" w:rsidP="00193532">
      <w:pPr>
        <w:tabs>
          <w:tab w:val="left" w:pos="540"/>
        </w:tabs>
        <w:spacing w:after="0" w:line="240" w:lineRule="auto"/>
        <w:jc w:val="both"/>
        <w:outlineLvl w:val="0"/>
        <w:rPr>
          <w:rFonts w:ascii="Times New Roman" w:hAnsi="Times New Roman" w:cs="Times New Roman"/>
          <w:b/>
        </w:rPr>
      </w:pPr>
      <w:bookmarkStart w:id="56" w:name="_Toc30400964"/>
      <w:r>
        <w:rPr>
          <w:rFonts w:ascii="Times New Roman" w:hAnsi="Times New Roman" w:cs="Times New Roman"/>
          <w:b/>
        </w:rPr>
        <w:t>Opatření</w:t>
      </w:r>
      <w:r w:rsidR="00193532">
        <w:rPr>
          <w:rFonts w:ascii="Times New Roman" w:hAnsi="Times New Roman" w:cs="Times New Roman"/>
          <w:b/>
        </w:rPr>
        <w:t xml:space="preserve"> 1:</w:t>
      </w:r>
      <w:r w:rsidR="00193532">
        <w:rPr>
          <w:rFonts w:ascii="Times New Roman" w:hAnsi="Times New Roman" w:cs="Times New Roman"/>
          <w:b/>
        </w:rPr>
        <w:tab/>
      </w:r>
      <w:r w:rsidR="00193532" w:rsidRPr="0018368C">
        <w:rPr>
          <w:rFonts w:ascii="Times New Roman" w:hAnsi="Times New Roman" w:cs="Times New Roman"/>
          <w:b/>
        </w:rPr>
        <w:t>Řemesla do škol</w:t>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t>1</w:t>
      </w:r>
      <w:bookmarkEnd w:id="56"/>
    </w:p>
    <w:p w:rsidR="00193532" w:rsidRPr="0018368C" w:rsidRDefault="009054FD" w:rsidP="00193532">
      <w:pPr>
        <w:tabs>
          <w:tab w:val="left" w:pos="540"/>
        </w:tabs>
        <w:spacing w:after="0" w:line="240" w:lineRule="auto"/>
        <w:jc w:val="both"/>
        <w:outlineLvl w:val="0"/>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00193532">
        <w:rPr>
          <w:rFonts w:ascii="Times New Roman" w:hAnsi="Times New Roman" w:cs="Times New Roman"/>
        </w:rPr>
        <w:tab/>
      </w:r>
      <w:bookmarkStart w:id="57" w:name="_Toc30400965"/>
      <w:r w:rsidR="00193532">
        <w:rPr>
          <w:rFonts w:ascii="Times New Roman" w:hAnsi="Times New Roman" w:cs="Times New Roman"/>
        </w:rPr>
        <w:t>P</w:t>
      </w:r>
      <w:r w:rsidR="00193532" w:rsidRPr="0018368C">
        <w:rPr>
          <w:rFonts w:ascii="Times New Roman" w:hAnsi="Times New Roman" w:cs="Times New Roman"/>
        </w:rPr>
        <w:t>ředávání zkušeností, nácvik dovedností.</w:t>
      </w:r>
      <w:bookmarkEnd w:id="57"/>
    </w:p>
    <w:p w:rsidR="00193532" w:rsidRDefault="00193532" w:rsidP="00193532">
      <w:pPr>
        <w:tabs>
          <w:tab w:val="left" w:pos="540"/>
        </w:tabs>
        <w:spacing w:after="0" w:line="240" w:lineRule="auto"/>
        <w:jc w:val="both"/>
        <w:outlineLvl w:val="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bookmarkStart w:id="58" w:name="_Toc30400966"/>
      <w:r>
        <w:rPr>
          <w:rFonts w:ascii="Times New Roman" w:hAnsi="Times New Roman" w:cs="Times New Roman"/>
        </w:rPr>
        <w:t>Praktické ukázky řemesel.</w:t>
      </w:r>
      <w:bookmarkEnd w:id="58"/>
    </w:p>
    <w:p w:rsidR="00193532" w:rsidRDefault="00193532" w:rsidP="00193532">
      <w:pPr>
        <w:tabs>
          <w:tab w:val="left" w:pos="540"/>
        </w:tabs>
        <w:spacing w:after="0" w:line="240" w:lineRule="auto"/>
        <w:jc w:val="both"/>
        <w:outlineLvl w:val="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bookmarkStart w:id="59" w:name="_Toc30400967"/>
      <w:r>
        <w:rPr>
          <w:rFonts w:ascii="Times New Roman" w:hAnsi="Times New Roman" w:cs="Times New Roman"/>
        </w:rPr>
        <w:t>Workshopy pro děti, žáky a studenty na školách vedené seniory.</w:t>
      </w:r>
      <w:bookmarkEnd w:id="59"/>
    </w:p>
    <w:p w:rsidR="00193532" w:rsidRDefault="00193532" w:rsidP="00193532">
      <w:pPr>
        <w:tabs>
          <w:tab w:val="left" w:pos="540"/>
        </w:tabs>
        <w:spacing w:after="0" w:line="240" w:lineRule="auto"/>
        <w:jc w:val="both"/>
        <w:outlineLvl w:val="0"/>
        <w:rPr>
          <w:rFonts w:ascii="Times New Roman" w:hAnsi="Times New Roman" w:cs="Times New Roman"/>
        </w:rPr>
      </w:pPr>
    </w:p>
    <w:p w:rsidR="00193532" w:rsidRDefault="009054FD" w:rsidP="00193532">
      <w:pPr>
        <w:tabs>
          <w:tab w:val="left" w:pos="540"/>
        </w:tabs>
        <w:spacing w:after="0" w:line="240" w:lineRule="auto"/>
        <w:jc w:val="both"/>
        <w:outlineLvl w:val="0"/>
        <w:rPr>
          <w:rFonts w:ascii="Times New Roman" w:hAnsi="Times New Roman" w:cs="Times New Roman"/>
          <w:b/>
        </w:rPr>
      </w:pPr>
      <w:bookmarkStart w:id="60" w:name="_Toc30400968"/>
      <w:r>
        <w:rPr>
          <w:rFonts w:ascii="Times New Roman" w:hAnsi="Times New Roman" w:cs="Times New Roman"/>
          <w:b/>
        </w:rPr>
        <w:t>Opatření</w:t>
      </w:r>
      <w:r w:rsidR="00193532">
        <w:rPr>
          <w:rFonts w:ascii="Times New Roman" w:hAnsi="Times New Roman" w:cs="Times New Roman"/>
          <w:b/>
        </w:rPr>
        <w:t xml:space="preserve"> 2:</w:t>
      </w:r>
      <w:r w:rsidR="00193532">
        <w:rPr>
          <w:rFonts w:ascii="Times New Roman" w:hAnsi="Times New Roman" w:cs="Times New Roman"/>
          <w:b/>
        </w:rPr>
        <w:tab/>
        <w:t>IT dovednosti seniorům</w:t>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t>1</w:t>
      </w:r>
      <w:bookmarkEnd w:id="60"/>
    </w:p>
    <w:p w:rsidR="00193532" w:rsidRPr="00CD2731" w:rsidRDefault="009054FD" w:rsidP="00193532">
      <w:pPr>
        <w:tabs>
          <w:tab w:val="left" w:pos="540"/>
        </w:tabs>
        <w:spacing w:after="0" w:line="240" w:lineRule="auto"/>
        <w:jc w:val="both"/>
        <w:outlineLvl w:val="0"/>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00193532" w:rsidRPr="00CD2731">
        <w:rPr>
          <w:rFonts w:ascii="Times New Roman" w:hAnsi="Times New Roman" w:cs="Times New Roman"/>
        </w:rPr>
        <w:tab/>
      </w:r>
      <w:bookmarkStart w:id="61" w:name="_Toc30400969"/>
      <w:r w:rsidR="00193532" w:rsidRPr="00CD2731">
        <w:rPr>
          <w:rFonts w:ascii="Times New Roman" w:hAnsi="Times New Roman" w:cs="Times New Roman"/>
        </w:rPr>
        <w:t>Předávání zkušeností a znalostí v oblasti IT technologií.</w:t>
      </w:r>
      <w:bookmarkEnd w:id="61"/>
    </w:p>
    <w:p w:rsidR="00193532" w:rsidRPr="00CD2731" w:rsidRDefault="00193532" w:rsidP="00193532">
      <w:pPr>
        <w:tabs>
          <w:tab w:val="left" w:pos="540"/>
        </w:tabs>
        <w:spacing w:after="0" w:line="240" w:lineRule="auto"/>
        <w:jc w:val="both"/>
        <w:outlineLvl w:val="0"/>
        <w:rPr>
          <w:rFonts w:ascii="Times New Roman" w:hAnsi="Times New Roman" w:cs="Times New Roman"/>
        </w:rPr>
      </w:pPr>
      <w:r w:rsidRPr="00CD2731">
        <w:rPr>
          <w:rFonts w:ascii="Times New Roman" w:hAnsi="Times New Roman" w:cs="Times New Roman"/>
        </w:rPr>
        <w:tab/>
      </w:r>
      <w:r w:rsidRPr="00CD2731">
        <w:rPr>
          <w:rFonts w:ascii="Times New Roman" w:hAnsi="Times New Roman" w:cs="Times New Roman"/>
        </w:rPr>
        <w:tab/>
      </w:r>
      <w:r w:rsidRPr="00CD2731">
        <w:rPr>
          <w:rFonts w:ascii="Times New Roman" w:hAnsi="Times New Roman" w:cs="Times New Roman"/>
        </w:rPr>
        <w:tab/>
      </w:r>
      <w:bookmarkStart w:id="62" w:name="_Toc30400970"/>
      <w:r w:rsidRPr="00CD2731">
        <w:rPr>
          <w:rFonts w:ascii="Times New Roman" w:hAnsi="Times New Roman" w:cs="Times New Roman"/>
        </w:rPr>
        <w:t>Praktický nácvik dovedností u PC.</w:t>
      </w:r>
      <w:bookmarkEnd w:id="62"/>
    </w:p>
    <w:p w:rsidR="00193532" w:rsidRDefault="00193532" w:rsidP="00193532">
      <w:pPr>
        <w:tabs>
          <w:tab w:val="left" w:pos="540"/>
        </w:tabs>
        <w:spacing w:after="0" w:line="240" w:lineRule="auto"/>
        <w:jc w:val="both"/>
        <w:outlineLvl w:val="0"/>
        <w:rPr>
          <w:rFonts w:ascii="Times New Roman" w:hAnsi="Times New Roman" w:cs="Times New Roman"/>
        </w:rPr>
      </w:pPr>
      <w:r w:rsidRPr="00CD2731">
        <w:rPr>
          <w:rFonts w:ascii="Times New Roman" w:hAnsi="Times New Roman" w:cs="Times New Roman"/>
        </w:rPr>
        <w:tab/>
      </w:r>
      <w:r w:rsidRPr="00CD2731">
        <w:rPr>
          <w:rFonts w:ascii="Times New Roman" w:hAnsi="Times New Roman" w:cs="Times New Roman"/>
        </w:rPr>
        <w:tab/>
      </w:r>
      <w:r w:rsidRPr="00CD2731">
        <w:rPr>
          <w:rFonts w:ascii="Times New Roman" w:hAnsi="Times New Roman" w:cs="Times New Roman"/>
        </w:rPr>
        <w:tab/>
      </w:r>
      <w:bookmarkStart w:id="63" w:name="_Toc30400971"/>
      <w:r w:rsidRPr="00CD2731">
        <w:rPr>
          <w:rFonts w:ascii="Times New Roman" w:hAnsi="Times New Roman" w:cs="Times New Roman"/>
        </w:rPr>
        <w:t>Workshopy pro seniory v Senior centru vedené studenty.</w:t>
      </w:r>
      <w:bookmarkEnd w:id="63"/>
    </w:p>
    <w:p w:rsidR="00193532" w:rsidRDefault="00193532" w:rsidP="00193532">
      <w:pPr>
        <w:tabs>
          <w:tab w:val="left" w:pos="540"/>
        </w:tabs>
        <w:spacing w:after="0" w:line="240" w:lineRule="auto"/>
        <w:jc w:val="both"/>
        <w:outlineLvl w:val="0"/>
        <w:rPr>
          <w:rFonts w:ascii="Times New Roman" w:hAnsi="Times New Roman" w:cs="Times New Roman"/>
        </w:rPr>
      </w:pPr>
    </w:p>
    <w:p w:rsidR="00193532" w:rsidRDefault="009054FD" w:rsidP="00193532">
      <w:pPr>
        <w:tabs>
          <w:tab w:val="left" w:pos="540"/>
        </w:tabs>
        <w:spacing w:after="0" w:line="240" w:lineRule="auto"/>
        <w:jc w:val="both"/>
        <w:outlineLvl w:val="0"/>
        <w:rPr>
          <w:rFonts w:ascii="Times New Roman" w:hAnsi="Times New Roman" w:cs="Times New Roman"/>
          <w:b/>
        </w:rPr>
      </w:pPr>
      <w:bookmarkStart w:id="64" w:name="_Toc30400972"/>
      <w:bookmarkEnd w:id="52"/>
      <w:r>
        <w:rPr>
          <w:rFonts w:ascii="Times New Roman" w:hAnsi="Times New Roman" w:cs="Times New Roman"/>
          <w:b/>
        </w:rPr>
        <w:t>Opatření</w:t>
      </w:r>
      <w:r w:rsidR="00193532" w:rsidRPr="00CD2731">
        <w:rPr>
          <w:rFonts w:ascii="Times New Roman" w:hAnsi="Times New Roman" w:cs="Times New Roman"/>
          <w:b/>
        </w:rPr>
        <w:t xml:space="preserve"> 3:</w:t>
      </w:r>
      <w:r w:rsidR="00193532" w:rsidRPr="00CD2731">
        <w:rPr>
          <w:rFonts w:ascii="Times New Roman" w:hAnsi="Times New Roman" w:cs="Times New Roman"/>
          <w:b/>
        </w:rPr>
        <w:tab/>
        <w:t>Senioři v mateřských školách</w:t>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t>1</w:t>
      </w:r>
      <w:bookmarkEnd w:id="64"/>
    </w:p>
    <w:p w:rsidR="00193532" w:rsidRDefault="009054FD" w:rsidP="00193532">
      <w:pPr>
        <w:tabs>
          <w:tab w:val="left" w:pos="540"/>
        </w:tabs>
        <w:spacing w:after="0" w:line="240" w:lineRule="auto"/>
        <w:jc w:val="both"/>
        <w:outlineLvl w:val="0"/>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00193532">
        <w:rPr>
          <w:rFonts w:ascii="Times New Roman" w:hAnsi="Times New Roman" w:cs="Times New Roman"/>
        </w:rPr>
        <w:tab/>
      </w:r>
      <w:bookmarkStart w:id="65" w:name="_Toc30400973"/>
      <w:r w:rsidR="00193532">
        <w:rPr>
          <w:rFonts w:ascii="Times New Roman" w:hAnsi="Times New Roman" w:cs="Times New Roman"/>
        </w:rPr>
        <w:t>Sbližování generací.</w:t>
      </w:r>
      <w:bookmarkEnd w:id="65"/>
    </w:p>
    <w:p w:rsidR="00193532" w:rsidRDefault="00193532" w:rsidP="00193532">
      <w:pPr>
        <w:tabs>
          <w:tab w:val="left" w:pos="540"/>
        </w:tabs>
        <w:spacing w:after="0" w:line="240" w:lineRule="auto"/>
        <w:jc w:val="both"/>
        <w:outlineLvl w:val="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bookmarkStart w:id="66" w:name="_Toc30400974"/>
      <w:r>
        <w:rPr>
          <w:rFonts w:ascii="Times New Roman" w:hAnsi="Times New Roman" w:cs="Times New Roman"/>
        </w:rPr>
        <w:t>Návštěva seniorů v mateřských školách.</w:t>
      </w:r>
      <w:bookmarkEnd w:id="66"/>
    </w:p>
    <w:p w:rsidR="00193532" w:rsidRDefault="00193532" w:rsidP="00193532">
      <w:pPr>
        <w:tabs>
          <w:tab w:val="left" w:pos="540"/>
        </w:tabs>
        <w:spacing w:after="0" w:line="240" w:lineRule="auto"/>
        <w:jc w:val="both"/>
        <w:outlineLvl w:val="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bookmarkStart w:id="67" w:name="_Toc30400975"/>
      <w:r>
        <w:rPr>
          <w:rFonts w:ascii="Times New Roman" w:hAnsi="Times New Roman" w:cs="Times New Roman"/>
        </w:rPr>
        <w:t>Společné aktivity v mateřských školách.</w:t>
      </w:r>
      <w:bookmarkEnd w:id="67"/>
    </w:p>
    <w:p w:rsidR="00193532" w:rsidRDefault="00193532" w:rsidP="00193532">
      <w:pPr>
        <w:tabs>
          <w:tab w:val="left" w:pos="540"/>
        </w:tabs>
        <w:spacing w:after="0" w:line="240" w:lineRule="auto"/>
        <w:jc w:val="both"/>
        <w:outlineLvl w:val="0"/>
        <w:rPr>
          <w:rFonts w:ascii="Times New Roman" w:hAnsi="Times New Roman" w:cs="Times New Roman"/>
        </w:rPr>
      </w:pPr>
    </w:p>
    <w:p w:rsidR="00193532" w:rsidRPr="00CD2731" w:rsidRDefault="009054FD" w:rsidP="00193532">
      <w:pPr>
        <w:tabs>
          <w:tab w:val="left" w:pos="540"/>
        </w:tabs>
        <w:spacing w:after="0" w:line="240" w:lineRule="auto"/>
        <w:jc w:val="both"/>
        <w:outlineLvl w:val="0"/>
        <w:rPr>
          <w:rFonts w:ascii="Times New Roman" w:hAnsi="Times New Roman" w:cs="Times New Roman"/>
          <w:b/>
        </w:rPr>
      </w:pPr>
      <w:bookmarkStart w:id="68" w:name="_Toc30400976"/>
      <w:r>
        <w:rPr>
          <w:rFonts w:ascii="Times New Roman" w:hAnsi="Times New Roman" w:cs="Times New Roman"/>
          <w:b/>
        </w:rPr>
        <w:t>Opatření</w:t>
      </w:r>
      <w:r w:rsidR="00193532">
        <w:rPr>
          <w:rFonts w:ascii="Times New Roman" w:hAnsi="Times New Roman" w:cs="Times New Roman"/>
          <w:b/>
        </w:rPr>
        <w:t>4</w:t>
      </w:r>
      <w:r w:rsidR="00193532" w:rsidRPr="00CD2731">
        <w:rPr>
          <w:rFonts w:ascii="Times New Roman" w:hAnsi="Times New Roman" w:cs="Times New Roman"/>
          <w:b/>
        </w:rPr>
        <w:t>:</w:t>
      </w:r>
      <w:r w:rsidR="00193532" w:rsidRPr="00CD2731">
        <w:rPr>
          <w:rFonts w:ascii="Times New Roman" w:hAnsi="Times New Roman" w:cs="Times New Roman"/>
          <w:b/>
        </w:rPr>
        <w:tab/>
        <w:t xml:space="preserve">Mladá generace </w:t>
      </w:r>
      <w:r w:rsidR="00193532">
        <w:rPr>
          <w:rFonts w:ascii="Times New Roman" w:hAnsi="Times New Roman" w:cs="Times New Roman"/>
          <w:b/>
        </w:rPr>
        <w:t xml:space="preserve">v </w:t>
      </w:r>
      <w:r w:rsidR="00193532" w:rsidRPr="00CD2731">
        <w:rPr>
          <w:rFonts w:ascii="Times New Roman" w:hAnsi="Times New Roman" w:cs="Times New Roman"/>
          <w:b/>
        </w:rPr>
        <w:t>domov</w:t>
      </w:r>
      <w:r w:rsidR="00193532">
        <w:rPr>
          <w:rFonts w:ascii="Times New Roman" w:hAnsi="Times New Roman" w:cs="Times New Roman"/>
          <w:b/>
        </w:rPr>
        <w:t>ě</w:t>
      </w:r>
      <w:r w:rsidR="00193532" w:rsidRPr="00CD2731">
        <w:rPr>
          <w:rFonts w:ascii="Times New Roman" w:hAnsi="Times New Roman" w:cs="Times New Roman"/>
          <w:b/>
        </w:rPr>
        <w:t xml:space="preserve"> seniorů</w:t>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t>2,3</w:t>
      </w:r>
      <w:bookmarkEnd w:id="68"/>
    </w:p>
    <w:p w:rsidR="00193532" w:rsidRDefault="009054FD" w:rsidP="00193532">
      <w:pPr>
        <w:tabs>
          <w:tab w:val="left" w:pos="540"/>
        </w:tabs>
        <w:spacing w:after="0" w:line="240" w:lineRule="auto"/>
        <w:jc w:val="both"/>
        <w:outlineLvl w:val="0"/>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00193532">
        <w:rPr>
          <w:rFonts w:ascii="Times New Roman" w:hAnsi="Times New Roman" w:cs="Times New Roman"/>
        </w:rPr>
        <w:tab/>
      </w:r>
      <w:bookmarkStart w:id="69" w:name="_Toc30400977"/>
      <w:r w:rsidR="00193532">
        <w:rPr>
          <w:rFonts w:ascii="Times New Roman" w:hAnsi="Times New Roman" w:cs="Times New Roman"/>
        </w:rPr>
        <w:t>Sbližování generací.</w:t>
      </w:r>
      <w:bookmarkEnd w:id="69"/>
    </w:p>
    <w:p w:rsidR="00193532" w:rsidRDefault="00193532" w:rsidP="00193532">
      <w:pPr>
        <w:tabs>
          <w:tab w:val="left" w:pos="540"/>
        </w:tabs>
        <w:spacing w:after="0" w:line="240" w:lineRule="auto"/>
        <w:jc w:val="both"/>
        <w:outlineLvl w:val="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bookmarkStart w:id="70" w:name="_Toc30400978"/>
      <w:r>
        <w:rPr>
          <w:rFonts w:ascii="Times New Roman" w:hAnsi="Times New Roman" w:cs="Times New Roman"/>
        </w:rPr>
        <w:t>Návštěva dětí, žáků, studentů v domově pro seniory.</w:t>
      </w:r>
      <w:bookmarkEnd w:id="70"/>
    </w:p>
    <w:p w:rsidR="00193532" w:rsidRDefault="00193532" w:rsidP="00193532">
      <w:pPr>
        <w:tabs>
          <w:tab w:val="left" w:pos="540"/>
        </w:tabs>
        <w:spacing w:after="0" w:line="240" w:lineRule="auto"/>
        <w:jc w:val="both"/>
        <w:outlineLvl w:val="0"/>
        <w:rPr>
          <w:rFonts w:ascii="Times New Roman" w:hAnsi="Times New Roman" w:cs="Times New Roman"/>
          <w:b/>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bookmarkStart w:id="71" w:name="_Toc30400979"/>
      <w:r>
        <w:rPr>
          <w:rFonts w:ascii="Times New Roman" w:hAnsi="Times New Roman" w:cs="Times New Roman"/>
        </w:rPr>
        <w:t>Společné aktivity v domově seniorů.</w:t>
      </w:r>
      <w:bookmarkEnd w:id="71"/>
    </w:p>
    <w:p w:rsidR="00193532" w:rsidRDefault="00193532" w:rsidP="00193532">
      <w:pPr>
        <w:tabs>
          <w:tab w:val="left" w:pos="540"/>
        </w:tabs>
        <w:spacing w:after="0" w:line="240" w:lineRule="auto"/>
        <w:jc w:val="both"/>
        <w:outlineLvl w:val="0"/>
        <w:rPr>
          <w:rFonts w:ascii="Times New Roman" w:hAnsi="Times New Roman" w:cs="Times New Roman"/>
          <w:b/>
        </w:rPr>
      </w:pPr>
    </w:p>
    <w:p w:rsidR="009054FD" w:rsidRPr="00CD2731" w:rsidRDefault="009054FD" w:rsidP="009054FD">
      <w:pPr>
        <w:tabs>
          <w:tab w:val="left" w:pos="540"/>
        </w:tabs>
        <w:spacing w:after="0" w:line="240" w:lineRule="auto"/>
        <w:jc w:val="both"/>
        <w:outlineLvl w:val="0"/>
        <w:rPr>
          <w:rFonts w:ascii="Times New Roman" w:hAnsi="Times New Roman" w:cs="Times New Roman"/>
          <w:b/>
        </w:rPr>
      </w:pPr>
      <w:bookmarkStart w:id="72" w:name="_Toc30400980"/>
      <w:r>
        <w:rPr>
          <w:rFonts w:ascii="Times New Roman" w:hAnsi="Times New Roman" w:cs="Times New Roman"/>
          <w:b/>
        </w:rPr>
        <w:t>Opatření5</w:t>
      </w:r>
      <w:r w:rsidRPr="00CD2731">
        <w:rPr>
          <w:rFonts w:ascii="Times New Roman" w:hAnsi="Times New Roman" w:cs="Times New Roman"/>
          <w:b/>
        </w:rPr>
        <w:t>:</w:t>
      </w:r>
      <w:r w:rsidRPr="00CD2731">
        <w:rPr>
          <w:rFonts w:ascii="Times New Roman" w:hAnsi="Times New Roman" w:cs="Times New Roman"/>
          <w:b/>
        </w:rPr>
        <w:tab/>
      </w:r>
      <w:r>
        <w:rPr>
          <w:rFonts w:ascii="Times New Roman" w:hAnsi="Times New Roman" w:cs="Times New Roman"/>
          <w:b/>
        </w:rPr>
        <w:t>Reminiscenční výlety</w:t>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t>2,3</w:t>
      </w:r>
      <w:bookmarkEnd w:id="72"/>
    </w:p>
    <w:p w:rsidR="009054FD" w:rsidRDefault="009054FD" w:rsidP="009054FD">
      <w:pPr>
        <w:tabs>
          <w:tab w:val="left" w:pos="540"/>
        </w:tabs>
        <w:spacing w:after="0" w:line="240" w:lineRule="auto"/>
        <w:jc w:val="both"/>
        <w:outlineLvl w:val="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bookmarkStart w:id="73" w:name="_Toc30400981"/>
      <w:r>
        <w:rPr>
          <w:rFonts w:ascii="Times New Roman" w:hAnsi="Times New Roman" w:cs="Times New Roman"/>
        </w:rPr>
        <w:t>Vzpomínková aktivity pro seniory.</w:t>
      </w:r>
      <w:bookmarkEnd w:id="73"/>
    </w:p>
    <w:p w:rsidR="009054FD" w:rsidRDefault="009054FD" w:rsidP="009054FD">
      <w:pPr>
        <w:tabs>
          <w:tab w:val="left" w:pos="540"/>
        </w:tabs>
        <w:spacing w:after="0" w:line="240" w:lineRule="auto"/>
        <w:jc w:val="both"/>
        <w:outlineLvl w:val="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bookmarkStart w:id="74" w:name="_Toc30400982"/>
      <w:r>
        <w:rPr>
          <w:rFonts w:ascii="Times New Roman" w:hAnsi="Times New Roman" w:cs="Times New Roman"/>
        </w:rPr>
        <w:t>Společná aktivita seniorů z domova pro seniory a mimo domov pro seniory.</w:t>
      </w:r>
      <w:bookmarkEnd w:id="74"/>
    </w:p>
    <w:p w:rsidR="009054FD" w:rsidRDefault="009054FD" w:rsidP="009054FD">
      <w:pPr>
        <w:tabs>
          <w:tab w:val="left" w:pos="540"/>
        </w:tabs>
        <w:spacing w:after="0" w:line="240" w:lineRule="auto"/>
        <w:jc w:val="both"/>
        <w:outlineLvl w:val="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bookmarkStart w:id="75" w:name="_Toc30400983"/>
      <w:r>
        <w:rPr>
          <w:rFonts w:ascii="Times New Roman" w:hAnsi="Times New Roman" w:cs="Times New Roman"/>
        </w:rPr>
        <w:t>Spolupráce s dobrovolníky.</w:t>
      </w:r>
      <w:bookmarkEnd w:id="75"/>
    </w:p>
    <w:p w:rsidR="00026CA3" w:rsidRDefault="00026CA3" w:rsidP="009054FD">
      <w:pPr>
        <w:tabs>
          <w:tab w:val="left" w:pos="540"/>
        </w:tabs>
        <w:spacing w:after="0" w:line="240" w:lineRule="auto"/>
        <w:jc w:val="both"/>
        <w:outlineLvl w:val="0"/>
        <w:rPr>
          <w:rFonts w:ascii="Times New Roman" w:hAnsi="Times New Roman" w:cs="Times New Roman"/>
        </w:rPr>
      </w:pPr>
    </w:p>
    <w:p w:rsidR="00026CA3" w:rsidRPr="00CD2731" w:rsidRDefault="00026CA3" w:rsidP="00026CA3">
      <w:pPr>
        <w:tabs>
          <w:tab w:val="left" w:pos="540"/>
        </w:tabs>
        <w:spacing w:after="0" w:line="240" w:lineRule="auto"/>
        <w:jc w:val="both"/>
        <w:outlineLvl w:val="0"/>
        <w:rPr>
          <w:rFonts w:ascii="Times New Roman" w:hAnsi="Times New Roman" w:cs="Times New Roman"/>
          <w:b/>
        </w:rPr>
      </w:pPr>
      <w:r>
        <w:rPr>
          <w:rFonts w:ascii="Times New Roman" w:hAnsi="Times New Roman" w:cs="Times New Roman"/>
          <w:b/>
        </w:rPr>
        <w:t>Opatření6</w:t>
      </w:r>
      <w:r w:rsidRPr="00CD2731">
        <w:rPr>
          <w:rFonts w:ascii="Times New Roman" w:hAnsi="Times New Roman" w:cs="Times New Roman"/>
          <w:b/>
        </w:rPr>
        <w:t>:</w:t>
      </w:r>
      <w:r w:rsidRPr="00CD2731">
        <w:rPr>
          <w:rFonts w:ascii="Times New Roman" w:hAnsi="Times New Roman" w:cs="Times New Roman"/>
          <w:b/>
        </w:rPr>
        <w:tab/>
      </w:r>
      <w:r>
        <w:rPr>
          <w:rFonts w:ascii="Times New Roman" w:hAnsi="Times New Roman" w:cs="Times New Roman"/>
          <w:b/>
        </w:rPr>
        <w:t>Mezigenerační výlety</w:t>
      </w:r>
      <w:r w:rsidR="00A37831">
        <w:rPr>
          <w:rFonts w:ascii="Times New Roman" w:hAnsi="Times New Roman" w:cs="Times New Roman"/>
          <w:b/>
        </w:rPr>
        <w:t xml:space="preserve"> a aktivity</w:t>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t>1,2,3</w:t>
      </w:r>
    </w:p>
    <w:p w:rsidR="00026CA3" w:rsidRDefault="00026CA3" w:rsidP="00026CA3">
      <w:pPr>
        <w:tabs>
          <w:tab w:val="left" w:pos="540"/>
        </w:tabs>
        <w:spacing w:after="0" w:line="240" w:lineRule="auto"/>
        <w:jc w:val="both"/>
        <w:outlineLvl w:val="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76094D">
        <w:rPr>
          <w:rFonts w:ascii="Times New Roman" w:hAnsi="Times New Roman" w:cs="Times New Roman"/>
        </w:rPr>
        <w:t>Podpora mezigeneračního setkání.</w:t>
      </w:r>
    </w:p>
    <w:p w:rsidR="002C66FE" w:rsidRDefault="002C66FE" w:rsidP="00026CA3">
      <w:pPr>
        <w:tabs>
          <w:tab w:val="left" w:pos="540"/>
        </w:tabs>
        <w:spacing w:after="0" w:line="240" w:lineRule="auto"/>
        <w:jc w:val="both"/>
        <w:outlineLvl w:val="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Společné mezigenerační aktivity.</w:t>
      </w:r>
    </w:p>
    <w:p w:rsidR="002C66FE" w:rsidRDefault="002C66FE" w:rsidP="00026CA3">
      <w:pPr>
        <w:tabs>
          <w:tab w:val="left" w:pos="540"/>
        </w:tabs>
        <w:spacing w:after="0" w:line="240" w:lineRule="auto"/>
        <w:jc w:val="both"/>
        <w:outlineLvl w:val="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DF44A2">
        <w:rPr>
          <w:rFonts w:ascii="Times New Roman" w:hAnsi="Times New Roman" w:cs="Times New Roman"/>
        </w:rPr>
        <w:t>Vzájemné poznávání a obohacování.</w:t>
      </w:r>
    </w:p>
    <w:p w:rsidR="002C66FE" w:rsidRDefault="002C66FE" w:rsidP="00026CA3">
      <w:pPr>
        <w:tabs>
          <w:tab w:val="left" w:pos="540"/>
        </w:tabs>
        <w:spacing w:after="0" w:line="240" w:lineRule="auto"/>
        <w:jc w:val="both"/>
        <w:outlineLvl w:val="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
    <w:p w:rsidR="002C66FE" w:rsidRDefault="002C66FE" w:rsidP="00026CA3">
      <w:pPr>
        <w:tabs>
          <w:tab w:val="left" w:pos="540"/>
        </w:tabs>
        <w:spacing w:after="0" w:line="240" w:lineRule="auto"/>
        <w:jc w:val="both"/>
        <w:outlineLvl w:val="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
    <w:p w:rsidR="002C66FE" w:rsidRDefault="002C66FE" w:rsidP="00026CA3">
      <w:pPr>
        <w:tabs>
          <w:tab w:val="left" w:pos="540"/>
        </w:tabs>
        <w:spacing w:after="0" w:line="240" w:lineRule="auto"/>
        <w:jc w:val="both"/>
        <w:outlineLvl w:val="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
    <w:p w:rsidR="00A37831" w:rsidRDefault="00A37831" w:rsidP="00026CA3">
      <w:pPr>
        <w:tabs>
          <w:tab w:val="left" w:pos="540"/>
        </w:tabs>
        <w:spacing w:after="0" w:line="240" w:lineRule="auto"/>
        <w:jc w:val="both"/>
        <w:outlineLvl w:val="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
    <w:p w:rsidR="00026CA3" w:rsidRDefault="00026CA3" w:rsidP="009054FD">
      <w:pPr>
        <w:tabs>
          <w:tab w:val="left" w:pos="540"/>
        </w:tabs>
        <w:spacing w:after="0" w:line="240" w:lineRule="auto"/>
        <w:jc w:val="both"/>
        <w:outlineLvl w:val="0"/>
        <w:rPr>
          <w:rFonts w:ascii="Times New Roman" w:hAnsi="Times New Roman" w:cs="Times New Roman"/>
        </w:rPr>
      </w:pPr>
    </w:p>
    <w:p w:rsidR="00026CA3" w:rsidRDefault="00026CA3" w:rsidP="009054FD">
      <w:pPr>
        <w:tabs>
          <w:tab w:val="left" w:pos="540"/>
        </w:tabs>
        <w:spacing w:after="0" w:line="240" w:lineRule="auto"/>
        <w:jc w:val="both"/>
        <w:outlineLvl w:val="0"/>
        <w:rPr>
          <w:rFonts w:ascii="Times New Roman" w:hAnsi="Times New Roman" w:cs="Times New Roman"/>
        </w:rPr>
      </w:pPr>
    </w:p>
    <w:bookmarkEnd w:id="53"/>
    <w:p w:rsidR="009054FD" w:rsidRDefault="009054FD" w:rsidP="009054FD">
      <w:pPr>
        <w:tabs>
          <w:tab w:val="left" w:pos="540"/>
        </w:tabs>
        <w:spacing w:after="0" w:line="240" w:lineRule="auto"/>
        <w:jc w:val="both"/>
        <w:outlineLvl w:val="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
    <w:p w:rsidR="009054FD" w:rsidRDefault="009054FD" w:rsidP="00193532">
      <w:pPr>
        <w:tabs>
          <w:tab w:val="left" w:pos="540"/>
        </w:tabs>
        <w:spacing w:after="0" w:line="240" w:lineRule="auto"/>
        <w:jc w:val="both"/>
        <w:outlineLvl w:val="0"/>
        <w:rPr>
          <w:rFonts w:ascii="Times New Roman" w:hAnsi="Times New Roman" w:cs="Times New Roman"/>
          <w:b/>
        </w:rPr>
      </w:pPr>
    </w:p>
    <w:p w:rsidR="00193532" w:rsidRDefault="00193532" w:rsidP="00193532">
      <w:pPr>
        <w:tabs>
          <w:tab w:val="left" w:pos="540"/>
        </w:tabs>
        <w:spacing w:after="0" w:line="240" w:lineRule="auto"/>
        <w:jc w:val="both"/>
        <w:outlineLvl w:val="0"/>
        <w:rPr>
          <w:rFonts w:ascii="Times New Roman" w:hAnsi="Times New Roman" w:cs="Times New Roman"/>
          <w:b/>
        </w:rPr>
      </w:pPr>
    </w:p>
    <w:p w:rsidR="00193532" w:rsidRDefault="00193532" w:rsidP="00193532">
      <w:pPr>
        <w:tabs>
          <w:tab w:val="left" w:pos="540"/>
        </w:tabs>
        <w:spacing w:after="0" w:line="240" w:lineRule="auto"/>
        <w:jc w:val="both"/>
        <w:outlineLvl w:val="0"/>
        <w:rPr>
          <w:rFonts w:ascii="Times New Roman" w:hAnsi="Times New Roman" w:cs="Times New Roman"/>
        </w:rPr>
      </w:pPr>
    </w:p>
    <w:p w:rsidR="00193532" w:rsidRDefault="00193532" w:rsidP="00193532">
      <w:pPr>
        <w:tabs>
          <w:tab w:val="left" w:pos="540"/>
        </w:tabs>
        <w:spacing w:after="0" w:line="240" w:lineRule="auto"/>
        <w:jc w:val="both"/>
        <w:outlineLvl w:val="0"/>
        <w:rPr>
          <w:rFonts w:ascii="Times New Roman" w:hAnsi="Times New Roman" w:cs="Times New Roman"/>
        </w:rPr>
      </w:pPr>
    </w:p>
    <w:p w:rsidR="00A71519" w:rsidRDefault="00A71519" w:rsidP="00193532">
      <w:pPr>
        <w:tabs>
          <w:tab w:val="left" w:pos="540"/>
        </w:tabs>
        <w:spacing w:after="0" w:line="240" w:lineRule="auto"/>
        <w:jc w:val="both"/>
        <w:outlineLvl w:val="0"/>
        <w:rPr>
          <w:rFonts w:ascii="Times New Roman" w:hAnsi="Times New Roman" w:cs="Times New Roman"/>
        </w:rPr>
      </w:pPr>
    </w:p>
    <w:p w:rsidR="00A71519" w:rsidRDefault="00A71519" w:rsidP="00193532">
      <w:pPr>
        <w:tabs>
          <w:tab w:val="left" w:pos="540"/>
        </w:tabs>
        <w:spacing w:after="0" w:line="240" w:lineRule="auto"/>
        <w:jc w:val="both"/>
        <w:outlineLvl w:val="0"/>
        <w:rPr>
          <w:rFonts w:ascii="Times New Roman" w:hAnsi="Times New Roman" w:cs="Times New Roman"/>
        </w:rPr>
      </w:pPr>
    </w:p>
    <w:p w:rsidR="00A71519" w:rsidRDefault="00A71519" w:rsidP="00193532">
      <w:pPr>
        <w:tabs>
          <w:tab w:val="left" w:pos="540"/>
        </w:tabs>
        <w:spacing w:after="0" w:line="240" w:lineRule="auto"/>
        <w:jc w:val="both"/>
        <w:outlineLvl w:val="0"/>
        <w:rPr>
          <w:rFonts w:ascii="Times New Roman" w:hAnsi="Times New Roman" w:cs="Times New Roman"/>
        </w:rPr>
      </w:pPr>
    </w:p>
    <w:p w:rsidR="00A71519" w:rsidRDefault="00A71519" w:rsidP="00193532">
      <w:pPr>
        <w:tabs>
          <w:tab w:val="left" w:pos="540"/>
        </w:tabs>
        <w:spacing w:after="0" w:line="240" w:lineRule="auto"/>
        <w:jc w:val="both"/>
        <w:outlineLvl w:val="0"/>
        <w:rPr>
          <w:rFonts w:ascii="Times New Roman" w:hAnsi="Times New Roman" w:cs="Times New Roman"/>
        </w:rPr>
      </w:pPr>
    </w:p>
    <w:p w:rsidR="00A71519" w:rsidRDefault="00A71519" w:rsidP="00193532">
      <w:pPr>
        <w:tabs>
          <w:tab w:val="left" w:pos="540"/>
        </w:tabs>
        <w:spacing w:after="0" w:line="240" w:lineRule="auto"/>
        <w:jc w:val="both"/>
        <w:outlineLvl w:val="0"/>
        <w:rPr>
          <w:rFonts w:ascii="Times New Roman" w:hAnsi="Times New Roman" w:cs="Times New Roman"/>
        </w:rPr>
      </w:pPr>
    </w:p>
    <w:p w:rsidR="00A71519" w:rsidRDefault="00A71519" w:rsidP="00193532">
      <w:pPr>
        <w:tabs>
          <w:tab w:val="left" w:pos="540"/>
        </w:tabs>
        <w:spacing w:after="0" w:line="240" w:lineRule="auto"/>
        <w:jc w:val="both"/>
        <w:outlineLvl w:val="0"/>
        <w:rPr>
          <w:rFonts w:ascii="Times New Roman" w:hAnsi="Times New Roman" w:cs="Times New Roman"/>
        </w:rPr>
      </w:pPr>
    </w:p>
    <w:bookmarkEnd w:id="55"/>
    <w:p w:rsidR="00193532" w:rsidRDefault="00193532" w:rsidP="00193532">
      <w:pPr>
        <w:tabs>
          <w:tab w:val="left" w:pos="540"/>
        </w:tabs>
        <w:spacing w:after="0" w:line="240" w:lineRule="auto"/>
        <w:jc w:val="both"/>
        <w:outlineLvl w:val="0"/>
        <w:rPr>
          <w:rFonts w:ascii="Times New Roman" w:hAnsi="Times New Roman" w:cs="Times New Roman"/>
        </w:rPr>
      </w:pPr>
    </w:p>
    <w:p w:rsidR="00CA634B" w:rsidRDefault="00F12F73" w:rsidP="00255CD1">
      <w:pPr>
        <w:pStyle w:val="Nadpis2"/>
      </w:pPr>
      <w:bookmarkStart w:id="76" w:name="_Toc30400984"/>
      <w:r>
        <w:t>P</w:t>
      </w:r>
      <w:r w:rsidR="00CA634B">
        <w:t>rostředí pro život seniorů</w:t>
      </w:r>
      <w:bookmarkEnd w:id="76"/>
    </w:p>
    <w:p w:rsidR="00CA634B" w:rsidRDefault="00CA634B" w:rsidP="00CA634B">
      <w:pPr>
        <w:autoSpaceDE w:val="0"/>
        <w:autoSpaceDN w:val="0"/>
        <w:adjustRightInd w:val="0"/>
        <w:spacing w:after="0" w:line="240" w:lineRule="auto"/>
        <w:jc w:val="both"/>
        <w:rPr>
          <w:rFonts w:ascii="Times New Roman" w:hAnsi="Times New Roman" w:cs="Times New Roman"/>
        </w:rPr>
      </w:pPr>
    </w:p>
    <w:p w:rsidR="00CA634B" w:rsidRDefault="00FF19DE" w:rsidP="00CA634B">
      <w:pPr>
        <w:spacing w:after="0" w:line="240" w:lineRule="auto"/>
        <w:jc w:val="both"/>
        <w:rPr>
          <w:rFonts w:ascii="Times New Roman" w:hAnsi="Times New Roman" w:cs="Times New Roman"/>
        </w:rPr>
      </w:pPr>
      <w:r>
        <w:rPr>
          <w:rFonts w:ascii="Times New Roman" w:hAnsi="Times New Roman" w:cs="Times New Roman"/>
        </w:rPr>
        <w:t xml:space="preserve">Kvalitní prostředí ovlivňuje aktivní život. </w:t>
      </w:r>
      <w:r w:rsidR="00CA634B" w:rsidRPr="00240AAC">
        <w:rPr>
          <w:rFonts w:ascii="Times New Roman" w:hAnsi="Times New Roman" w:cs="Times New Roman"/>
        </w:rPr>
        <w:t xml:space="preserve">Senioři </w:t>
      </w:r>
      <w:r w:rsidR="00CA634B">
        <w:rPr>
          <w:rFonts w:ascii="Times New Roman" w:hAnsi="Times New Roman" w:cs="Times New Roman"/>
        </w:rPr>
        <w:t>j</w:t>
      </w:r>
      <w:r w:rsidR="00CA634B" w:rsidRPr="00240AAC">
        <w:rPr>
          <w:rFonts w:ascii="Times New Roman" w:hAnsi="Times New Roman" w:cs="Times New Roman"/>
        </w:rPr>
        <w:t>sou jednou z ohrožených skupin v přístupu účasti na životě společnosti, a</w:t>
      </w:r>
      <w:r w:rsidR="00CA634B">
        <w:rPr>
          <w:rFonts w:ascii="Times New Roman" w:hAnsi="Times New Roman" w:cs="Times New Roman"/>
        </w:rPr>
        <w:t xml:space="preserve"> to z </w:t>
      </w:r>
      <w:r w:rsidR="00CA634B" w:rsidRPr="00240AAC">
        <w:rPr>
          <w:rFonts w:ascii="Times New Roman" w:hAnsi="Times New Roman" w:cs="Times New Roman"/>
        </w:rPr>
        <w:t xml:space="preserve">důvodu kombinace různých negativních bariér, zejména </w:t>
      </w:r>
      <w:r w:rsidR="000A0913">
        <w:rPr>
          <w:rFonts w:ascii="Times New Roman" w:hAnsi="Times New Roman" w:cs="Times New Roman"/>
        </w:rPr>
        <w:t xml:space="preserve">horšího </w:t>
      </w:r>
      <w:r w:rsidR="00CA634B" w:rsidRPr="00240AAC">
        <w:rPr>
          <w:rFonts w:ascii="Times New Roman" w:hAnsi="Times New Roman" w:cs="Times New Roman"/>
        </w:rPr>
        <w:t>zdravotního stavu,nižších příjmů, nižší úrovně vzdělání, nedostatečné dopravní dostupnosti, ztíženémupřístupu ke službám, výskytu věkové diskriminace a přetrvávajících společenskýchstereotypů ve stáří.</w:t>
      </w:r>
    </w:p>
    <w:p w:rsidR="008F01D0" w:rsidRDefault="008F01D0" w:rsidP="00CA634B">
      <w:pPr>
        <w:spacing w:after="0" w:line="240" w:lineRule="auto"/>
        <w:jc w:val="both"/>
        <w:rPr>
          <w:rFonts w:ascii="Times New Roman" w:hAnsi="Times New Roman" w:cs="Times New Roman"/>
        </w:rPr>
      </w:pPr>
    </w:p>
    <w:p w:rsidR="00CA634B" w:rsidRPr="00240AAC" w:rsidRDefault="008F01D0" w:rsidP="008F01D0">
      <w:pPr>
        <w:spacing w:after="0" w:line="240" w:lineRule="auto"/>
        <w:jc w:val="both"/>
        <w:rPr>
          <w:rFonts w:ascii="Times New Roman" w:hAnsi="Times New Roman" w:cs="Times New Roman"/>
        </w:rPr>
      </w:pPr>
      <w:r>
        <w:rPr>
          <w:rFonts w:ascii="Times New Roman" w:hAnsi="Times New Roman" w:cs="Times New Roman"/>
        </w:rPr>
        <w:t>Mezi prioritní aktuální problémy lze zařadit účast na formálním i neformálním společenském životě, zajištění bezpečnosti a ochrany zdraví, odpovídající úroveň bydlení a poskytovaných sociálních a zdravotních služeb, zabezpečení dopravní obslužnosti.</w:t>
      </w:r>
    </w:p>
    <w:p w:rsidR="00CA634B" w:rsidRPr="00240AAC" w:rsidRDefault="00CA634B" w:rsidP="00CA634B">
      <w:pPr>
        <w:autoSpaceDE w:val="0"/>
        <w:autoSpaceDN w:val="0"/>
        <w:adjustRightInd w:val="0"/>
        <w:spacing w:after="0" w:line="240" w:lineRule="auto"/>
        <w:jc w:val="both"/>
        <w:rPr>
          <w:rFonts w:ascii="Times New Roman" w:hAnsi="Times New Roman" w:cs="Times New Roman"/>
        </w:rPr>
      </w:pPr>
    </w:p>
    <w:p w:rsidR="00071D1E" w:rsidRDefault="00CA634B" w:rsidP="00071D1E">
      <w:pPr>
        <w:autoSpaceDE w:val="0"/>
        <w:autoSpaceDN w:val="0"/>
        <w:adjustRightInd w:val="0"/>
        <w:spacing w:after="0" w:line="240" w:lineRule="auto"/>
        <w:jc w:val="both"/>
        <w:rPr>
          <w:rFonts w:ascii="Times New Roman" w:hAnsi="Times New Roman" w:cs="Times New Roman"/>
        </w:rPr>
      </w:pPr>
      <w:r w:rsidRPr="00240AAC">
        <w:rPr>
          <w:rFonts w:ascii="Times New Roman" w:hAnsi="Times New Roman" w:cs="Times New Roman"/>
        </w:rPr>
        <w:t>Stárnutí populace je většinou prezentováno pouze</w:t>
      </w:r>
      <w:r>
        <w:rPr>
          <w:rFonts w:ascii="Times New Roman" w:hAnsi="Times New Roman" w:cs="Times New Roman"/>
        </w:rPr>
        <w:t xml:space="preserve"> v k</w:t>
      </w:r>
      <w:r w:rsidRPr="00240AAC">
        <w:rPr>
          <w:rFonts w:ascii="Times New Roman" w:hAnsi="Times New Roman" w:cs="Times New Roman"/>
        </w:rPr>
        <w:t>ontextu zvyšujících se nákladů na zdravotní a sociální péči a rostoucích nároků na</w:t>
      </w:r>
      <w:r>
        <w:rPr>
          <w:rFonts w:ascii="Times New Roman" w:hAnsi="Times New Roman" w:cs="Times New Roman"/>
        </w:rPr>
        <w:t xml:space="preserve"> d</w:t>
      </w:r>
      <w:r w:rsidRPr="00240AAC">
        <w:rPr>
          <w:rFonts w:ascii="Times New Roman" w:hAnsi="Times New Roman" w:cs="Times New Roman"/>
        </w:rPr>
        <w:t>ůchodový systém. Přínos seniorů pro občanskou společnost není dostatečně zdůrazňován.</w:t>
      </w:r>
      <w:r>
        <w:rPr>
          <w:rFonts w:ascii="Times New Roman" w:hAnsi="Times New Roman" w:cs="Times New Roman"/>
        </w:rPr>
        <w:t xml:space="preserve"> Důležité je vytvářet pozitivní obraz stárnutí. S</w:t>
      </w:r>
      <w:r w:rsidRPr="00240AAC">
        <w:rPr>
          <w:rFonts w:ascii="Times New Roman" w:hAnsi="Times New Roman" w:cs="Times New Roman"/>
        </w:rPr>
        <w:t>enioři jsou rovněž nejvíce ohroženou skupinou osob v souvislosti s</w:t>
      </w:r>
      <w:r>
        <w:rPr>
          <w:rFonts w:ascii="Times New Roman" w:hAnsi="Times New Roman" w:cs="Times New Roman"/>
        </w:rPr>
        <w:t> </w:t>
      </w:r>
      <w:r w:rsidRPr="00240AAC">
        <w:rPr>
          <w:rFonts w:ascii="Times New Roman" w:hAnsi="Times New Roman" w:cs="Times New Roman"/>
        </w:rPr>
        <w:t>trestnoučinností. Jsou často oběťmi fyzického i psychického násilí, oběťmi podvodů a krádeží.</w:t>
      </w:r>
    </w:p>
    <w:p w:rsidR="00071D1E" w:rsidRDefault="00071D1E" w:rsidP="00CA634B">
      <w:pPr>
        <w:autoSpaceDE w:val="0"/>
        <w:autoSpaceDN w:val="0"/>
        <w:adjustRightInd w:val="0"/>
        <w:spacing w:after="0" w:line="240" w:lineRule="auto"/>
        <w:jc w:val="both"/>
        <w:rPr>
          <w:rFonts w:ascii="Times New Roman" w:hAnsi="Times New Roman" w:cs="Times New Roman"/>
        </w:rPr>
      </w:pPr>
    </w:p>
    <w:p w:rsidR="00FB6430" w:rsidRPr="00240AAC" w:rsidRDefault="00FB6430" w:rsidP="00FB6430">
      <w:pPr>
        <w:autoSpaceDE w:val="0"/>
        <w:autoSpaceDN w:val="0"/>
        <w:adjustRightInd w:val="0"/>
        <w:spacing w:after="0" w:line="240" w:lineRule="auto"/>
        <w:jc w:val="both"/>
        <w:rPr>
          <w:rFonts w:ascii="Times New Roman" w:hAnsi="Times New Roman" w:cs="Times New Roman"/>
        </w:rPr>
      </w:pPr>
      <w:r>
        <w:rPr>
          <w:rFonts w:ascii="Times New Roman" w:hAnsi="Times New Roman" w:cs="Times New Roman"/>
        </w:rPr>
        <w:t>V</w:t>
      </w:r>
      <w:r w:rsidRPr="00240AAC">
        <w:rPr>
          <w:rFonts w:ascii="Times New Roman" w:hAnsi="Times New Roman" w:cs="Times New Roman"/>
        </w:rPr>
        <w:t xml:space="preserve">ětšina populace si přeje bydlet ve svém domově,v komunitě, ve které má vazby na rodinu a sousedy. </w:t>
      </w:r>
      <w:r>
        <w:rPr>
          <w:rFonts w:ascii="Times New Roman" w:hAnsi="Times New Roman" w:cs="Times New Roman"/>
        </w:rPr>
        <w:t>T</w:t>
      </w:r>
      <w:r w:rsidRPr="00240AAC">
        <w:rPr>
          <w:rFonts w:ascii="Times New Roman" w:hAnsi="Times New Roman" w:cs="Times New Roman"/>
        </w:rPr>
        <w:t>o je však možné pouze zapředpokladu rozvinutých terénních služeb a dostatečné občanské vybavenosti. S měnící sevěkovou strukturou obyvatelstva bude nezbytné rozvíjet nové formy bydlení, které budoupropojeny s různými stupni péče, budou zohledňovat měnící se vzorce rodinného života a</w:t>
      </w:r>
    </w:p>
    <w:p w:rsidR="00FB6430" w:rsidRDefault="00FB6430" w:rsidP="00FB6430">
      <w:pPr>
        <w:autoSpaceDE w:val="0"/>
        <w:autoSpaceDN w:val="0"/>
        <w:adjustRightInd w:val="0"/>
        <w:spacing w:after="0" w:line="240" w:lineRule="auto"/>
        <w:jc w:val="both"/>
        <w:rPr>
          <w:rFonts w:ascii="Times New Roman" w:hAnsi="Times New Roman" w:cs="Times New Roman"/>
        </w:rPr>
      </w:pPr>
      <w:r w:rsidRPr="00240AAC">
        <w:rPr>
          <w:rFonts w:ascii="Times New Roman" w:hAnsi="Times New Roman" w:cs="Times New Roman"/>
        </w:rPr>
        <w:t>budou finančně a místně dostupné.</w:t>
      </w:r>
      <w:r>
        <w:rPr>
          <w:rFonts w:ascii="Times New Roman" w:hAnsi="Times New Roman" w:cs="Times New Roman"/>
        </w:rPr>
        <w:t xml:space="preserve"> Na „Veřejném fóru“ zvolili občané Rožnova pod Radhoštěm jako druhou největší prioritu chybějící dům s pečovatelskou službou.</w:t>
      </w:r>
      <w:r w:rsidR="008C19A7">
        <w:rPr>
          <w:rFonts w:ascii="Times New Roman" w:hAnsi="Times New Roman" w:cs="Times New Roman"/>
        </w:rPr>
        <w:t xml:space="preserve"> Statistická data poukazují na dlouhodobé zvyšování počtu osob v seniorském věku. </w:t>
      </w:r>
      <w:r w:rsidRPr="00240AAC">
        <w:rPr>
          <w:rFonts w:ascii="Times New Roman" w:hAnsi="Times New Roman" w:cs="Times New Roman"/>
        </w:rPr>
        <w:t>Bytová politika by měla být koncipována s ohledem na zvyšující se podíl seniorů.</w:t>
      </w:r>
      <w:r>
        <w:rPr>
          <w:rFonts w:ascii="Times New Roman" w:hAnsi="Times New Roman" w:cs="Times New Roman"/>
        </w:rPr>
        <w:t xml:space="preserve"> C</w:t>
      </w:r>
      <w:r w:rsidRPr="00240AAC">
        <w:rPr>
          <w:rFonts w:ascii="Times New Roman" w:hAnsi="Times New Roman" w:cs="Times New Roman"/>
        </w:rPr>
        <w:t xml:space="preserve">ílovou skupinou v této oblasti </w:t>
      </w:r>
      <w:r>
        <w:rPr>
          <w:rFonts w:ascii="Times New Roman" w:hAnsi="Times New Roman" w:cs="Times New Roman"/>
        </w:rPr>
        <w:t>jsou i občané, kterým se důchodový věk teprve blíží. V této oblasti je důležitá v</w:t>
      </w:r>
      <w:r w:rsidRPr="00240AAC">
        <w:rPr>
          <w:rFonts w:ascii="Times New Roman" w:hAnsi="Times New Roman" w:cs="Times New Roman"/>
        </w:rPr>
        <w:t>hodná bytová politika a územní plánování zohledňující současné i budoucí</w:t>
      </w:r>
      <w:r>
        <w:rPr>
          <w:rFonts w:ascii="Times New Roman" w:hAnsi="Times New Roman" w:cs="Times New Roman"/>
        </w:rPr>
        <w:t xml:space="preserve"> p</w:t>
      </w:r>
      <w:r w:rsidRPr="00240AAC">
        <w:rPr>
          <w:rFonts w:ascii="Times New Roman" w:hAnsi="Times New Roman" w:cs="Times New Roman"/>
        </w:rPr>
        <w:t>otřeby seniorů</w:t>
      </w:r>
      <w:r>
        <w:rPr>
          <w:rFonts w:ascii="Times New Roman" w:hAnsi="Times New Roman" w:cs="Times New Roman"/>
        </w:rPr>
        <w:t xml:space="preserve">. </w:t>
      </w:r>
    </w:p>
    <w:p w:rsidR="00FB6430" w:rsidRDefault="00FB6430" w:rsidP="00CA634B">
      <w:pPr>
        <w:autoSpaceDE w:val="0"/>
        <w:autoSpaceDN w:val="0"/>
        <w:adjustRightInd w:val="0"/>
        <w:spacing w:after="0" w:line="240" w:lineRule="auto"/>
        <w:jc w:val="both"/>
        <w:rPr>
          <w:rFonts w:ascii="Times New Roman" w:hAnsi="Times New Roman" w:cs="Times New Roman"/>
        </w:rPr>
      </w:pPr>
    </w:p>
    <w:p w:rsidR="00CA634B" w:rsidRPr="00240AAC" w:rsidRDefault="00CA634B" w:rsidP="00CA634B">
      <w:pPr>
        <w:autoSpaceDE w:val="0"/>
        <w:autoSpaceDN w:val="0"/>
        <w:adjustRightInd w:val="0"/>
        <w:spacing w:after="0" w:line="240" w:lineRule="auto"/>
        <w:jc w:val="both"/>
        <w:rPr>
          <w:rFonts w:ascii="Times New Roman" w:hAnsi="Times New Roman" w:cs="Times New Roman"/>
        </w:rPr>
      </w:pPr>
      <w:r w:rsidRPr="00240AAC">
        <w:rPr>
          <w:rFonts w:ascii="Times New Roman" w:hAnsi="Times New Roman" w:cs="Times New Roman"/>
        </w:rPr>
        <w:t>V oblasti dopravy senioři využívají před</w:t>
      </w:r>
      <w:r>
        <w:rPr>
          <w:rFonts w:ascii="Times New Roman" w:hAnsi="Times New Roman" w:cs="Times New Roman"/>
        </w:rPr>
        <w:t>evším městskou hromadnou službu, kde se s</w:t>
      </w:r>
      <w:r w:rsidRPr="00240AAC">
        <w:rPr>
          <w:rFonts w:ascii="Times New Roman" w:hAnsi="Times New Roman" w:cs="Times New Roman"/>
        </w:rPr>
        <w:t>tále se vyskytují fyzické bariéry, které brání seniorům se zdravotním</w:t>
      </w:r>
      <w:r w:rsidR="00FF19DE">
        <w:rPr>
          <w:rFonts w:ascii="Times New Roman" w:hAnsi="Times New Roman" w:cs="Times New Roman"/>
        </w:rPr>
        <w:t xml:space="preserve">i problémy a </w:t>
      </w:r>
      <w:r>
        <w:rPr>
          <w:rFonts w:ascii="Times New Roman" w:hAnsi="Times New Roman" w:cs="Times New Roman"/>
        </w:rPr>
        <w:t>po</w:t>
      </w:r>
      <w:r w:rsidRPr="00240AAC">
        <w:rPr>
          <w:rFonts w:ascii="Times New Roman" w:hAnsi="Times New Roman" w:cs="Times New Roman"/>
        </w:rPr>
        <w:t>stižením využívat veřejné dopravní prostředky, což vede ke snížení jejich soběstačnosti a</w:t>
      </w:r>
      <w:r>
        <w:rPr>
          <w:rFonts w:ascii="Times New Roman" w:hAnsi="Times New Roman" w:cs="Times New Roman"/>
        </w:rPr>
        <w:t xml:space="preserve"> zvýš</w:t>
      </w:r>
      <w:r w:rsidRPr="00240AAC">
        <w:rPr>
          <w:rFonts w:ascii="Times New Roman" w:hAnsi="Times New Roman" w:cs="Times New Roman"/>
        </w:rPr>
        <w:t>ení závislosti na pomoci ve svém okolí. Doprava pro seniory musí být spolehlivá</w:t>
      </w:r>
      <w:r>
        <w:rPr>
          <w:rFonts w:ascii="Times New Roman" w:hAnsi="Times New Roman" w:cs="Times New Roman"/>
        </w:rPr>
        <w:t xml:space="preserve">, </w:t>
      </w:r>
      <w:r w:rsidRPr="00240AAC">
        <w:rPr>
          <w:rFonts w:ascii="Times New Roman" w:hAnsi="Times New Roman" w:cs="Times New Roman"/>
        </w:rPr>
        <w:t>finančně a místně dostupná k sociálním,zdravotním a dalším důležitým základním službám</w:t>
      </w:r>
      <w:r w:rsidR="004E0D5F">
        <w:rPr>
          <w:rFonts w:ascii="Times New Roman" w:hAnsi="Times New Roman" w:cs="Times New Roman"/>
        </w:rPr>
        <w:t xml:space="preserve">. Město Rožnov pod Radhoštěm </w:t>
      </w:r>
      <w:r w:rsidR="009D4186">
        <w:rPr>
          <w:rFonts w:ascii="Times New Roman" w:hAnsi="Times New Roman" w:cs="Times New Roman"/>
        </w:rPr>
        <w:t xml:space="preserve">poskytuje seniorům zvýhodněnou přepravu na vybraná místa ve městě prostřednictvím „Senior taxi“. </w:t>
      </w:r>
      <w:r w:rsidR="00FB6430">
        <w:rPr>
          <w:rFonts w:ascii="Times New Roman" w:hAnsi="Times New Roman" w:cs="Times New Roman"/>
        </w:rPr>
        <w:t>Rozvoj specializované dopravy pro seniory se zvláštními potřebami má přispět k jejich maximální možné nezávislosti. Vzhledem k tomu, že p</w:t>
      </w:r>
      <w:r w:rsidRPr="00240AAC">
        <w:rPr>
          <w:rFonts w:ascii="Times New Roman" w:hAnsi="Times New Roman" w:cs="Times New Roman"/>
        </w:rPr>
        <w:t>ro seniory je často snazší jezdit na kole než chodit pěšky</w:t>
      </w:r>
      <w:r w:rsidR="00FB6430">
        <w:rPr>
          <w:rFonts w:ascii="Times New Roman" w:hAnsi="Times New Roman" w:cs="Times New Roman"/>
        </w:rPr>
        <w:t>, měl by být d</w:t>
      </w:r>
      <w:r w:rsidRPr="00240AAC">
        <w:rPr>
          <w:rFonts w:ascii="Times New Roman" w:hAnsi="Times New Roman" w:cs="Times New Roman"/>
        </w:rPr>
        <w:t>ůraz kladen nejen na rozvoj stezek pro cyklisty, ale rovněž na zvyšování bezpečí cyklistů.</w:t>
      </w:r>
    </w:p>
    <w:p w:rsidR="00CA634B" w:rsidRPr="00240AAC" w:rsidRDefault="00CA634B" w:rsidP="00CA634B">
      <w:pPr>
        <w:autoSpaceDE w:val="0"/>
        <w:autoSpaceDN w:val="0"/>
        <w:adjustRightInd w:val="0"/>
        <w:spacing w:after="0" w:line="240" w:lineRule="auto"/>
        <w:jc w:val="both"/>
        <w:rPr>
          <w:rFonts w:ascii="Times New Roman" w:hAnsi="Times New Roman" w:cs="Times New Roman"/>
        </w:rPr>
      </w:pPr>
    </w:p>
    <w:p w:rsidR="00CA634B" w:rsidRPr="00240AAC" w:rsidRDefault="00CA634B" w:rsidP="00CA634B">
      <w:pPr>
        <w:autoSpaceDE w:val="0"/>
        <w:autoSpaceDN w:val="0"/>
        <w:adjustRightInd w:val="0"/>
        <w:spacing w:after="0" w:line="240" w:lineRule="auto"/>
        <w:jc w:val="both"/>
        <w:rPr>
          <w:rFonts w:ascii="Times New Roman" w:hAnsi="Times New Roman" w:cs="Times New Roman"/>
        </w:rPr>
      </w:pPr>
      <w:r w:rsidRPr="00240AAC">
        <w:rPr>
          <w:rFonts w:ascii="Times New Roman" w:hAnsi="Times New Roman" w:cs="Times New Roman"/>
        </w:rPr>
        <w:t>Seniorům je třeba zajistit maximální sociální, politickou i ekonomickou participaci na životě</w:t>
      </w:r>
      <w:r>
        <w:rPr>
          <w:rFonts w:ascii="Times New Roman" w:hAnsi="Times New Roman" w:cs="Times New Roman"/>
        </w:rPr>
        <w:t xml:space="preserve"> společnosti, </w:t>
      </w:r>
      <w:r w:rsidRPr="00240AAC">
        <w:rPr>
          <w:rFonts w:ascii="Times New Roman" w:hAnsi="Times New Roman" w:cs="Times New Roman"/>
        </w:rPr>
        <w:t>přístup ke kulturnímu a společenskému životu a nezbytné bezpečnézázemí pro zapojení se do mezigeneračního dialogu.Aktivní účast seniorů na životě společnosti má mnoho předností nejen pro seniory samotné,</w:t>
      </w:r>
      <w:r>
        <w:rPr>
          <w:rFonts w:ascii="Times New Roman" w:hAnsi="Times New Roman" w:cs="Times New Roman"/>
        </w:rPr>
        <w:t xml:space="preserve"> a</w:t>
      </w:r>
      <w:r w:rsidRPr="00240AAC">
        <w:rPr>
          <w:rFonts w:ascii="Times New Roman" w:hAnsi="Times New Roman" w:cs="Times New Roman"/>
        </w:rPr>
        <w:t>le i pro celou společnost. Senioři nabízejí obrovský potenciál svých celoživotníchzkušeností a znalostí, jejich aktivní účast je úzce spojena s dobrým zdravím i vyššíspokojeností, což se odráží i na výdajích</w:t>
      </w:r>
      <w:r w:rsidR="000A0913">
        <w:rPr>
          <w:rFonts w:ascii="Times New Roman" w:hAnsi="Times New Roman" w:cs="Times New Roman"/>
        </w:rPr>
        <w:t xml:space="preserve"> na zdravotní péči</w:t>
      </w:r>
      <w:r w:rsidRPr="00240AAC">
        <w:rPr>
          <w:rFonts w:ascii="Times New Roman" w:hAnsi="Times New Roman" w:cs="Times New Roman"/>
        </w:rPr>
        <w:t>. Zapojení seniorů do komunitníhoživota obohacuje život dané komunity, přináší jí stabilitu a možnost využívat celoživotnímoudrosti pro komunitní práci. Pro seniory je participace na společenských aktivitáchdůležitá z hlediska navázání nových vztahů, budování si úcty a respektu a pocit</w:t>
      </w:r>
      <w:r>
        <w:rPr>
          <w:rFonts w:ascii="Times New Roman" w:hAnsi="Times New Roman" w:cs="Times New Roman"/>
        </w:rPr>
        <w:t xml:space="preserve">u </w:t>
      </w:r>
      <w:r w:rsidRPr="00240AAC">
        <w:rPr>
          <w:rFonts w:ascii="Times New Roman" w:hAnsi="Times New Roman" w:cs="Times New Roman"/>
        </w:rPr>
        <w:lastRenderedPageBreak/>
        <w:t>užitečnostiprostřednictvím vlastní seberealizace. Navíc tak dochází k posilování sociální integrace aspolečenské koheze.</w:t>
      </w:r>
    </w:p>
    <w:p w:rsidR="000A0913" w:rsidRDefault="000A0913" w:rsidP="000A0913">
      <w:pPr>
        <w:pStyle w:val="Nadpis1"/>
        <w:numPr>
          <w:ilvl w:val="0"/>
          <w:numId w:val="0"/>
        </w:numPr>
        <w:ind w:left="720"/>
        <w:jc w:val="left"/>
      </w:pPr>
    </w:p>
    <w:p w:rsidR="000A0913" w:rsidRDefault="009054FD" w:rsidP="000A0913">
      <w:pPr>
        <w:pStyle w:val="Nadpis1"/>
        <w:numPr>
          <w:ilvl w:val="0"/>
          <w:numId w:val="0"/>
        </w:numPr>
        <w:ind w:left="720"/>
      </w:pPr>
      <w:bookmarkStart w:id="77" w:name="_Toc30400985"/>
      <w:r>
        <w:t xml:space="preserve">Oblast: </w:t>
      </w:r>
      <w:r w:rsidR="00F12F73">
        <w:t>P</w:t>
      </w:r>
      <w:r w:rsidR="000A0913">
        <w:t>rostředí pro život seniorů</w:t>
      </w:r>
      <w:bookmarkEnd w:id="77"/>
    </w:p>
    <w:p w:rsidR="000A0913" w:rsidRDefault="000A0913" w:rsidP="000A0913">
      <w:pPr>
        <w:autoSpaceDE w:val="0"/>
        <w:autoSpaceDN w:val="0"/>
        <w:adjustRightInd w:val="0"/>
        <w:spacing w:after="0" w:line="240" w:lineRule="auto"/>
        <w:jc w:val="both"/>
        <w:rPr>
          <w:rFonts w:ascii="Times New Roman" w:hAnsi="Times New Roman" w:cs="Times New Roman"/>
        </w:rPr>
      </w:pPr>
    </w:p>
    <w:p w:rsidR="008A1AB5" w:rsidRDefault="00221024" w:rsidP="008A1AB5">
      <w:pPr>
        <w:tabs>
          <w:tab w:val="left" w:pos="540"/>
        </w:tabs>
        <w:spacing w:after="0" w:line="240" w:lineRule="auto"/>
        <w:jc w:val="both"/>
        <w:outlineLvl w:val="0"/>
        <w:rPr>
          <w:rFonts w:ascii="Times New Roman" w:hAnsi="Times New Roman" w:cs="Times New Roman"/>
          <w:b/>
        </w:rPr>
      </w:pPr>
      <w:bookmarkStart w:id="78" w:name="_Toc30400986"/>
      <w:r>
        <w:rPr>
          <w:rFonts w:ascii="Times New Roman" w:hAnsi="Times New Roman" w:cs="Times New Roman"/>
          <w:b/>
        </w:rPr>
        <w:t>Cíl</w:t>
      </w:r>
      <w:r w:rsidR="008A1AB5">
        <w:rPr>
          <w:rFonts w:ascii="Times New Roman" w:hAnsi="Times New Roman" w:cs="Times New Roman"/>
          <w:b/>
        </w:rPr>
        <w:t>:</w:t>
      </w:r>
      <w:r w:rsidR="008A1AB5">
        <w:rPr>
          <w:rFonts w:ascii="Times New Roman" w:hAnsi="Times New Roman" w:cs="Times New Roman"/>
          <w:b/>
        </w:rPr>
        <w:tab/>
      </w:r>
      <w:r w:rsidR="008A1AB5">
        <w:rPr>
          <w:rFonts w:ascii="Times New Roman" w:hAnsi="Times New Roman" w:cs="Times New Roman"/>
          <w:b/>
        </w:rPr>
        <w:tab/>
      </w:r>
      <w:r w:rsidR="008A1AB5">
        <w:rPr>
          <w:rFonts w:ascii="Times New Roman" w:hAnsi="Times New Roman" w:cs="Times New Roman"/>
          <w:b/>
        </w:rPr>
        <w:tab/>
      </w:r>
      <w:r w:rsidR="00F12F73">
        <w:rPr>
          <w:rFonts w:ascii="Times New Roman" w:hAnsi="Times New Roman" w:cs="Times New Roman"/>
          <w:b/>
        </w:rPr>
        <w:t xml:space="preserve">Podněty pro zlepšení </w:t>
      </w:r>
      <w:r w:rsidR="008A1AB5">
        <w:rPr>
          <w:rFonts w:ascii="Times New Roman" w:hAnsi="Times New Roman" w:cs="Times New Roman"/>
          <w:b/>
        </w:rPr>
        <w:t>prostředí</w:t>
      </w:r>
      <w:r>
        <w:rPr>
          <w:rFonts w:ascii="Times New Roman" w:hAnsi="Times New Roman" w:cs="Times New Roman"/>
          <w:b/>
        </w:rPr>
        <w:t xml:space="preserve"> umožňující </w:t>
      </w:r>
      <w:r w:rsidR="008A1AB5">
        <w:rPr>
          <w:rFonts w:ascii="Times New Roman" w:hAnsi="Times New Roman" w:cs="Times New Roman"/>
          <w:b/>
        </w:rPr>
        <w:t>zapojení seniorů do komunitního života</w:t>
      </w:r>
      <w:bookmarkEnd w:id="78"/>
    </w:p>
    <w:p w:rsidR="008A1AB5" w:rsidRDefault="008A1AB5" w:rsidP="008A1AB5">
      <w:pPr>
        <w:tabs>
          <w:tab w:val="left" w:pos="540"/>
        </w:tabs>
        <w:spacing w:after="0" w:line="240" w:lineRule="auto"/>
        <w:jc w:val="both"/>
        <w:outlineLvl w:val="0"/>
        <w:rPr>
          <w:rFonts w:ascii="Times New Roman" w:hAnsi="Times New Roman" w:cs="Times New Roman"/>
          <w:b/>
        </w:rPr>
      </w:pPr>
    </w:p>
    <w:p w:rsidR="008A1AB5" w:rsidRPr="0018368C" w:rsidRDefault="00221024" w:rsidP="008A1AB5">
      <w:pPr>
        <w:tabs>
          <w:tab w:val="left" w:pos="540"/>
        </w:tabs>
        <w:spacing w:after="0" w:line="240" w:lineRule="auto"/>
        <w:jc w:val="both"/>
        <w:outlineLvl w:val="0"/>
        <w:rPr>
          <w:rFonts w:ascii="Times New Roman" w:hAnsi="Times New Roman" w:cs="Times New Roman"/>
          <w:b/>
        </w:rPr>
      </w:pPr>
      <w:bookmarkStart w:id="79" w:name="_Toc30400987"/>
      <w:r>
        <w:rPr>
          <w:rFonts w:ascii="Times New Roman" w:hAnsi="Times New Roman" w:cs="Times New Roman"/>
          <w:b/>
        </w:rPr>
        <w:t>Opatření</w:t>
      </w:r>
      <w:r w:rsidR="008A1AB5">
        <w:rPr>
          <w:rFonts w:ascii="Times New Roman" w:hAnsi="Times New Roman" w:cs="Times New Roman"/>
          <w:b/>
        </w:rPr>
        <w:t xml:space="preserve"> 1:</w:t>
      </w:r>
      <w:r w:rsidR="008A1AB5">
        <w:rPr>
          <w:rFonts w:ascii="Times New Roman" w:hAnsi="Times New Roman" w:cs="Times New Roman"/>
          <w:b/>
        </w:rPr>
        <w:tab/>
        <w:t>Zlepšení prostředí pro život seniorů</w:t>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r w:rsidR="003F3BE5">
        <w:rPr>
          <w:rFonts w:ascii="Times New Roman" w:hAnsi="Times New Roman" w:cs="Times New Roman"/>
          <w:b/>
        </w:rPr>
        <w:tab/>
      </w:r>
      <w:r w:rsidR="003F3BE5">
        <w:rPr>
          <w:rFonts w:ascii="Times New Roman" w:hAnsi="Times New Roman" w:cs="Times New Roman"/>
          <w:b/>
        </w:rPr>
        <w:tab/>
      </w:r>
      <w:r w:rsidR="003F3BE5">
        <w:rPr>
          <w:rFonts w:ascii="Times New Roman" w:hAnsi="Times New Roman" w:cs="Times New Roman"/>
          <w:b/>
        </w:rPr>
        <w:tab/>
        <w:t>1,2</w:t>
      </w:r>
      <w:bookmarkEnd w:id="79"/>
    </w:p>
    <w:p w:rsidR="008A1AB5" w:rsidRDefault="003F3BE5" w:rsidP="008A1AB5">
      <w:pPr>
        <w:tabs>
          <w:tab w:val="left" w:pos="540"/>
        </w:tabs>
        <w:spacing w:after="0" w:line="240" w:lineRule="auto"/>
        <w:jc w:val="both"/>
        <w:outlineLvl w:val="0"/>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008A1AB5">
        <w:rPr>
          <w:rFonts w:ascii="Times New Roman" w:hAnsi="Times New Roman" w:cs="Times New Roman"/>
        </w:rPr>
        <w:tab/>
      </w:r>
      <w:bookmarkStart w:id="80" w:name="_Toc30400988"/>
      <w:r w:rsidR="008A1AB5">
        <w:rPr>
          <w:rFonts w:ascii="Times New Roman" w:hAnsi="Times New Roman" w:cs="Times New Roman"/>
        </w:rPr>
        <w:t>Sběr námětů na zlepšení života ve městě.</w:t>
      </w:r>
      <w:bookmarkEnd w:id="80"/>
    </w:p>
    <w:p w:rsidR="008A1AB5" w:rsidRPr="0018368C" w:rsidRDefault="008A1AB5" w:rsidP="008A1AB5">
      <w:pPr>
        <w:tabs>
          <w:tab w:val="left" w:pos="540"/>
        </w:tabs>
        <w:spacing w:after="0" w:line="240" w:lineRule="auto"/>
        <w:jc w:val="both"/>
        <w:outlineLvl w:val="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bookmarkStart w:id="81" w:name="_Toc30400989"/>
      <w:r>
        <w:rPr>
          <w:rFonts w:ascii="Times New Roman" w:hAnsi="Times New Roman" w:cs="Times New Roman"/>
        </w:rPr>
        <w:t>Zapojení seniorů do sběru námětů.</w:t>
      </w:r>
      <w:bookmarkEnd w:id="81"/>
    </w:p>
    <w:p w:rsidR="008A1AB5" w:rsidRDefault="008A1AB5" w:rsidP="008A1AB5">
      <w:pPr>
        <w:tabs>
          <w:tab w:val="left" w:pos="540"/>
        </w:tabs>
        <w:spacing w:after="0" w:line="240" w:lineRule="auto"/>
        <w:jc w:val="both"/>
        <w:outlineLvl w:val="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bookmarkStart w:id="82" w:name="_Toc30400990"/>
      <w:r>
        <w:rPr>
          <w:rFonts w:ascii="Times New Roman" w:hAnsi="Times New Roman" w:cs="Times New Roman"/>
        </w:rPr>
        <w:t>Ocenění a realizace nejlepších návrhů.</w:t>
      </w:r>
      <w:bookmarkEnd w:id="82"/>
    </w:p>
    <w:p w:rsidR="00CA634B" w:rsidRDefault="00CA634B" w:rsidP="00CA634B">
      <w:pPr>
        <w:autoSpaceDE w:val="0"/>
        <w:autoSpaceDN w:val="0"/>
        <w:adjustRightInd w:val="0"/>
        <w:spacing w:after="0" w:line="240" w:lineRule="auto"/>
        <w:jc w:val="both"/>
        <w:rPr>
          <w:rFonts w:ascii="Times New Roman" w:hAnsi="Times New Roman" w:cs="Times New Roman"/>
        </w:rPr>
      </w:pPr>
    </w:p>
    <w:p w:rsidR="008A5073" w:rsidRPr="0018368C" w:rsidRDefault="00221024" w:rsidP="008A5073">
      <w:pPr>
        <w:tabs>
          <w:tab w:val="left" w:pos="540"/>
        </w:tabs>
        <w:spacing w:after="0" w:line="240" w:lineRule="auto"/>
        <w:jc w:val="both"/>
        <w:outlineLvl w:val="0"/>
        <w:rPr>
          <w:rFonts w:ascii="Times New Roman" w:hAnsi="Times New Roman" w:cs="Times New Roman"/>
          <w:b/>
        </w:rPr>
      </w:pPr>
      <w:bookmarkStart w:id="83" w:name="_Toc30400991"/>
      <w:r>
        <w:rPr>
          <w:rFonts w:ascii="Times New Roman" w:hAnsi="Times New Roman" w:cs="Times New Roman"/>
          <w:b/>
        </w:rPr>
        <w:t>Opatření</w:t>
      </w:r>
      <w:r w:rsidR="008A5073">
        <w:rPr>
          <w:rFonts w:ascii="Times New Roman" w:hAnsi="Times New Roman" w:cs="Times New Roman"/>
          <w:b/>
        </w:rPr>
        <w:t xml:space="preserve"> 2:</w:t>
      </w:r>
      <w:r w:rsidR="008A5073">
        <w:rPr>
          <w:rFonts w:ascii="Times New Roman" w:hAnsi="Times New Roman" w:cs="Times New Roman"/>
          <w:b/>
        </w:rPr>
        <w:tab/>
        <w:t>Dostupné bydlení pro seniory</w:t>
      </w:r>
      <w:r w:rsidR="003F3BE5">
        <w:rPr>
          <w:rFonts w:ascii="Times New Roman" w:hAnsi="Times New Roman" w:cs="Times New Roman"/>
          <w:b/>
        </w:rPr>
        <w:tab/>
      </w:r>
      <w:r w:rsidR="003F3BE5">
        <w:rPr>
          <w:rFonts w:ascii="Times New Roman" w:hAnsi="Times New Roman" w:cs="Times New Roman"/>
          <w:b/>
        </w:rPr>
        <w:tab/>
      </w:r>
      <w:r w:rsidR="003F3BE5">
        <w:rPr>
          <w:rFonts w:ascii="Times New Roman" w:hAnsi="Times New Roman" w:cs="Times New Roman"/>
          <w:b/>
        </w:rPr>
        <w:tab/>
      </w:r>
      <w:r w:rsidR="003F3BE5">
        <w:rPr>
          <w:rFonts w:ascii="Times New Roman" w:hAnsi="Times New Roman" w:cs="Times New Roman"/>
          <w:b/>
        </w:rPr>
        <w:tab/>
      </w:r>
      <w:r w:rsidR="003F3BE5">
        <w:rPr>
          <w:rFonts w:ascii="Times New Roman" w:hAnsi="Times New Roman" w:cs="Times New Roman"/>
          <w:b/>
        </w:rPr>
        <w:tab/>
      </w:r>
      <w:r w:rsidR="003F3BE5">
        <w:rPr>
          <w:rFonts w:ascii="Times New Roman" w:hAnsi="Times New Roman" w:cs="Times New Roman"/>
          <w:b/>
        </w:rPr>
        <w:tab/>
      </w:r>
      <w:r w:rsidR="003F3BE5">
        <w:rPr>
          <w:rFonts w:ascii="Times New Roman" w:hAnsi="Times New Roman" w:cs="Times New Roman"/>
          <w:b/>
        </w:rPr>
        <w:tab/>
        <w:t>1,2,3</w:t>
      </w:r>
      <w:bookmarkEnd w:id="83"/>
    </w:p>
    <w:p w:rsidR="008A5073" w:rsidRDefault="00CA4808" w:rsidP="008A5073">
      <w:pPr>
        <w:tabs>
          <w:tab w:val="left" w:pos="540"/>
        </w:tabs>
        <w:spacing w:after="0" w:line="240" w:lineRule="auto"/>
        <w:jc w:val="both"/>
        <w:outlineLvl w:val="0"/>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008A5073">
        <w:rPr>
          <w:rFonts w:ascii="Times New Roman" w:hAnsi="Times New Roman" w:cs="Times New Roman"/>
        </w:rPr>
        <w:tab/>
      </w:r>
      <w:bookmarkStart w:id="84" w:name="_Toc30400992"/>
      <w:r w:rsidR="008A5073">
        <w:rPr>
          <w:rFonts w:ascii="Times New Roman" w:hAnsi="Times New Roman" w:cs="Times New Roman"/>
        </w:rPr>
        <w:t>Malé, finančně nenáročné byty.</w:t>
      </w:r>
      <w:bookmarkEnd w:id="84"/>
    </w:p>
    <w:p w:rsidR="008A5073" w:rsidRPr="0018368C" w:rsidRDefault="008A5073" w:rsidP="008A5073">
      <w:pPr>
        <w:tabs>
          <w:tab w:val="left" w:pos="540"/>
        </w:tabs>
        <w:spacing w:after="0" w:line="240" w:lineRule="auto"/>
        <w:jc w:val="both"/>
        <w:outlineLvl w:val="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bookmarkStart w:id="85" w:name="_Toc30400993"/>
      <w:r>
        <w:rPr>
          <w:rFonts w:ascii="Times New Roman" w:hAnsi="Times New Roman" w:cs="Times New Roman"/>
        </w:rPr>
        <w:t>Domy s</w:t>
      </w:r>
      <w:r w:rsidR="008C19A7">
        <w:rPr>
          <w:rFonts w:ascii="Times New Roman" w:hAnsi="Times New Roman" w:cs="Times New Roman"/>
        </w:rPr>
        <w:t> pečovatelskými byty</w:t>
      </w:r>
      <w:r>
        <w:rPr>
          <w:rFonts w:ascii="Times New Roman" w:hAnsi="Times New Roman" w:cs="Times New Roman"/>
        </w:rPr>
        <w:t>.</w:t>
      </w:r>
      <w:bookmarkEnd w:id="85"/>
    </w:p>
    <w:p w:rsidR="008A5073" w:rsidRDefault="008A5073" w:rsidP="008A5073">
      <w:pPr>
        <w:tabs>
          <w:tab w:val="left" w:pos="540"/>
        </w:tabs>
        <w:spacing w:after="0" w:line="240" w:lineRule="auto"/>
        <w:jc w:val="both"/>
        <w:outlineLvl w:val="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bookmarkStart w:id="86" w:name="_Toc30400994"/>
      <w:r>
        <w:rPr>
          <w:rFonts w:ascii="Times New Roman" w:hAnsi="Times New Roman" w:cs="Times New Roman"/>
        </w:rPr>
        <w:t>Rozšíření domova pro seniory.</w:t>
      </w:r>
      <w:bookmarkEnd w:id="86"/>
    </w:p>
    <w:p w:rsidR="00CA634B" w:rsidRPr="00240AAC" w:rsidRDefault="00CA634B" w:rsidP="00CA634B">
      <w:pPr>
        <w:spacing w:after="0" w:line="240" w:lineRule="auto"/>
        <w:jc w:val="both"/>
        <w:rPr>
          <w:rFonts w:ascii="Times New Roman" w:hAnsi="Times New Roman" w:cs="Times New Roman"/>
        </w:rPr>
      </w:pPr>
    </w:p>
    <w:p w:rsidR="008A5073" w:rsidRPr="0018368C" w:rsidRDefault="00221024" w:rsidP="008A5073">
      <w:pPr>
        <w:tabs>
          <w:tab w:val="left" w:pos="540"/>
        </w:tabs>
        <w:spacing w:after="0" w:line="240" w:lineRule="auto"/>
        <w:jc w:val="both"/>
        <w:outlineLvl w:val="0"/>
        <w:rPr>
          <w:rFonts w:ascii="Times New Roman" w:hAnsi="Times New Roman" w:cs="Times New Roman"/>
          <w:b/>
        </w:rPr>
      </w:pPr>
      <w:bookmarkStart w:id="87" w:name="_Toc30400995"/>
      <w:r>
        <w:rPr>
          <w:rFonts w:ascii="Times New Roman" w:hAnsi="Times New Roman" w:cs="Times New Roman"/>
          <w:b/>
        </w:rPr>
        <w:t>Opatření</w:t>
      </w:r>
      <w:r w:rsidR="008A5073">
        <w:rPr>
          <w:rFonts w:ascii="Times New Roman" w:hAnsi="Times New Roman" w:cs="Times New Roman"/>
          <w:b/>
        </w:rPr>
        <w:t xml:space="preserve"> 3:</w:t>
      </w:r>
      <w:r w:rsidR="008A5073">
        <w:rPr>
          <w:rFonts w:ascii="Times New Roman" w:hAnsi="Times New Roman" w:cs="Times New Roman"/>
          <w:b/>
        </w:rPr>
        <w:tab/>
        <w:t>Dopravní obslužnost pro seniory</w:t>
      </w:r>
      <w:r w:rsidR="003F3BE5">
        <w:rPr>
          <w:rFonts w:ascii="Times New Roman" w:hAnsi="Times New Roman" w:cs="Times New Roman"/>
          <w:b/>
        </w:rPr>
        <w:tab/>
      </w:r>
      <w:r w:rsidR="003F3BE5">
        <w:rPr>
          <w:rFonts w:ascii="Times New Roman" w:hAnsi="Times New Roman" w:cs="Times New Roman"/>
          <w:b/>
        </w:rPr>
        <w:tab/>
      </w:r>
      <w:r w:rsidR="003F3BE5">
        <w:rPr>
          <w:rFonts w:ascii="Times New Roman" w:hAnsi="Times New Roman" w:cs="Times New Roman"/>
          <w:b/>
        </w:rPr>
        <w:tab/>
      </w:r>
      <w:r w:rsidR="003F3BE5">
        <w:rPr>
          <w:rFonts w:ascii="Times New Roman" w:hAnsi="Times New Roman" w:cs="Times New Roman"/>
          <w:b/>
        </w:rPr>
        <w:tab/>
      </w:r>
      <w:r w:rsidR="003F3BE5">
        <w:rPr>
          <w:rFonts w:ascii="Times New Roman" w:hAnsi="Times New Roman" w:cs="Times New Roman"/>
          <w:b/>
        </w:rPr>
        <w:tab/>
      </w:r>
      <w:r w:rsidR="003F3BE5">
        <w:rPr>
          <w:rFonts w:ascii="Times New Roman" w:hAnsi="Times New Roman" w:cs="Times New Roman"/>
          <w:b/>
        </w:rPr>
        <w:tab/>
        <w:t>1,2,3</w:t>
      </w:r>
      <w:bookmarkEnd w:id="87"/>
    </w:p>
    <w:p w:rsidR="006072D4" w:rsidRDefault="00CA4808" w:rsidP="008A5073">
      <w:pPr>
        <w:tabs>
          <w:tab w:val="left" w:pos="540"/>
        </w:tabs>
        <w:spacing w:after="0" w:line="240" w:lineRule="auto"/>
        <w:jc w:val="both"/>
        <w:outlineLvl w:val="0"/>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008A5073">
        <w:rPr>
          <w:rFonts w:ascii="Times New Roman" w:hAnsi="Times New Roman" w:cs="Times New Roman"/>
        </w:rPr>
        <w:tab/>
      </w:r>
      <w:bookmarkStart w:id="88" w:name="_Toc30400996"/>
      <w:r w:rsidR="008A5073">
        <w:rPr>
          <w:rFonts w:ascii="Times New Roman" w:hAnsi="Times New Roman" w:cs="Times New Roman"/>
        </w:rPr>
        <w:t xml:space="preserve">Finančně nenáročná individuální doprava </w:t>
      </w:r>
      <w:r w:rsidR="004E0D5F">
        <w:rPr>
          <w:rFonts w:ascii="Times New Roman" w:hAnsi="Times New Roman" w:cs="Times New Roman"/>
        </w:rPr>
        <w:t>v rámci města prostřednictvím</w:t>
      </w:r>
      <w:bookmarkEnd w:id="88"/>
    </w:p>
    <w:p w:rsidR="008A5073" w:rsidRDefault="006072D4" w:rsidP="008A5073">
      <w:pPr>
        <w:tabs>
          <w:tab w:val="left" w:pos="540"/>
        </w:tabs>
        <w:spacing w:after="0" w:line="240" w:lineRule="auto"/>
        <w:jc w:val="both"/>
        <w:outlineLvl w:val="0"/>
        <w:rPr>
          <w:rFonts w:ascii="Times New Roman" w:hAnsi="Times New Roman" w:cs="Times New Roman"/>
        </w:rPr>
      </w:pPr>
      <w:bookmarkStart w:id="89" w:name="_Toc30400997"/>
      <w:r>
        <w:rPr>
          <w:rFonts w:ascii="Times New Roman" w:hAnsi="Times New Roman" w:cs="Times New Roman"/>
        </w:rPr>
        <w:t xml:space="preserve">služby </w:t>
      </w:r>
      <w:r w:rsidR="004E0D5F">
        <w:rPr>
          <w:rFonts w:ascii="Times New Roman" w:hAnsi="Times New Roman" w:cs="Times New Roman"/>
        </w:rPr>
        <w:t>„Senior taxi“.</w:t>
      </w:r>
      <w:bookmarkEnd w:id="89"/>
    </w:p>
    <w:p w:rsidR="00CA634B" w:rsidRDefault="008A5073" w:rsidP="008A5073">
      <w:pPr>
        <w:tabs>
          <w:tab w:val="left" w:pos="540"/>
        </w:tabs>
        <w:spacing w:after="0" w:line="240" w:lineRule="auto"/>
        <w:jc w:val="both"/>
        <w:outlineLvl w:val="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bookmarkStart w:id="90" w:name="_Toc30400998"/>
      <w:r>
        <w:rPr>
          <w:rFonts w:ascii="Times New Roman" w:hAnsi="Times New Roman" w:cs="Times New Roman"/>
        </w:rPr>
        <w:t xml:space="preserve">Zajištění </w:t>
      </w:r>
      <w:r w:rsidR="003F3BE5">
        <w:rPr>
          <w:rFonts w:ascii="Times New Roman" w:hAnsi="Times New Roman" w:cs="Times New Roman"/>
        </w:rPr>
        <w:t xml:space="preserve">dopravní </w:t>
      </w:r>
      <w:r>
        <w:rPr>
          <w:rFonts w:ascii="Times New Roman" w:hAnsi="Times New Roman" w:cs="Times New Roman"/>
        </w:rPr>
        <w:t>dostupnost</w:t>
      </w:r>
      <w:r w:rsidR="00F12F73">
        <w:rPr>
          <w:rFonts w:ascii="Times New Roman" w:hAnsi="Times New Roman" w:cs="Times New Roman"/>
        </w:rPr>
        <w:t>i prostřednictvím pravidelné linky minibusu.</w:t>
      </w:r>
      <w:bookmarkEnd w:id="90"/>
    </w:p>
    <w:p w:rsidR="00CA634B" w:rsidRPr="00240AAC" w:rsidRDefault="008A5073" w:rsidP="006072D4">
      <w:pPr>
        <w:tabs>
          <w:tab w:val="left" w:pos="540"/>
        </w:tabs>
        <w:spacing w:after="0" w:line="240" w:lineRule="auto"/>
        <w:jc w:val="both"/>
        <w:outlineLvl w:val="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
    <w:p w:rsidR="008A5073" w:rsidRPr="0018368C" w:rsidRDefault="00221024" w:rsidP="008A5073">
      <w:pPr>
        <w:tabs>
          <w:tab w:val="left" w:pos="540"/>
        </w:tabs>
        <w:spacing w:after="0" w:line="240" w:lineRule="auto"/>
        <w:jc w:val="both"/>
        <w:outlineLvl w:val="0"/>
        <w:rPr>
          <w:rFonts w:ascii="Times New Roman" w:hAnsi="Times New Roman" w:cs="Times New Roman"/>
          <w:b/>
        </w:rPr>
      </w:pPr>
      <w:bookmarkStart w:id="91" w:name="_Toc30400999"/>
      <w:r>
        <w:rPr>
          <w:rFonts w:ascii="Times New Roman" w:hAnsi="Times New Roman" w:cs="Times New Roman"/>
          <w:b/>
        </w:rPr>
        <w:t>Opatření</w:t>
      </w:r>
      <w:r w:rsidR="008A5073">
        <w:rPr>
          <w:rFonts w:ascii="Times New Roman" w:hAnsi="Times New Roman" w:cs="Times New Roman"/>
          <w:b/>
        </w:rPr>
        <w:t xml:space="preserve"> 4:</w:t>
      </w:r>
      <w:r w:rsidR="008A5073">
        <w:rPr>
          <w:rFonts w:ascii="Times New Roman" w:hAnsi="Times New Roman" w:cs="Times New Roman"/>
          <w:b/>
        </w:rPr>
        <w:tab/>
        <w:t>Prostor pro setkávání seniorů</w:t>
      </w:r>
      <w:r w:rsidR="003F3BE5">
        <w:rPr>
          <w:rFonts w:ascii="Times New Roman" w:hAnsi="Times New Roman" w:cs="Times New Roman"/>
          <w:b/>
        </w:rPr>
        <w:tab/>
      </w:r>
      <w:r w:rsidR="003F3BE5">
        <w:rPr>
          <w:rFonts w:ascii="Times New Roman" w:hAnsi="Times New Roman" w:cs="Times New Roman"/>
          <w:b/>
        </w:rPr>
        <w:tab/>
      </w:r>
      <w:r w:rsidR="003F3BE5">
        <w:rPr>
          <w:rFonts w:ascii="Times New Roman" w:hAnsi="Times New Roman" w:cs="Times New Roman"/>
          <w:b/>
        </w:rPr>
        <w:tab/>
      </w:r>
      <w:r w:rsidR="003F3BE5">
        <w:rPr>
          <w:rFonts w:ascii="Times New Roman" w:hAnsi="Times New Roman" w:cs="Times New Roman"/>
          <w:b/>
        </w:rPr>
        <w:tab/>
      </w:r>
      <w:r w:rsidR="003F3BE5">
        <w:rPr>
          <w:rFonts w:ascii="Times New Roman" w:hAnsi="Times New Roman" w:cs="Times New Roman"/>
          <w:b/>
        </w:rPr>
        <w:tab/>
      </w:r>
      <w:r w:rsidR="003F3BE5">
        <w:rPr>
          <w:rFonts w:ascii="Times New Roman" w:hAnsi="Times New Roman" w:cs="Times New Roman"/>
          <w:b/>
        </w:rPr>
        <w:tab/>
      </w:r>
      <w:r w:rsidR="003F3BE5">
        <w:rPr>
          <w:rFonts w:ascii="Times New Roman" w:hAnsi="Times New Roman" w:cs="Times New Roman"/>
          <w:b/>
        </w:rPr>
        <w:tab/>
        <w:t>1,2</w:t>
      </w:r>
      <w:bookmarkEnd w:id="91"/>
      <w:r w:rsidR="0076094D">
        <w:rPr>
          <w:rFonts w:ascii="Times New Roman" w:hAnsi="Times New Roman" w:cs="Times New Roman"/>
          <w:b/>
        </w:rPr>
        <w:t>,3</w:t>
      </w:r>
    </w:p>
    <w:p w:rsidR="00CA634B" w:rsidRDefault="00CA4808" w:rsidP="008A5073">
      <w:pPr>
        <w:tabs>
          <w:tab w:val="left" w:pos="540"/>
        </w:tabs>
        <w:spacing w:after="0" w:line="240" w:lineRule="auto"/>
        <w:jc w:val="both"/>
        <w:outlineLvl w:val="0"/>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008A5073">
        <w:rPr>
          <w:rFonts w:ascii="Times New Roman" w:hAnsi="Times New Roman" w:cs="Times New Roman"/>
        </w:rPr>
        <w:tab/>
      </w:r>
      <w:bookmarkStart w:id="92" w:name="_Toc30401000"/>
      <w:r w:rsidR="00F12F73">
        <w:rPr>
          <w:rFonts w:ascii="Times New Roman" w:hAnsi="Times New Roman" w:cs="Times New Roman"/>
        </w:rPr>
        <w:t>Vytvoření b</w:t>
      </w:r>
      <w:r w:rsidR="008A5073">
        <w:rPr>
          <w:rFonts w:ascii="Times New Roman" w:hAnsi="Times New Roman" w:cs="Times New Roman"/>
        </w:rPr>
        <w:t>ezbariérov</w:t>
      </w:r>
      <w:r w:rsidR="00F12F73">
        <w:rPr>
          <w:rFonts w:ascii="Times New Roman" w:hAnsi="Times New Roman" w:cs="Times New Roman"/>
        </w:rPr>
        <w:t xml:space="preserve">ého </w:t>
      </w:r>
      <w:r w:rsidR="008A5073">
        <w:rPr>
          <w:rFonts w:ascii="Times New Roman" w:hAnsi="Times New Roman" w:cs="Times New Roman"/>
        </w:rPr>
        <w:t>prostor</w:t>
      </w:r>
      <w:r w:rsidR="00F12F73">
        <w:rPr>
          <w:rFonts w:ascii="Times New Roman" w:hAnsi="Times New Roman" w:cs="Times New Roman"/>
        </w:rPr>
        <w:t>u</w:t>
      </w:r>
      <w:r w:rsidR="008A5073">
        <w:rPr>
          <w:rFonts w:ascii="Times New Roman" w:hAnsi="Times New Roman" w:cs="Times New Roman"/>
        </w:rPr>
        <w:t xml:space="preserve"> pro komunitní</w:t>
      </w:r>
      <w:r w:rsidR="003F3BE5">
        <w:rPr>
          <w:rFonts w:ascii="Times New Roman" w:hAnsi="Times New Roman" w:cs="Times New Roman"/>
        </w:rPr>
        <w:t xml:space="preserve"> a mezigenerační </w:t>
      </w:r>
      <w:r w:rsidR="008A5073">
        <w:rPr>
          <w:rFonts w:ascii="Times New Roman" w:hAnsi="Times New Roman" w:cs="Times New Roman"/>
        </w:rPr>
        <w:t>setkávání.</w:t>
      </w:r>
      <w:bookmarkEnd w:id="92"/>
    </w:p>
    <w:p w:rsidR="008A5073" w:rsidRDefault="00844421" w:rsidP="008A5073">
      <w:pPr>
        <w:tabs>
          <w:tab w:val="left" w:pos="540"/>
        </w:tabs>
        <w:spacing w:after="0" w:line="240" w:lineRule="auto"/>
        <w:jc w:val="both"/>
        <w:outlineLvl w:val="0"/>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008A5073">
        <w:rPr>
          <w:rFonts w:ascii="Times New Roman" w:hAnsi="Times New Roman" w:cs="Times New Roman"/>
        </w:rPr>
        <w:tab/>
      </w:r>
      <w:bookmarkStart w:id="93" w:name="_Toc30401001"/>
      <w:r w:rsidR="00F12F73">
        <w:rPr>
          <w:rFonts w:ascii="Times New Roman" w:hAnsi="Times New Roman" w:cs="Times New Roman"/>
        </w:rPr>
        <w:t>Nabídka s</w:t>
      </w:r>
      <w:r w:rsidR="008A5073">
        <w:rPr>
          <w:rFonts w:ascii="Times New Roman" w:hAnsi="Times New Roman" w:cs="Times New Roman"/>
        </w:rPr>
        <w:t>polečensk</w:t>
      </w:r>
      <w:r w:rsidR="00F12F73">
        <w:rPr>
          <w:rFonts w:ascii="Times New Roman" w:hAnsi="Times New Roman" w:cs="Times New Roman"/>
        </w:rPr>
        <w:t xml:space="preserve">ých </w:t>
      </w:r>
      <w:r w:rsidR="008A5073">
        <w:rPr>
          <w:rFonts w:ascii="Times New Roman" w:hAnsi="Times New Roman" w:cs="Times New Roman"/>
        </w:rPr>
        <w:t>a kulturní</w:t>
      </w:r>
      <w:r w:rsidR="00F12F73">
        <w:rPr>
          <w:rFonts w:ascii="Times New Roman" w:hAnsi="Times New Roman" w:cs="Times New Roman"/>
        </w:rPr>
        <w:t>ch akcí</w:t>
      </w:r>
      <w:r w:rsidR="008A5073">
        <w:rPr>
          <w:rFonts w:ascii="Times New Roman" w:hAnsi="Times New Roman" w:cs="Times New Roman"/>
        </w:rPr>
        <w:t>.</w:t>
      </w:r>
      <w:bookmarkEnd w:id="93"/>
    </w:p>
    <w:p w:rsidR="00844421" w:rsidRDefault="00844421" w:rsidP="008A5073">
      <w:pPr>
        <w:tabs>
          <w:tab w:val="left" w:pos="540"/>
        </w:tabs>
        <w:spacing w:after="0" w:line="240" w:lineRule="auto"/>
        <w:jc w:val="both"/>
        <w:outlineLvl w:val="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bookmarkStart w:id="94" w:name="_Toc30401002"/>
      <w:r>
        <w:rPr>
          <w:rFonts w:ascii="Times New Roman" w:hAnsi="Times New Roman" w:cs="Times New Roman"/>
        </w:rPr>
        <w:t>Osvěta a společná činnost.</w:t>
      </w:r>
      <w:bookmarkEnd w:id="94"/>
    </w:p>
    <w:p w:rsidR="003F3BE5" w:rsidRDefault="003F3BE5" w:rsidP="008A5073">
      <w:pPr>
        <w:tabs>
          <w:tab w:val="left" w:pos="540"/>
        </w:tabs>
        <w:spacing w:after="0" w:line="240" w:lineRule="auto"/>
        <w:jc w:val="both"/>
        <w:outlineLvl w:val="0"/>
        <w:rPr>
          <w:rFonts w:ascii="Times New Roman" w:hAnsi="Times New Roman" w:cs="Times New Roman"/>
        </w:rPr>
      </w:pPr>
    </w:p>
    <w:p w:rsidR="003F3BE5" w:rsidRPr="0018368C" w:rsidRDefault="003F3BE5" w:rsidP="003F3BE5">
      <w:pPr>
        <w:tabs>
          <w:tab w:val="left" w:pos="540"/>
        </w:tabs>
        <w:spacing w:after="0" w:line="240" w:lineRule="auto"/>
        <w:jc w:val="both"/>
        <w:outlineLvl w:val="0"/>
        <w:rPr>
          <w:rFonts w:ascii="Times New Roman" w:hAnsi="Times New Roman" w:cs="Times New Roman"/>
          <w:b/>
        </w:rPr>
      </w:pPr>
      <w:bookmarkStart w:id="95" w:name="_Toc30401003"/>
      <w:r>
        <w:rPr>
          <w:rFonts w:ascii="Times New Roman" w:hAnsi="Times New Roman" w:cs="Times New Roman"/>
          <w:b/>
        </w:rPr>
        <w:t>Opatření 5:</w:t>
      </w:r>
      <w:r>
        <w:rPr>
          <w:rFonts w:ascii="Times New Roman" w:hAnsi="Times New Roman" w:cs="Times New Roman"/>
          <w:b/>
        </w:rPr>
        <w:tab/>
        <w:t>Dostatek laviček a bezbariérovost komunikací</w:t>
      </w:r>
      <w:r w:rsidR="00F8200B">
        <w:rPr>
          <w:rFonts w:ascii="Times New Roman" w:hAnsi="Times New Roman" w:cs="Times New Roman"/>
          <w:b/>
        </w:rPr>
        <w:tab/>
      </w:r>
      <w:r w:rsidR="00F8200B">
        <w:rPr>
          <w:rFonts w:ascii="Times New Roman" w:hAnsi="Times New Roman" w:cs="Times New Roman"/>
          <w:b/>
        </w:rPr>
        <w:tab/>
      </w:r>
      <w:r w:rsidR="00F8200B">
        <w:rPr>
          <w:rFonts w:ascii="Times New Roman" w:hAnsi="Times New Roman" w:cs="Times New Roman"/>
          <w:b/>
        </w:rPr>
        <w:tab/>
      </w:r>
      <w:r w:rsidR="00F8200B">
        <w:rPr>
          <w:rFonts w:ascii="Times New Roman" w:hAnsi="Times New Roman" w:cs="Times New Roman"/>
          <w:b/>
        </w:rPr>
        <w:tab/>
        <w:t>1,2</w:t>
      </w:r>
      <w:bookmarkEnd w:id="95"/>
    </w:p>
    <w:p w:rsidR="00F8200B" w:rsidRDefault="00CA4808" w:rsidP="003F3BE5">
      <w:pPr>
        <w:tabs>
          <w:tab w:val="left" w:pos="540"/>
        </w:tabs>
        <w:spacing w:after="0" w:line="240" w:lineRule="auto"/>
        <w:jc w:val="both"/>
        <w:outlineLvl w:val="0"/>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003F3BE5">
        <w:rPr>
          <w:rFonts w:ascii="Times New Roman" w:hAnsi="Times New Roman" w:cs="Times New Roman"/>
        </w:rPr>
        <w:tab/>
      </w:r>
      <w:bookmarkStart w:id="96" w:name="_Toc30401004"/>
      <w:r>
        <w:rPr>
          <w:rFonts w:ascii="Times New Roman" w:hAnsi="Times New Roman" w:cs="Times New Roman"/>
        </w:rPr>
        <w:t xml:space="preserve">Doplnit lavičky </w:t>
      </w:r>
      <w:r w:rsidR="00F8200B">
        <w:rPr>
          <w:rFonts w:ascii="Times New Roman" w:hAnsi="Times New Roman" w:cs="Times New Roman"/>
        </w:rPr>
        <w:t>v místech zvýšeného pohybu seniorů.</w:t>
      </w:r>
      <w:bookmarkEnd w:id="96"/>
    </w:p>
    <w:p w:rsidR="00F8200B" w:rsidRDefault="00F8200B" w:rsidP="003F3BE5">
      <w:pPr>
        <w:tabs>
          <w:tab w:val="left" w:pos="540"/>
        </w:tabs>
        <w:spacing w:after="0" w:line="240" w:lineRule="auto"/>
        <w:jc w:val="both"/>
        <w:outlineLvl w:val="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bookmarkStart w:id="97" w:name="_Toc30401005"/>
      <w:r>
        <w:rPr>
          <w:rFonts w:ascii="Times New Roman" w:hAnsi="Times New Roman" w:cs="Times New Roman"/>
        </w:rPr>
        <w:t>Instalovat lavičky se stoly v místech vhodných pro setkávání seniorů.</w:t>
      </w:r>
      <w:bookmarkEnd w:id="97"/>
    </w:p>
    <w:p w:rsidR="003F3BE5" w:rsidRDefault="00CA4808" w:rsidP="003F3BE5">
      <w:pPr>
        <w:tabs>
          <w:tab w:val="left" w:pos="540"/>
        </w:tabs>
        <w:spacing w:after="0" w:line="240" w:lineRule="auto"/>
        <w:jc w:val="both"/>
        <w:outlineLvl w:val="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bookmarkStart w:id="98" w:name="_Toc30401006"/>
      <w:r w:rsidR="00F12F73">
        <w:rPr>
          <w:rFonts w:ascii="Times New Roman" w:hAnsi="Times New Roman" w:cs="Times New Roman"/>
        </w:rPr>
        <w:t xml:space="preserve">Další rozvoj </w:t>
      </w:r>
      <w:r>
        <w:rPr>
          <w:rFonts w:ascii="Times New Roman" w:hAnsi="Times New Roman" w:cs="Times New Roman"/>
        </w:rPr>
        <w:t>v budování bezbariérových komunikací.</w:t>
      </w:r>
      <w:bookmarkEnd w:id="98"/>
    </w:p>
    <w:p w:rsidR="0076094D" w:rsidRDefault="0076094D" w:rsidP="008A5073">
      <w:pPr>
        <w:tabs>
          <w:tab w:val="left" w:pos="540"/>
        </w:tabs>
        <w:spacing w:after="0" w:line="240" w:lineRule="auto"/>
        <w:jc w:val="both"/>
        <w:outlineLvl w:val="0"/>
        <w:rPr>
          <w:rFonts w:ascii="Times New Roman" w:hAnsi="Times New Roman" w:cs="Times New Roman"/>
        </w:rPr>
      </w:pPr>
    </w:p>
    <w:p w:rsidR="0076094D" w:rsidRPr="00CD2731" w:rsidRDefault="0076094D" w:rsidP="0076094D">
      <w:pPr>
        <w:tabs>
          <w:tab w:val="left" w:pos="540"/>
        </w:tabs>
        <w:spacing w:after="0" w:line="240" w:lineRule="auto"/>
        <w:jc w:val="both"/>
        <w:outlineLvl w:val="0"/>
        <w:rPr>
          <w:rFonts w:ascii="Times New Roman" w:hAnsi="Times New Roman" w:cs="Times New Roman"/>
          <w:b/>
        </w:rPr>
      </w:pPr>
      <w:r>
        <w:rPr>
          <w:rFonts w:ascii="Times New Roman" w:hAnsi="Times New Roman" w:cs="Times New Roman"/>
          <w:b/>
        </w:rPr>
        <w:t>Opatření6</w:t>
      </w:r>
      <w:r w:rsidRPr="00CD2731">
        <w:rPr>
          <w:rFonts w:ascii="Times New Roman" w:hAnsi="Times New Roman" w:cs="Times New Roman"/>
          <w:b/>
        </w:rPr>
        <w:t>:</w:t>
      </w:r>
      <w:r w:rsidRPr="00CD2731">
        <w:rPr>
          <w:rFonts w:ascii="Times New Roman" w:hAnsi="Times New Roman" w:cs="Times New Roman"/>
          <w:b/>
        </w:rPr>
        <w:tab/>
      </w:r>
      <w:r>
        <w:rPr>
          <w:rFonts w:ascii="Times New Roman" w:hAnsi="Times New Roman" w:cs="Times New Roman"/>
          <w:b/>
        </w:rPr>
        <w:t>Prostor pro mezigenerační venkovní výlety a setkávání</w:t>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t>1,2,3</w:t>
      </w:r>
    </w:p>
    <w:p w:rsidR="0076094D" w:rsidRDefault="0076094D" w:rsidP="0076094D">
      <w:pPr>
        <w:tabs>
          <w:tab w:val="left" w:pos="540"/>
        </w:tabs>
        <w:spacing w:after="0" w:line="240" w:lineRule="auto"/>
        <w:jc w:val="both"/>
        <w:outlineLvl w:val="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Vytvoření</w:t>
      </w:r>
      <w:r w:rsidR="00830798">
        <w:rPr>
          <w:rFonts w:ascii="Times New Roman" w:hAnsi="Times New Roman" w:cs="Times New Roman"/>
        </w:rPr>
        <w:t xml:space="preserve"> venkovního </w:t>
      </w:r>
      <w:r>
        <w:rPr>
          <w:rFonts w:ascii="Times New Roman" w:hAnsi="Times New Roman" w:cs="Times New Roman"/>
        </w:rPr>
        <w:t>komunitního prostoru pro mezigenerační setká</w:t>
      </w:r>
      <w:r w:rsidR="00830798">
        <w:rPr>
          <w:rFonts w:ascii="Times New Roman" w:hAnsi="Times New Roman" w:cs="Times New Roman"/>
        </w:rPr>
        <w:t>vání.</w:t>
      </w:r>
    </w:p>
    <w:p w:rsidR="00DF44A2" w:rsidRDefault="00DF44A2" w:rsidP="0076094D">
      <w:pPr>
        <w:tabs>
          <w:tab w:val="left" w:pos="540"/>
        </w:tabs>
        <w:spacing w:after="0" w:line="240" w:lineRule="auto"/>
        <w:jc w:val="both"/>
        <w:outlineLvl w:val="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t>Vzájemné sbližování generací.</w:t>
      </w:r>
    </w:p>
    <w:p w:rsidR="00DF44A2" w:rsidRDefault="00DF44A2" w:rsidP="0076094D">
      <w:pPr>
        <w:tabs>
          <w:tab w:val="left" w:pos="540"/>
        </w:tabs>
        <w:spacing w:after="0" w:line="240" w:lineRule="auto"/>
        <w:jc w:val="both"/>
        <w:outlineLvl w:val="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r w:rsidR="00197109">
        <w:rPr>
          <w:rFonts w:ascii="Times New Roman" w:hAnsi="Times New Roman" w:cs="Times New Roman"/>
        </w:rPr>
        <w:t>Rozvoj zdravého životního stylu.</w:t>
      </w:r>
      <w:r>
        <w:rPr>
          <w:rFonts w:ascii="Times New Roman" w:hAnsi="Times New Roman" w:cs="Times New Roman"/>
        </w:rPr>
        <w:tab/>
      </w:r>
    </w:p>
    <w:p w:rsidR="00830798" w:rsidRDefault="00830798" w:rsidP="0076094D">
      <w:pPr>
        <w:tabs>
          <w:tab w:val="left" w:pos="540"/>
        </w:tabs>
        <w:spacing w:after="0" w:line="240" w:lineRule="auto"/>
        <w:jc w:val="both"/>
        <w:outlineLvl w:val="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
    <w:p w:rsidR="00830798" w:rsidRDefault="00830798" w:rsidP="0076094D">
      <w:pPr>
        <w:tabs>
          <w:tab w:val="left" w:pos="540"/>
        </w:tabs>
        <w:spacing w:after="0" w:line="240" w:lineRule="auto"/>
        <w:jc w:val="both"/>
        <w:outlineLvl w:val="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
    <w:p w:rsidR="0076094D" w:rsidRDefault="0076094D" w:rsidP="0076094D">
      <w:pPr>
        <w:tabs>
          <w:tab w:val="left" w:pos="540"/>
        </w:tabs>
        <w:spacing w:after="0" w:line="240" w:lineRule="auto"/>
        <w:jc w:val="both"/>
        <w:outlineLvl w:val="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
    <w:p w:rsidR="008A5073" w:rsidRPr="007A72F2" w:rsidRDefault="008A5073" w:rsidP="008A5073">
      <w:pPr>
        <w:tabs>
          <w:tab w:val="left" w:pos="540"/>
        </w:tabs>
        <w:spacing w:after="0" w:line="240" w:lineRule="auto"/>
        <w:jc w:val="both"/>
        <w:outlineLvl w:val="0"/>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
    <w:p w:rsidR="00CA634B" w:rsidRDefault="00CA634B" w:rsidP="007B2895">
      <w:pPr>
        <w:tabs>
          <w:tab w:val="left" w:pos="540"/>
        </w:tabs>
        <w:spacing w:after="0" w:line="240" w:lineRule="auto"/>
        <w:jc w:val="both"/>
        <w:outlineLvl w:val="0"/>
        <w:rPr>
          <w:rFonts w:ascii="Times New Roman" w:hAnsi="Times New Roman" w:cs="Times New Roman"/>
        </w:rPr>
      </w:pPr>
    </w:p>
    <w:p w:rsidR="00CA634B" w:rsidRDefault="00CA634B" w:rsidP="007B2895">
      <w:pPr>
        <w:tabs>
          <w:tab w:val="left" w:pos="540"/>
        </w:tabs>
        <w:spacing w:after="0" w:line="240" w:lineRule="auto"/>
        <w:jc w:val="both"/>
        <w:outlineLvl w:val="0"/>
        <w:rPr>
          <w:rFonts w:ascii="Times New Roman" w:hAnsi="Times New Roman" w:cs="Times New Roman"/>
        </w:rPr>
      </w:pPr>
    </w:p>
    <w:p w:rsidR="00CA634B" w:rsidRDefault="00CA634B" w:rsidP="007B2895">
      <w:pPr>
        <w:tabs>
          <w:tab w:val="left" w:pos="540"/>
        </w:tabs>
        <w:spacing w:after="0" w:line="240" w:lineRule="auto"/>
        <w:jc w:val="both"/>
        <w:outlineLvl w:val="0"/>
        <w:rPr>
          <w:rFonts w:ascii="Times New Roman" w:hAnsi="Times New Roman" w:cs="Times New Roman"/>
        </w:rPr>
      </w:pPr>
    </w:p>
    <w:p w:rsidR="00CA634B" w:rsidRDefault="00CA634B" w:rsidP="007B2895">
      <w:pPr>
        <w:tabs>
          <w:tab w:val="left" w:pos="540"/>
        </w:tabs>
        <w:spacing w:after="0" w:line="240" w:lineRule="auto"/>
        <w:jc w:val="both"/>
        <w:outlineLvl w:val="0"/>
        <w:rPr>
          <w:rFonts w:ascii="Times New Roman" w:hAnsi="Times New Roman" w:cs="Times New Roman"/>
        </w:rPr>
      </w:pPr>
    </w:p>
    <w:p w:rsidR="00CA634B" w:rsidRDefault="00CA634B" w:rsidP="007B2895">
      <w:pPr>
        <w:tabs>
          <w:tab w:val="left" w:pos="540"/>
        </w:tabs>
        <w:spacing w:after="0" w:line="240" w:lineRule="auto"/>
        <w:jc w:val="both"/>
        <w:outlineLvl w:val="0"/>
        <w:rPr>
          <w:rFonts w:ascii="Times New Roman" w:hAnsi="Times New Roman" w:cs="Times New Roman"/>
        </w:rPr>
      </w:pPr>
    </w:p>
    <w:p w:rsidR="00CA634B" w:rsidRDefault="00CA634B" w:rsidP="007B2895">
      <w:pPr>
        <w:tabs>
          <w:tab w:val="left" w:pos="540"/>
        </w:tabs>
        <w:spacing w:after="0" w:line="240" w:lineRule="auto"/>
        <w:jc w:val="both"/>
        <w:outlineLvl w:val="0"/>
        <w:rPr>
          <w:rFonts w:ascii="Times New Roman" w:hAnsi="Times New Roman" w:cs="Times New Roman"/>
        </w:rPr>
      </w:pPr>
    </w:p>
    <w:p w:rsidR="00CA634B" w:rsidRDefault="00CA634B" w:rsidP="007B2895">
      <w:pPr>
        <w:tabs>
          <w:tab w:val="left" w:pos="540"/>
        </w:tabs>
        <w:spacing w:after="0" w:line="240" w:lineRule="auto"/>
        <w:jc w:val="both"/>
        <w:outlineLvl w:val="0"/>
        <w:rPr>
          <w:rFonts w:ascii="Times New Roman" w:hAnsi="Times New Roman" w:cs="Times New Roman"/>
        </w:rPr>
      </w:pPr>
    </w:p>
    <w:p w:rsidR="00CA634B" w:rsidRDefault="00CA634B" w:rsidP="007B2895">
      <w:pPr>
        <w:tabs>
          <w:tab w:val="left" w:pos="540"/>
        </w:tabs>
        <w:spacing w:after="0" w:line="240" w:lineRule="auto"/>
        <w:jc w:val="both"/>
        <w:outlineLvl w:val="0"/>
        <w:rPr>
          <w:rFonts w:ascii="Times New Roman" w:hAnsi="Times New Roman" w:cs="Times New Roman"/>
        </w:rPr>
      </w:pPr>
    </w:p>
    <w:p w:rsidR="00CA634B" w:rsidRDefault="00CA634B" w:rsidP="007B2895">
      <w:pPr>
        <w:tabs>
          <w:tab w:val="left" w:pos="540"/>
        </w:tabs>
        <w:spacing w:after="0" w:line="240" w:lineRule="auto"/>
        <w:jc w:val="both"/>
        <w:outlineLvl w:val="0"/>
        <w:rPr>
          <w:rFonts w:ascii="Times New Roman" w:hAnsi="Times New Roman" w:cs="Times New Roman"/>
        </w:rPr>
      </w:pPr>
    </w:p>
    <w:p w:rsidR="00CA634B" w:rsidRDefault="00CA634B" w:rsidP="007B2895">
      <w:pPr>
        <w:tabs>
          <w:tab w:val="left" w:pos="540"/>
        </w:tabs>
        <w:spacing w:after="0" w:line="240" w:lineRule="auto"/>
        <w:jc w:val="both"/>
        <w:outlineLvl w:val="0"/>
        <w:rPr>
          <w:rFonts w:ascii="Times New Roman" w:hAnsi="Times New Roman" w:cs="Times New Roman"/>
        </w:rPr>
      </w:pPr>
    </w:p>
    <w:p w:rsidR="00CA634B" w:rsidRDefault="00CA634B" w:rsidP="007B2895">
      <w:pPr>
        <w:tabs>
          <w:tab w:val="left" w:pos="540"/>
        </w:tabs>
        <w:spacing w:after="0" w:line="240" w:lineRule="auto"/>
        <w:jc w:val="both"/>
        <w:outlineLvl w:val="0"/>
        <w:rPr>
          <w:rFonts w:ascii="Times New Roman" w:hAnsi="Times New Roman" w:cs="Times New Roman"/>
        </w:rPr>
      </w:pPr>
    </w:p>
    <w:p w:rsidR="00CA634B" w:rsidRDefault="00CA634B" w:rsidP="007B2895">
      <w:pPr>
        <w:tabs>
          <w:tab w:val="left" w:pos="540"/>
        </w:tabs>
        <w:spacing w:after="0" w:line="240" w:lineRule="auto"/>
        <w:jc w:val="both"/>
        <w:outlineLvl w:val="0"/>
        <w:rPr>
          <w:rFonts w:ascii="Times New Roman" w:hAnsi="Times New Roman" w:cs="Times New Roman"/>
        </w:rPr>
      </w:pPr>
    </w:p>
    <w:p w:rsidR="00CA634B" w:rsidRDefault="00CA634B" w:rsidP="007B2895">
      <w:pPr>
        <w:tabs>
          <w:tab w:val="left" w:pos="540"/>
        </w:tabs>
        <w:spacing w:after="0" w:line="240" w:lineRule="auto"/>
        <w:jc w:val="both"/>
        <w:outlineLvl w:val="0"/>
        <w:rPr>
          <w:rFonts w:ascii="Times New Roman" w:hAnsi="Times New Roman" w:cs="Times New Roman"/>
        </w:rPr>
      </w:pPr>
    </w:p>
    <w:p w:rsidR="00CA634B" w:rsidRPr="009B244A" w:rsidRDefault="00CA634B" w:rsidP="007B2895">
      <w:pPr>
        <w:tabs>
          <w:tab w:val="left" w:pos="540"/>
        </w:tabs>
        <w:spacing w:after="0" w:line="240" w:lineRule="auto"/>
        <w:jc w:val="both"/>
        <w:outlineLvl w:val="0"/>
        <w:rPr>
          <w:rFonts w:ascii="Times New Roman" w:hAnsi="Times New Roman" w:cs="Times New Roman"/>
          <w:sz w:val="32"/>
          <w:szCs w:val="32"/>
        </w:rPr>
      </w:pPr>
    </w:p>
    <w:p w:rsidR="00CA2604" w:rsidRDefault="00CA2604" w:rsidP="00255CD1">
      <w:pPr>
        <w:pStyle w:val="Nadpis2"/>
      </w:pPr>
      <w:bookmarkStart w:id="99" w:name="_Toc30401007"/>
      <w:r w:rsidRPr="00C40D74">
        <w:t>Zdravé stárnutí</w:t>
      </w:r>
      <w:bookmarkEnd w:id="99"/>
    </w:p>
    <w:p w:rsidR="00CA2604" w:rsidRDefault="00CA2604" w:rsidP="00CA2604">
      <w:pPr>
        <w:autoSpaceDE w:val="0"/>
        <w:autoSpaceDN w:val="0"/>
        <w:adjustRightInd w:val="0"/>
        <w:spacing w:after="0" w:line="240" w:lineRule="auto"/>
        <w:jc w:val="both"/>
        <w:rPr>
          <w:rFonts w:ascii="Times New Roman" w:hAnsi="Times New Roman" w:cs="Times New Roman"/>
        </w:rPr>
      </w:pPr>
    </w:p>
    <w:p w:rsidR="00CA2604" w:rsidRPr="00C40D74" w:rsidRDefault="00CA2604" w:rsidP="00CA2604">
      <w:pPr>
        <w:autoSpaceDE w:val="0"/>
        <w:autoSpaceDN w:val="0"/>
        <w:adjustRightInd w:val="0"/>
        <w:spacing w:after="0" w:line="240" w:lineRule="auto"/>
        <w:jc w:val="both"/>
        <w:rPr>
          <w:rFonts w:ascii="Times New Roman" w:hAnsi="Times New Roman" w:cs="Times New Roman"/>
        </w:rPr>
      </w:pPr>
      <w:r w:rsidRPr="00C40D74">
        <w:rPr>
          <w:rFonts w:ascii="Times New Roman" w:hAnsi="Times New Roman" w:cs="Times New Roman"/>
        </w:rPr>
        <w:t>Zdraví, integrace a participace jsou úzce propojeny. Zdraví je zásadním předpokladem pro</w:t>
      </w:r>
      <w:r>
        <w:rPr>
          <w:rFonts w:ascii="Times New Roman" w:hAnsi="Times New Roman" w:cs="Times New Roman"/>
        </w:rPr>
        <w:t xml:space="preserve"> aktivní </w:t>
      </w:r>
      <w:r w:rsidRPr="00C40D74">
        <w:rPr>
          <w:rFonts w:ascii="Times New Roman" w:hAnsi="Times New Roman" w:cs="Times New Roman"/>
        </w:rPr>
        <w:t xml:space="preserve">začlenění na trh práce, do společenských i dobrovolnických aktivit. Podpora sociálníintegrace a </w:t>
      </w:r>
      <w:r>
        <w:rPr>
          <w:rFonts w:ascii="Times New Roman" w:hAnsi="Times New Roman" w:cs="Times New Roman"/>
        </w:rPr>
        <w:t>p</w:t>
      </w:r>
      <w:r w:rsidRPr="00C40D74">
        <w:rPr>
          <w:rFonts w:ascii="Times New Roman" w:hAnsi="Times New Roman" w:cs="Times New Roman"/>
        </w:rPr>
        <w:t>articipace má pozitivní dopad na zdravotní stav aktivních seniorů, na systémsociální a zdravotní péče o seniory.</w:t>
      </w:r>
    </w:p>
    <w:p w:rsidR="00CA2604" w:rsidRPr="00C40D74" w:rsidRDefault="00CA2604" w:rsidP="00CA2604">
      <w:pPr>
        <w:autoSpaceDE w:val="0"/>
        <w:autoSpaceDN w:val="0"/>
        <w:adjustRightInd w:val="0"/>
        <w:spacing w:after="0" w:line="240" w:lineRule="auto"/>
        <w:jc w:val="both"/>
        <w:rPr>
          <w:rFonts w:ascii="Times New Roman" w:hAnsi="Times New Roman" w:cs="Times New Roman"/>
        </w:rPr>
      </w:pPr>
    </w:p>
    <w:p w:rsidR="00CA2604" w:rsidRPr="00C40D74" w:rsidRDefault="00CA2604" w:rsidP="00CA2604">
      <w:pPr>
        <w:autoSpaceDE w:val="0"/>
        <w:autoSpaceDN w:val="0"/>
        <w:adjustRightInd w:val="0"/>
        <w:spacing w:after="0" w:line="240" w:lineRule="auto"/>
        <w:jc w:val="both"/>
        <w:rPr>
          <w:rFonts w:ascii="Times New Roman" w:hAnsi="Times New Roman" w:cs="Times New Roman"/>
        </w:rPr>
      </w:pPr>
      <w:r w:rsidRPr="00C40D74">
        <w:rPr>
          <w:rFonts w:ascii="Times New Roman" w:hAnsi="Times New Roman" w:cs="Times New Roman"/>
        </w:rPr>
        <w:t xml:space="preserve">Zlepšování zdravotního stavu obyvatelstva je úzce spojeno s ekonomickým růstem,zvyšováním konkurenceschopnosti a růstem reálných příjmů seniorů. </w:t>
      </w:r>
      <w:r>
        <w:rPr>
          <w:rFonts w:ascii="Times New Roman" w:hAnsi="Times New Roman" w:cs="Times New Roman"/>
        </w:rPr>
        <w:t>L</w:t>
      </w:r>
      <w:r w:rsidRPr="00C40D74">
        <w:rPr>
          <w:rFonts w:ascii="Times New Roman" w:hAnsi="Times New Roman" w:cs="Times New Roman"/>
        </w:rPr>
        <w:t xml:space="preserve">epší zdraví se pozitivně odráží </w:t>
      </w:r>
      <w:r>
        <w:rPr>
          <w:rFonts w:ascii="Times New Roman" w:hAnsi="Times New Roman" w:cs="Times New Roman"/>
        </w:rPr>
        <w:t xml:space="preserve">na </w:t>
      </w:r>
      <w:r w:rsidRPr="00C40D74">
        <w:rPr>
          <w:rFonts w:ascii="Times New Roman" w:hAnsi="Times New Roman" w:cs="Times New Roman"/>
        </w:rPr>
        <w:t>výši výdělků a nabídce na trhupráce a zároveň snižuje počet předčasných odchodů do důchodu.</w:t>
      </w:r>
    </w:p>
    <w:p w:rsidR="00CA2604" w:rsidRPr="00C40D74" w:rsidRDefault="00CA2604" w:rsidP="00CA2604">
      <w:pPr>
        <w:autoSpaceDE w:val="0"/>
        <w:autoSpaceDN w:val="0"/>
        <w:adjustRightInd w:val="0"/>
        <w:spacing w:after="0" w:line="240" w:lineRule="auto"/>
        <w:jc w:val="both"/>
        <w:rPr>
          <w:rFonts w:ascii="Times New Roman" w:hAnsi="Times New Roman" w:cs="Times New Roman"/>
        </w:rPr>
      </w:pPr>
    </w:p>
    <w:p w:rsidR="00CA2604" w:rsidRPr="00C40D74" w:rsidRDefault="00CA2604" w:rsidP="00CA2604">
      <w:pPr>
        <w:autoSpaceDE w:val="0"/>
        <w:autoSpaceDN w:val="0"/>
        <w:adjustRightInd w:val="0"/>
        <w:spacing w:after="0" w:line="240" w:lineRule="auto"/>
        <w:jc w:val="both"/>
        <w:rPr>
          <w:rFonts w:ascii="Times New Roman" w:hAnsi="Times New Roman" w:cs="Times New Roman"/>
        </w:rPr>
      </w:pPr>
      <w:r w:rsidRPr="00C40D74">
        <w:rPr>
          <w:rFonts w:ascii="Times New Roman" w:hAnsi="Times New Roman" w:cs="Times New Roman"/>
        </w:rPr>
        <w:t>V současné době je v</w:t>
      </w:r>
      <w:r>
        <w:rPr>
          <w:rFonts w:ascii="Times New Roman" w:hAnsi="Times New Roman" w:cs="Times New Roman"/>
        </w:rPr>
        <w:t> </w:t>
      </w:r>
      <w:r w:rsidRPr="00C40D74">
        <w:rPr>
          <w:rFonts w:ascii="Times New Roman" w:hAnsi="Times New Roman" w:cs="Times New Roman"/>
        </w:rPr>
        <w:t>Č</w:t>
      </w:r>
      <w:r>
        <w:rPr>
          <w:rFonts w:ascii="Times New Roman" w:hAnsi="Times New Roman" w:cs="Times New Roman"/>
        </w:rPr>
        <w:t>eské republice v</w:t>
      </w:r>
      <w:r w:rsidRPr="00C40D74">
        <w:rPr>
          <w:rFonts w:ascii="Times New Roman" w:hAnsi="Times New Roman" w:cs="Times New Roman"/>
        </w:rPr>
        <w:t>ěnováno málo prostoru prevenci a osvětě. Preventivní programyjsou pak velmi často zaměřeny pouze na seniory a dostatečně neodráží rozmanité potřebyobčanů starších 50 a více let. Na druhé straně, častou bariérou je i jejich nedostatečný zájema motivace zúčastňovat se preventivních akcí.</w:t>
      </w:r>
    </w:p>
    <w:p w:rsidR="00CA2604" w:rsidRPr="00C40D74" w:rsidRDefault="00CA2604" w:rsidP="00CA2604">
      <w:pPr>
        <w:autoSpaceDE w:val="0"/>
        <w:autoSpaceDN w:val="0"/>
        <w:adjustRightInd w:val="0"/>
        <w:spacing w:after="0" w:line="240" w:lineRule="auto"/>
        <w:jc w:val="both"/>
        <w:rPr>
          <w:rFonts w:ascii="Times New Roman" w:hAnsi="Times New Roman" w:cs="Times New Roman"/>
        </w:rPr>
      </w:pPr>
    </w:p>
    <w:p w:rsidR="00CA2604" w:rsidRPr="00C40D74" w:rsidRDefault="00CA2604" w:rsidP="00CA2604">
      <w:pPr>
        <w:autoSpaceDE w:val="0"/>
        <w:autoSpaceDN w:val="0"/>
        <w:adjustRightInd w:val="0"/>
        <w:spacing w:after="0" w:line="240" w:lineRule="auto"/>
        <w:jc w:val="both"/>
        <w:rPr>
          <w:rFonts w:ascii="Times New Roman" w:hAnsi="Times New Roman" w:cs="Times New Roman"/>
        </w:rPr>
      </w:pPr>
      <w:r w:rsidRPr="00C40D74">
        <w:rPr>
          <w:rFonts w:ascii="Times New Roman" w:hAnsi="Times New Roman" w:cs="Times New Roman"/>
        </w:rPr>
        <w:t>Velký význam v rozvoji zdravých podmínek mají místní samosprávy, které by se v rámci svésamostatné působnosti měly zabývat i všestranným rozvojem svého území a potřebamisvých občanů. Právě vytváření místních komunit a realizace specifických programů v</w:t>
      </w:r>
      <w:r>
        <w:rPr>
          <w:rFonts w:ascii="Times New Roman" w:hAnsi="Times New Roman" w:cs="Times New Roman"/>
        </w:rPr>
        <w:t> </w:t>
      </w:r>
      <w:r w:rsidRPr="00C40D74">
        <w:rPr>
          <w:rFonts w:ascii="Times New Roman" w:hAnsi="Times New Roman" w:cs="Times New Roman"/>
        </w:rPr>
        <w:t xml:space="preserve">jejichrámci představuje nejúčinnější nástroj vedoucí ke změnám </w:t>
      </w:r>
      <w:r>
        <w:rPr>
          <w:rFonts w:ascii="Times New Roman" w:hAnsi="Times New Roman" w:cs="Times New Roman"/>
        </w:rPr>
        <w:t xml:space="preserve">a podpoře </w:t>
      </w:r>
      <w:r w:rsidRPr="00C40D74">
        <w:rPr>
          <w:rFonts w:ascii="Times New Roman" w:hAnsi="Times New Roman" w:cs="Times New Roman"/>
        </w:rPr>
        <w:t>zdravého životního</w:t>
      </w:r>
      <w:r>
        <w:rPr>
          <w:rFonts w:ascii="Times New Roman" w:hAnsi="Times New Roman" w:cs="Times New Roman"/>
        </w:rPr>
        <w:t xml:space="preserve"> s</w:t>
      </w:r>
      <w:r w:rsidRPr="00C40D74">
        <w:rPr>
          <w:rFonts w:ascii="Times New Roman" w:hAnsi="Times New Roman" w:cs="Times New Roman"/>
        </w:rPr>
        <w:t xml:space="preserve">tylu.Podpora zdravého životního stylu musí začít v dětství, </w:t>
      </w:r>
      <w:r>
        <w:rPr>
          <w:rFonts w:ascii="Times New Roman" w:hAnsi="Times New Roman" w:cs="Times New Roman"/>
        </w:rPr>
        <w:t xml:space="preserve">protože </w:t>
      </w:r>
      <w:r w:rsidRPr="00C40D74">
        <w:rPr>
          <w:rFonts w:ascii="Times New Roman" w:hAnsi="Times New Roman" w:cs="Times New Roman"/>
        </w:rPr>
        <w:t xml:space="preserve">rané zkušenosti jsoupředurčujícími faktory chování v dospělosti. Investice do vzdělání v mladém věku pozitivněovlivňují míru zdraví, sociální integraci a participaci ve starším věku. </w:t>
      </w:r>
      <w:r>
        <w:rPr>
          <w:rFonts w:ascii="Times New Roman" w:hAnsi="Times New Roman" w:cs="Times New Roman"/>
        </w:rPr>
        <w:t>Z</w:t>
      </w:r>
      <w:r w:rsidRPr="00C40D74">
        <w:rPr>
          <w:rFonts w:ascii="Times New Roman" w:hAnsi="Times New Roman" w:cs="Times New Roman"/>
        </w:rPr>
        <w:t>ároveň pozdějšíinvestice do aktivního a zdravého stárnutí se ukazují být rovněž efektivní. S</w:t>
      </w:r>
      <w:r>
        <w:rPr>
          <w:rFonts w:ascii="Times New Roman" w:hAnsi="Times New Roman" w:cs="Times New Roman"/>
        </w:rPr>
        <w:t> </w:t>
      </w:r>
      <w:r w:rsidRPr="00C40D74">
        <w:rPr>
          <w:rFonts w:ascii="Times New Roman" w:hAnsi="Times New Roman" w:cs="Times New Roman"/>
        </w:rPr>
        <w:t>podporou</w:t>
      </w:r>
      <w:r>
        <w:rPr>
          <w:rFonts w:ascii="Times New Roman" w:hAnsi="Times New Roman" w:cs="Times New Roman"/>
        </w:rPr>
        <w:t xml:space="preserve"> z</w:t>
      </w:r>
      <w:r w:rsidRPr="00C40D74">
        <w:rPr>
          <w:rFonts w:ascii="Times New Roman" w:hAnsi="Times New Roman" w:cs="Times New Roman"/>
        </w:rPr>
        <w:t>dravého životního stylu souvisí i zdravé podmínky a prostředí ve škole, v zaměstnání a</w:t>
      </w:r>
      <w:r>
        <w:rPr>
          <w:rFonts w:ascii="Times New Roman" w:hAnsi="Times New Roman" w:cs="Times New Roman"/>
        </w:rPr>
        <w:t xml:space="preserve"> také </w:t>
      </w:r>
      <w:r w:rsidRPr="00C40D74">
        <w:rPr>
          <w:rFonts w:ascii="Times New Roman" w:hAnsi="Times New Roman" w:cs="Times New Roman"/>
        </w:rPr>
        <w:t>vkomunitě.</w:t>
      </w:r>
    </w:p>
    <w:p w:rsidR="00CA2604" w:rsidRPr="00C40D74" w:rsidRDefault="00CA2604" w:rsidP="00CA2604">
      <w:pPr>
        <w:autoSpaceDE w:val="0"/>
        <w:autoSpaceDN w:val="0"/>
        <w:adjustRightInd w:val="0"/>
        <w:spacing w:after="0" w:line="240" w:lineRule="auto"/>
        <w:jc w:val="both"/>
        <w:rPr>
          <w:rFonts w:ascii="Times New Roman" w:hAnsi="Times New Roman" w:cs="Times New Roman"/>
        </w:rPr>
      </w:pPr>
    </w:p>
    <w:p w:rsidR="00CA2604" w:rsidRDefault="00CA2604" w:rsidP="00CA2604">
      <w:pPr>
        <w:autoSpaceDE w:val="0"/>
        <w:autoSpaceDN w:val="0"/>
        <w:adjustRightInd w:val="0"/>
        <w:spacing w:after="0" w:line="240" w:lineRule="auto"/>
        <w:jc w:val="both"/>
        <w:rPr>
          <w:rFonts w:ascii="Times New Roman" w:hAnsi="Times New Roman" w:cs="Times New Roman"/>
        </w:rPr>
      </w:pPr>
      <w:r w:rsidRPr="00C40D74">
        <w:rPr>
          <w:rFonts w:ascii="Times New Roman" w:hAnsi="Times New Roman" w:cs="Times New Roman"/>
        </w:rPr>
        <w:t xml:space="preserve">Rozvoj zdravotní gramotnosti musí být podporován od narození až do seniorského věku.Senioři stejně tak jako jiné generace musí mít dostatek informací o tom, jak udržovat svézdraví a předcházet onemocněním, zvláště těm, která jsou </w:t>
      </w:r>
      <w:r>
        <w:rPr>
          <w:rFonts w:ascii="Times New Roman" w:hAnsi="Times New Roman" w:cs="Times New Roman"/>
        </w:rPr>
        <w:t xml:space="preserve">pro vyšší věk </w:t>
      </w:r>
      <w:r w:rsidRPr="00C40D74">
        <w:rPr>
          <w:rFonts w:ascii="Times New Roman" w:hAnsi="Times New Roman" w:cs="Times New Roman"/>
        </w:rPr>
        <w:t>typická. Celkovýzdravotní stav obyvatelstva odpovídá individuálnímu přístupu každého jednotlivce, protožeza své zdraví</w:t>
      </w:r>
      <w:r>
        <w:rPr>
          <w:rFonts w:ascii="Times New Roman" w:hAnsi="Times New Roman" w:cs="Times New Roman"/>
        </w:rPr>
        <w:t xml:space="preserve"> si </w:t>
      </w:r>
      <w:r w:rsidRPr="00C40D74">
        <w:rPr>
          <w:rFonts w:ascii="Times New Roman" w:hAnsi="Times New Roman" w:cs="Times New Roman"/>
        </w:rPr>
        <w:t>nese odpovědnost</w:t>
      </w:r>
      <w:r>
        <w:rPr>
          <w:rFonts w:ascii="Times New Roman" w:hAnsi="Times New Roman" w:cs="Times New Roman"/>
        </w:rPr>
        <w:t xml:space="preserve"> každý sám za sebe. Důležitá je fyzická aktivita, možnost setkávání se seniory, utváření nových a udržování stávajících kontaktů.</w:t>
      </w:r>
    </w:p>
    <w:p w:rsidR="007D7EBC" w:rsidRDefault="007D7EBC" w:rsidP="00CA2604">
      <w:pPr>
        <w:autoSpaceDE w:val="0"/>
        <w:autoSpaceDN w:val="0"/>
        <w:adjustRightInd w:val="0"/>
        <w:spacing w:after="0" w:line="240" w:lineRule="auto"/>
        <w:jc w:val="both"/>
        <w:rPr>
          <w:rFonts w:ascii="Times New Roman" w:hAnsi="Times New Roman" w:cs="Times New Roman"/>
        </w:rPr>
      </w:pPr>
    </w:p>
    <w:p w:rsidR="007D7EBC" w:rsidRPr="00777C7D" w:rsidRDefault="007D7EBC" w:rsidP="008F01D0">
      <w:pPr>
        <w:autoSpaceDE w:val="0"/>
        <w:autoSpaceDN w:val="0"/>
        <w:adjustRightInd w:val="0"/>
        <w:spacing w:after="0" w:line="240" w:lineRule="auto"/>
        <w:jc w:val="both"/>
        <w:rPr>
          <w:rFonts w:ascii="Arial" w:hAnsi="Arial" w:cs="Arial"/>
        </w:rPr>
      </w:pPr>
      <w:r>
        <w:rPr>
          <w:rFonts w:ascii="Times New Roman" w:hAnsi="Times New Roman" w:cs="Times New Roman"/>
        </w:rPr>
        <w:t>K</w:t>
      </w:r>
      <w:r w:rsidR="009D4186">
        <w:rPr>
          <w:rFonts w:ascii="Times New Roman" w:hAnsi="Times New Roman" w:cs="Times New Roman"/>
        </w:rPr>
        <w:t> </w:t>
      </w:r>
      <w:r>
        <w:rPr>
          <w:rFonts w:ascii="Times New Roman" w:hAnsi="Times New Roman" w:cs="Times New Roman"/>
        </w:rPr>
        <w:t>aktivizaci</w:t>
      </w:r>
      <w:r w:rsidR="009D4186">
        <w:rPr>
          <w:rFonts w:ascii="Times New Roman" w:hAnsi="Times New Roman" w:cs="Times New Roman"/>
        </w:rPr>
        <w:t xml:space="preserve"> a socializaci </w:t>
      </w:r>
      <w:r>
        <w:rPr>
          <w:rFonts w:ascii="Times New Roman" w:hAnsi="Times New Roman" w:cs="Times New Roman"/>
        </w:rPr>
        <w:t xml:space="preserve">seniorů mají přispět individuální i společné aktivity seniorů jako je návštěva kulturních akcí a turistické vycházky za podpory </w:t>
      </w:r>
      <w:r w:rsidR="008F01D0">
        <w:rPr>
          <w:rFonts w:ascii="Times New Roman" w:hAnsi="Times New Roman" w:cs="Times New Roman"/>
        </w:rPr>
        <w:t xml:space="preserve">Města Rožnova pod Radhoštěm a </w:t>
      </w:r>
      <w:r>
        <w:rPr>
          <w:rFonts w:ascii="Times New Roman" w:hAnsi="Times New Roman" w:cs="Times New Roman"/>
        </w:rPr>
        <w:t>místních organizací</w:t>
      </w:r>
      <w:r w:rsidR="008F01D0">
        <w:rPr>
          <w:rFonts w:ascii="Times New Roman" w:hAnsi="Times New Roman" w:cs="Times New Roman"/>
        </w:rPr>
        <w:t xml:space="preserve"> prostřednictvím programu „Rožnovská seniorská karta</w:t>
      </w:r>
      <w:r w:rsidR="009D4186">
        <w:rPr>
          <w:rFonts w:ascii="Times New Roman" w:hAnsi="Times New Roman" w:cs="Times New Roman"/>
          <w:bCs/>
        </w:rPr>
        <w:t>–</w:t>
      </w:r>
      <w:r w:rsidR="008F01D0">
        <w:rPr>
          <w:rFonts w:ascii="Times New Roman" w:hAnsi="Times New Roman" w:cs="Times New Roman"/>
        </w:rPr>
        <w:t>RoSenKa“.</w:t>
      </w:r>
      <w:r w:rsidR="003B30CD">
        <w:rPr>
          <w:rFonts w:ascii="Times New Roman" w:hAnsi="Times New Roman" w:cs="Times New Roman"/>
        </w:rPr>
        <w:t xml:space="preserve"> Město Rožnov pod Radhoštěm </w:t>
      </w:r>
      <w:r w:rsidR="00490325">
        <w:rPr>
          <w:rFonts w:ascii="Times New Roman" w:hAnsi="Times New Roman" w:cs="Times New Roman"/>
        </w:rPr>
        <w:t xml:space="preserve">dlouhodobě </w:t>
      </w:r>
      <w:r w:rsidR="003B30CD">
        <w:rPr>
          <w:rFonts w:ascii="Times New Roman" w:hAnsi="Times New Roman" w:cs="Times New Roman"/>
        </w:rPr>
        <w:t xml:space="preserve">finančně podporuje činnost Seniorského centra, kde dochází k setkávání seniorů při společných aktivitách. </w:t>
      </w:r>
    </w:p>
    <w:p w:rsidR="007D7EBC" w:rsidRPr="00C40D74" w:rsidRDefault="007D7EBC" w:rsidP="00CA2604">
      <w:pPr>
        <w:autoSpaceDE w:val="0"/>
        <w:autoSpaceDN w:val="0"/>
        <w:adjustRightInd w:val="0"/>
        <w:spacing w:after="0" w:line="240" w:lineRule="auto"/>
        <w:jc w:val="both"/>
        <w:rPr>
          <w:rFonts w:ascii="Times New Roman" w:hAnsi="Times New Roman" w:cs="Times New Roman"/>
        </w:rPr>
      </w:pPr>
    </w:p>
    <w:p w:rsidR="00CA2604" w:rsidRPr="00C40D74" w:rsidRDefault="00CA2604" w:rsidP="00CA2604">
      <w:pPr>
        <w:autoSpaceDE w:val="0"/>
        <w:autoSpaceDN w:val="0"/>
        <w:adjustRightInd w:val="0"/>
        <w:spacing w:after="0" w:line="240" w:lineRule="auto"/>
        <w:jc w:val="both"/>
        <w:rPr>
          <w:rFonts w:ascii="Times New Roman" w:hAnsi="Times New Roman" w:cs="Times New Roman"/>
        </w:rPr>
      </w:pPr>
      <w:r w:rsidRPr="00C40D74">
        <w:rPr>
          <w:rFonts w:ascii="Times New Roman" w:hAnsi="Times New Roman" w:cs="Times New Roman"/>
        </w:rPr>
        <w:t>Investice do zdraví se pozitivně odráží na zvyšování ekonomického potenciálu staršíchpracovníků a seniorů i na sociální soudržnosti. Stát musí vytvářet zdravé podmínky apodporovat programy zaměřující se na motivaci lidí ke zdravému životnímu stylu, k</w:t>
      </w:r>
      <w:r>
        <w:rPr>
          <w:rFonts w:ascii="Times New Roman" w:hAnsi="Times New Roman" w:cs="Times New Roman"/>
        </w:rPr>
        <w:t> </w:t>
      </w:r>
      <w:r w:rsidRPr="00C40D74">
        <w:rPr>
          <w:rFonts w:ascii="Times New Roman" w:hAnsi="Times New Roman" w:cs="Times New Roman"/>
        </w:rPr>
        <w:t>využívánínabídky preventivních programů a k převzetí odpovědnosti za svůj život.</w:t>
      </w:r>
    </w:p>
    <w:p w:rsidR="00CA2604" w:rsidRPr="00C40D74" w:rsidRDefault="00CA2604" w:rsidP="00CA2604">
      <w:pPr>
        <w:tabs>
          <w:tab w:val="left" w:pos="540"/>
        </w:tabs>
        <w:spacing w:after="0" w:line="240" w:lineRule="auto"/>
        <w:jc w:val="both"/>
        <w:outlineLvl w:val="0"/>
        <w:rPr>
          <w:rFonts w:ascii="Times New Roman" w:hAnsi="Times New Roman" w:cs="Times New Roman"/>
        </w:rPr>
      </w:pPr>
    </w:p>
    <w:p w:rsidR="00CA2604" w:rsidRDefault="00CA2604" w:rsidP="00CA2604">
      <w:pPr>
        <w:autoSpaceDE w:val="0"/>
        <w:autoSpaceDN w:val="0"/>
        <w:adjustRightInd w:val="0"/>
        <w:spacing w:after="0" w:line="240" w:lineRule="auto"/>
        <w:jc w:val="both"/>
        <w:rPr>
          <w:rFonts w:ascii="Times New Roman" w:hAnsi="Times New Roman" w:cs="Times New Roman"/>
        </w:rPr>
      </w:pPr>
      <w:r w:rsidRPr="00C40D74">
        <w:rPr>
          <w:rFonts w:ascii="Times New Roman" w:hAnsi="Times New Roman" w:cs="Times New Roman"/>
        </w:rPr>
        <w:t>Zvláštní důraz musí být kladen na osoby s nízkým socioekonomickým statusem a nanárodnostní a etnické menšiny. Programy na podporu zdraví musí být místně dostupné ajejich nabídka musí být dostatečně rozmanitá s ohledem na rozdílné potřeby a heterogenitustaršího věku.</w:t>
      </w:r>
    </w:p>
    <w:p w:rsidR="00CA2604" w:rsidRDefault="00CA2604" w:rsidP="00CA2604">
      <w:pPr>
        <w:tabs>
          <w:tab w:val="left" w:pos="540"/>
        </w:tabs>
        <w:spacing w:after="0" w:line="240" w:lineRule="auto"/>
        <w:jc w:val="both"/>
        <w:outlineLvl w:val="0"/>
        <w:rPr>
          <w:rFonts w:ascii="Times New Roman" w:hAnsi="Times New Roman" w:cs="Times New Roman"/>
        </w:rPr>
      </w:pPr>
    </w:p>
    <w:p w:rsidR="00CA2604" w:rsidRDefault="00CA2604" w:rsidP="00CA2604">
      <w:pPr>
        <w:tabs>
          <w:tab w:val="left" w:pos="540"/>
        </w:tabs>
        <w:spacing w:after="0" w:line="240" w:lineRule="auto"/>
        <w:jc w:val="both"/>
        <w:outlineLvl w:val="0"/>
        <w:rPr>
          <w:rFonts w:ascii="Times New Roman" w:hAnsi="Times New Roman" w:cs="Times New Roman"/>
        </w:rPr>
      </w:pPr>
    </w:p>
    <w:p w:rsidR="00CA2604" w:rsidRDefault="00CA2604" w:rsidP="00CA2604">
      <w:pPr>
        <w:tabs>
          <w:tab w:val="left" w:pos="540"/>
        </w:tabs>
        <w:spacing w:after="0" w:line="240" w:lineRule="auto"/>
        <w:jc w:val="both"/>
        <w:outlineLvl w:val="0"/>
        <w:rPr>
          <w:rFonts w:ascii="Times New Roman" w:hAnsi="Times New Roman" w:cs="Times New Roman"/>
        </w:rPr>
      </w:pPr>
    </w:p>
    <w:p w:rsidR="00CA2604" w:rsidRDefault="00CA2604" w:rsidP="00CA2604">
      <w:pPr>
        <w:tabs>
          <w:tab w:val="left" w:pos="540"/>
        </w:tabs>
        <w:spacing w:after="0" w:line="240" w:lineRule="auto"/>
        <w:jc w:val="both"/>
        <w:outlineLvl w:val="0"/>
        <w:rPr>
          <w:rFonts w:ascii="Times New Roman" w:hAnsi="Times New Roman" w:cs="Times New Roman"/>
        </w:rPr>
      </w:pPr>
    </w:p>
    <w:p w:rsidR="009B244A" w:rsidRDefault="009B244A" w:rsidP="00872612">
      <w:pPr>
        <w:spacing w:after="0"/>
        <w:jc w:val="center"/>
        <w:rPr>
          <w:rFonts w:ascii="Times New Roman" w:hAnsi="Times New Roman" w:cs="Times New Roman"/>
          <w:b/>
          <w:sz w:val="32"/>
          <w:szCs w:val="32"/>
        </w:rPr>
      </w:pPr>
    </w:p>
    <w:p w:rsidR="00CA2604" w:rsidRPr="00CA2604" w:rsidRDefault="00F8200B" w:rsidP="00872612">
      <w:pPr>
        <w:spacing w:after="0"/>
        <w:jc w:val="center"/>
        <w:rPr>
          <w:rFonts w:ascii="Times New Roman" w:hAnsi="Times New Roman" w:cs="Times New Roman"/>
          <w:b/>
          <w:sz w:val="32"/>
          <w:szCs w:val="32"/>
        </w:rPr>
      </w:pPr>
      <w:r>
        <w:rPr>
          <w:rFonts w:ascii="Times New Roman" w:hAnsi="Times New Roman" w:cs="Times New Roman"/>
          <w:b/>
          <w:sz w:val="32"/>
          <w:szCs w:val="32"/>
        </w:rPr>
        <w:t xml:space="preserve">Oblast: </w:t>
      </w:r>
      <w:r w:rsidR="00CA2604" w:rsidRPr="00CA2604">
        <w:rPr>
          <w:rFonts w:ascii="Times New Roman" w:hAnsi="Times New Roman" w:cs="Times New Roman"/>
          <w:b/>
          <w:sz w:val="32"/>
          <w:szCs w:val="32"/>
        </w:rPr>
        <w:t>Zdravé stárnutí</w:t>
      </w:r>
    </w:p>
    <w:p w:rsidR="00CA2604" w:rsidRDefault="00CA2604" w:rsidP="00872612">
      <w:pPr>
        <w:tabs>
          <w:tab w:val="left" w:pos="540"/>
        </w:tabs>
        <w:spacing w:after="0" w:line="240" w:lineRule="auto"/>
        <w:jc w:val="both"/>
        <w:outlineLvl w:val="0"/>
        <w:rPr>
          <w:rFonts w:ascii="Times New Roman" w:hAnsi="Times New Roman" w:cs="Times New Roman"/>
          <w:b/>
        </w:rPr>
      </w:pPr>
      <w:bookmarkStart w:id="100" w:name="_Hlk483577030"/>
    </w:p>
    <w:p w:rsidR="00CA2604" w:rsidRPr="00893618" w:rsidRDefault="00D96B6D" w:rsidP="00D96B6D">
      <w:pPr>
        <w:tabs>
          <w:tab w:val="left" w:pos="540"/>
        </w:tabs>
        <w:spacing w:after="0" w:line="240" w:lineRule="auto"/>
        <w:ind w:left="1416" w:hanging="1410"/>
        <w:jc w:val="both"/>
        <w:outlineLvl w:val="0"/>
        <w:rPr>
          <w:rFonts w:ascii="Times New Roman" w:hAnsi="Times New Roman" w:cs="Times New Roman"/>
          <w:b/>
        </w:rPr>
      </w:pPr>
      <w:bookmarkStart w:id="101" w:name="_Toc30401008"/>
      <w:r>
        <w:rPr>
          <w:rFonts w:ascii="Times New Roman" w:hAnsi="Times New Roman" w:cs="Times New Roman"/>
          <w:b/>
        </w:rPr>
        <w:t>Cíl:</w:t>
      </w:r>
      <w:r w:rsidR="00CA2604">
        <w:rPr>
          <w:rFonts w:ascii="Times New Roman" w:hAnsi="Times New Roman" w:cs="Times New Roman"/>
          <w:b/>
        </w:rPr>
        <w:tab/>
      </w:r>
      <w:r w:rsidR="00CA2604">
        <w:rPr>
          <w:rFonts w:ascii="Times New Roman" w:hAnsi="Times New Roman" w:cs="Times New Roman"/>
          <w:b/>
        </w:rPr>
        <w:tab/>
      </w:r>
      <w:r>
        <w:rPr>
          <w:rFonts w:ascii="Times New Roman" w:hAnsi="Times New Roman" w:cs="Times New Roman"/>
          <w:b/>
        </w:rPr>
        <w:t>P</w:t>
      </w:r>
      <w:r w:rsidR="00CA2604">
        <w:rPr>
          <w:rFonts w:ascii="Times New Roman" w:hAnsi="Times New Roman" w:cs="Times New Roman"/>
          <w:b/>
        </w:rPr>
        <w:t>rodloužení aktivního</w:t>
      </w:r>
      <w:r>
        <w:rPr>
          <w:rFonts w:ascii="Times New Roman" w:hAnsi="Times New Roman" w:cs="Times New Roman"/>
          <w:b/>
        </w:rPr>
        <w:t xml:space="preserve"> života, socializace a aktivizace seniorů</w:t>
      </w:r>
      <w:bookmarkEnd w:id="101"/>
    </w:p>
    <w:p w:rsidR="00CA2604" w:rsidRPr="00893618" w:rsidRDefault="00CA2604" w:rsidP="00872612">
      <w:pPr>
        <w:tabs>
          <w:tab w:val="left" w:pos="540"/>
        </w:tabs>
        <w:spacing w:after="0" w:line="240" w:lineRule="auto"/>
        <w:jc w:val="both"/>
        <w:outlineLvl w:val="0"/>
        <w:rPr>
          <w:rFonts w:ascii="Times New Roman" w:hAnsi="Times New Roman" w:cs="Times New Roman"/>
          <w:b/>
        </w:rPr>
      </w:pPr>
    </w:p>
    <w:p w:rsidR="00CA2604" w:rsidRPr="00893618" w:rsidRDefault="00D96B6D" w:rsidP="00CA2604">
      <w:pPr>
        <w:tabs>
          <w:tab w:val="left" w:pos="540"/>
        </w:tabs>
        <w:spacing w:after="0" w:line="240" w:lineRule="auto"/>
        <w:jc w:val="both"/>
        <w:outlineLvl w:val="0"/>
        <w:rPr>
          <w:rFonts w:ascii="Times New Roman" w:hAnsi="Times New Roman" w:cs="Times New Roman"/>
          <w:b/>
        </w:rPr>
      </w:pPr>
      <w:bookmarkStart w:id="102" w:name="_Toc30401009"/>
      <w:r>
        <w:rPr>
          <w:rFonts w:ascii="Times New Roman" w:hAnsi="Times New Roman" w:cs="Times New Roman"/>
          <w:b/>
        </w:rPr>
        <w:t>Opatření</w:t>
      </w:r>
      <w:r w:rsidR="00CA2604" w:rsidRPr="00893618">
        <w:rPr>
          <w:rFonts w:ascii="Times New Roman" w:hAnsi="Times New Roman" w:cs="Times New Roman"/>
          <w:b/>
        </w:rPr>
        <w:t xml:space="preserve"> 1:</w:t>
      </w:r>
      <w:r w:rsidR="00CA2604" w:rsidRPr="00893618">
        <w:rPr>
          <w:rFonts w:ascii="Times New Roman" w:hAnsi="Times New Roman" w:cs="Times New Roman"/>
          <w:b/>
        </w:rPr>
        <w:tab/>
      </w:r>
      <w:r>
        <w:rPr>
          <w:rFonts w:ascii="Times New Roman" w:hAnsi="Times New Roman" w:cs="Times New Roman"/>
          <w:b/>
        </w:rPr>
        <w:t>S</w:t>
      </w:r>
      <w:r w:rsidR="00CA2604">
        <w:rPr>
          <w:rFonts w:ascii="Times New Roman" w:hAnsi="Times New Roman" w:cs="Times New Roman"/>
          <w:b/>
        </w:rPr>
        <w:t>eniorská olympiáda</w:t>
      </w:r>
      <w:r w:rsidR="00AC3DC9">
        <w:rPr>
          <w:rFonts w:ascii="Times New Roman" w:hAnsi="Times New Roman" w:cs="Times New Roman"/>
          <w:b/>
        </w:rPr>
        <w:tab/>
      </w:r>
      <w:r w:rsidR="00AC3DC9">
        <w:rPr>
          <w:rFonts w:ascii="Times New Roman" w:hAnsi="Times New Roman" w:cs="Times New Roman"/>
          <w:b/>
        </w:rPr>
        <w:tab/>
      </w:r>
      <w:r w:rsidR="00AC3DC9">
        <w:rPr>
          <w:rFonts w:ascii="Times New Roman" w:hAnsi="Times New Roman" w:cs="Times New Roman"/>
          <w:b/>
        </w:rPr>
        <w:tab/>
      </w:r>
      <w:r w:rsidR="00AC3DC9">
        <w:rPr>
          <w:rFonts w:ascii="Times New Roman" w:hAnsi="Times New Roman" w:cs="Times New Roman"/>
          <w:b/>
        </w:rPr>
        <w:tab/>
      </w:r>
      <w:r w:rsidR="00AC3DC9">
        <w:rPr>
          <w:rFonts w:ascii="Times New Roman" w:hAnsi="Times New Roman" w:cs="Times New Roman"/>
          <w:b/>
        </w:rPr>
        <w:tab/>
      </w:r>
      <w:r w:rsidR="00AC3DC9">
        <w:rPr>
          <w:rFonts w:ascii="Times New Roman" w:hAnsi="Times New Roman" w:cs="Times New Roman"/>
          <w:b/>
        </w:rPr>
        <w:tab/>
      </w:r>
      <w:r w:rsidR="00AC3DC9">
        <w:rPr>
          <w:rFonts w:ascii="Times New Roman" w:hAnsi="Times New Roman" w:cs="Times New Roman"/>
          <w:b/>
        </w:rPr>
        <w:tab/>
      </w:r>
      <w:r w:rsidR="00AC3DC9">
        <w:rPr>
          <w:rFonts w:ascii="Times New Roman" w:hAnsi="Times New Roman" w:cs="Times New Roman"/>
          <w:b/>
        </w:rPr>
        <w:tab/>
        <w:t>1,2</w:t>
      </w:r>
      <w:bookmarkEnd w:id="102"/>
    </w:p>
    <w:p w:rsidR="00CA2604" w:rsidRDefault="00D96B6D" w:rsidP="00CA2604">
      <w:pPr>
        <w:tabs>
          <w:tab w:val="left" w:pos="540"/>
        </w:tabs>
        <w:spacing w:after="0" w:line="240" w:lineRule="auto"/>
        <w:jc w:val="both"/>
        <w:outlineLvl w:val="0"/>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00CA2604" w:rsidRPr="00893618">
        <w:rPr>
          <w:rFonts w:ascii="Times New Roman" w:hAnsi="Times New Roman" w:cs="Times New Roman"/>
        </w:rPr>
        <w:tab/>
      </w:r>
      <w:bookmarkStart w:id="103" w:name="_Toc30401010"/>
      <w:r w:rsidR="00CA2604">
        <w:rPr>
          <w:rFonts w:ascii="Times New Roman" w:hAnsi="Times New Roman" w:cs="Times New Roman"/>
        </w:rPr>
        <w:t>Společné aktivity seniorů.</w:t>
      </w:r>
      <w:bookmarkEnd w:id="103"/>
    </w:p>
    <w:p w:rsidR="00CA2604" w:rsidRDefault="00CA2604" w:rsidP="00CA2604">
      <w:pPr>
        <w:tabs>
          <w:tab w:val="left" w:pos="540"/>
        </w:tabs>
        <w:spacing w:after="0" w:line="240" w:lineRule="auto"/>
        <w:jc w:val="both"/>
        <w:outlineLvl w:val="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bookmarkStart w:id="104" w:name="_Toc30401011"/>
      <w:r>
        <w:rPr>
          <w:rFonts w:ascii="Times New Roman" w:hAnsi="Times New Roman" w:cs="Times New Roman"/>
        </w:rPr>
        <w:t>Sportovní disciplíny přizpůsobené možnostem seniorů.</w:t>
      </w:r>
      <w:bookmarkEnd w:id="104"/>
      <w:r w:rsidRPr="00893618">
        <w:rPr>
          <w:rFonts w:ascii="Times New Roman" w:hAnsi="Times New Roman" w:cs="Times New Roman"/>
        </w:rPr>
        <w:tab/>
      </w:r>
      <w:r w:rsidRPr="00893618">
        <w:rPr>
          <w:rFonts w:ascii="Times New Roman" w:hAnsi="Times New Roman" w:cs="Times New Roman"/>
        </w:rPr>
        <w:tab/>
      </w:r>
    </w:p>
    <w:p w:rsidR="00CA2604" w:rsidRPr="00893618" w:rsidRDefault="00CA2604" w:rsidP="00CA2604">
      <w:pPr>
        <w:tabs>
          <w:tab w:val="left" w:pos="540"/>
        </w:tabs>
        <w:spacing w:after="0" w:line="240" w:lineRule="auto"/>
        <w:jc w:val="both"/>
        <w:outlineLvl w:val="0"/>
        <w:rPr>
          <w:rFonts w:ascii="Times New Roman" w:hAnsi="Times New Roman" w:cs="Times New Roman"/>
        </w:rPr>
      </w:pPr>
      <w:r>
        <w:rPr>
          <w:rFonts w:ascii="Times New Roman" w:hAnsi="Times New Roman" w:cs="Times New Roman"/>
        </w:rPr>
        <w:tab/>
      </w:r>
      <w:r w:rsidRPr="00893618">
        <w:rPr>
          <w:rFonts w:ascii="Times New Roman" w:hAnsi="Times New Roman" w:cs="Times New Roman"/>
        </w:rPr>
        <w:tab/>
      </w:r>
      <w:r w:rsidRPr="00893618">
        <w:rPr>
          <w:rFonts w:ascii="Times New Roman" w:hAnsi="Times New Roman" w:cs="Times New Roman"/>
        </w:rPr>
        <w:tab/>
      </w:r>
      <w:bookmarkStart w:id="105" w:name="_Toc30401012"/>
      <w:r w:rsidRPr="00893618">
        <w:rPr>
          <w:rFonts w:ascii="Times New Roman" w:hAnsi="Times New Roman" w:cs="Times New Roman"/>
        </w:rPr>
        <w:t>Setkání seniorů s</w:t>
      </w:r>
      <w:r>
        <w:rPr>
          <w:rFonts w:ascii="Times New Roman" w:hAnsi="Times New Roman" w:cs="Times New Roman"/>
        </w:rPr>
        <w:t>e sportovním p</w:t>
      </w:r>
      <w:r w:rsidRPr="00893618">
        <w:rPr>
          <w:rFonts w:ascii="Times New Roman" w:hAnsi="Times New Roman" w:cs="Times New Roman"/>
        </w:rPr>
        <w:t>rogramem.</w:t>
      </w:r>
      <w:bookmarkEnd w:id="105"/>
    </w:p>
    <w:p w:rsidR="00CA2604" w:rsidRPr="00893618" w:rsidRDefault="00CA2604" w:rsidP="00CA2604">
      <w:pPr>
        <w:tabs>
          <w:tab w:val="left" w:pos="540"/>
        </w:tabs>
        <w:spacing w:after="0" w:line="240" w:lineRule="auto"/>
        <w:jc w:val="both"/>
        <w:outlineLvl w:val="0"/>
        <w:rPr>
          <w:rFonts w:ascii="Times New Roman" w:hAnsi="Times New Roman" w:cs="Times New Roman"/>
        </w:rPr>
      </w:pPr>
    </w:p>
    <w:p w:rsidR="00CA2604" w:rsidRPr="00893618" w:rsidRDefault="00D96B6D" w:rsidP="00CA2604">
      <w:pPr>
        <w:tabs>
          <w:tab w:val="left" w:pos="540"/>
        </w:tabs>
        <w:spacing w:after="0" w:line="240" w:lineRule="auto"/>
        <w:jc w:val="both"/>
        <w:outlineLvl w:val="0"/>
        <w:rPr>
          <w:rFonts w:ascii="Times New Roman" w:hAnsi="Times New Roman" w:cs="Times New Roman"/>
          <w:b/>
        </w:rPr>
      </w:pPr>
      <w:bookmarkStart w:id="106" w:name="_Toc30401013"/>
      <w:r>
        <w:rPr>
          <w:rFonts w:ascii="Times New Roman" w:hAnsi="Times New Roman" w:cs="Times New Roman"/>
          <w:b/>
        </w:rPr>
        <w:t>Opatření</w:t>
      </w:r>
      <w:r w:rsidR="00CA2604" w:rsidRPr="00893618">
        <w:rPr>
          <w:rFonts w:ascii="Times New Roman" w:hAnsi="Times New Roman" w:cs="Times New Roman"/>
          <w:b/>
        </w:rPr>
        <w:t xml:space="preserve"> 2:</w:t>
      </w:r>
      <w:r>
        <w:rPr>
          <w:rFonts w:ascii="Times New Roman" w:hAnsi="Times New Roman" w:cs="Times New Roman"/>
          <w:b/>
        </w:rPr>
        <w:tab/>
        <w:t>T</w:t>
      </w:r>
      <w:r w:rsidR="00CA2604">
        <w:rPr>
          <w:rFonts w:ascii="Times New Roman" w:hAnsi="Times New Roman" w:cs="Times New Roman"/>
          <w:b/>
        </w:rPr>
        <w:t>rénování paměti</w:t>
      </w:r>
      <w:r w:rsidR="00AC3DC9">
        <w:rPr>
          <w:rFonts w:ascii="Times New Roman" w:hAnsi="Times New Roman" w:cs="Times New Roman"/>
          <w:b/>
        </w:rPr>
        <w:tab/>
      </w:r>
      <w:r w:rsidR="00AC3DC9">
        <w:rPr>
          <w:rFonts w:ascii="Times New Roman" w:hAnsi="Times New Roman" w:cs="Times New Roman"/>
          <w:b/>
        </w:rPr>
        <w:tab/>
      </w:r>
      <w:r w:rsidR="00AC3DC9">
        <w:rPr>
          <w:rFonts w:ascii="Times New Roman" w:hAnsi="Times New Roman" w:cs="Times New Roman"/>
          <w:b/>
        </w:rPr>
        <w:tab/>
      </w:r>
      <w:r w:rsidR="00AC3DC9">
        <w:rPr>
          <w:rFonts w:ascii="Times New Roman" w:hAnsi="Times New Roman" w:cs="Times New Roman"/>
          <w:b/>
        </w:rPr>
        <w:tab/>
      </w:r>
      <w:r w:rsidR="00AC3DC9">
        <w:rPr>
          <w:rFonts w:ascii="Times New Roman" w:hAnsi="Times New Roman" w:cs="Times New Roman"/>
          <w:b/>
        </w:rPr>
        <w:tab/>
      </w:r>
      <w:r w:rsidR="00AC3DC9">
        <w:rPr>
          <w:rFonts w:ascii="Times New Roman" w:hAnsi="Times New Roman" w:cs="Times New Roman"/>
          <w:b/>
        </w:rPr>
        <w:tab/>
      </w:r>
      <w:r w:rsidR="00AC3DC9">
        <w:rPr>
          <w:rFonts w:ascii="Times New Roman" w:hAnsi="Times New Roman" w:cs="Times New Roman"/>
          <w:b/>
        </w:rPr>
        <w:tab/>
      </w:r>
      <w:r w:rsidR="00AC3DC9">
        <w:rPr>
          <w:rFonts w:ascii="Times New Roman" w:hAnsi="Times New Roman" w:cs="Times New Roman"/>
          <w:b/>
        </w:rPr>
        <w:tab/>
        <w:t>1,2</w:t>
      </w:r>
      <w:bookmarkEnd w:id="106"/>
    </w:p>
    <w:p w:rsidR="00CA2604" w:rsidRPr="00893618" w:rsidRDefault="00D96B6D" w:rsidP="00CA2604">
      <w:pPr>
        <w:tabs>
          <w:tab w:val="left" w:pos="540"/>
        </w:tabs>
        <w:spacing w:after="0" w:line="240" w:lineRule="auto"/>
        <w:jc w:val="both"/>
        <w:outlineLvl w:val="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bookmarkStart w:id="107" w:name="_Toc30401014"/>
      <w:r>
        <w:rPr>
          <w:rFonts w:ascii="Times New Roman" w:hAnsi="Times New Roman" w:cs="Times New Roman"/>
        </w:rPr>
        <w:t>Tr</w:t>
      </w:r>
      <w:r w:rsidR="00CA2604">
        <w:rPr>
          <w:rFonts w:ascii="Times New Roman" w:hAnsi="Times New Roman" w:cs="Times New Roman"/>
        </w:rPr>
        <w:t>énování paměti s využitím softwarového vybavení</w:t>
      </w:r>
      <w:r w:rsidR="00CA2604" w:rsidRPr="00893618">
        <w:rPr>
          <w:rFonts w:ascii="Times New Roman" w:hAnsi="Times New Roman" w:cs="Times New Roman"/>
        </w:rPr>
        <w:t>.</w:t>
      </w:r>
      <w:bookmarkEnd w:id="107"/>
    </w:p>
    <w:p w:rsidR="00CA2604" w:rsidRPr="00893618" w:rsidRDefault="00CA2604" w:rsidP="00CA2604">
      <w:pPr>
        <w:tabs>
          <w:tab w:val="left" w:pos="540"/>
        </w:tabs>
        <w:spacing w:after="0" w:line="240" w:lineRule="auto"/>
        <w:jc w:val="both"/>
        <w:outlineLvl w:val="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bookmarkStart w:id="108" w:name="_Toc30401015"/>
      <w:r>
        <w:rPr>
          <w:rFonts w:ascii="Times New Roman" w:hAnsi="Times New Roman" w:cs="Times New Roman"/>
        </w:rPr>
        <w:t>Setkávání seniorů v seniorském centru.</w:t>
      </w:r>
      <w:bookmarkEnd w:id="108"/>
    </w:p>
    <w:p w:rsidR="00CA2604" w:rsidRPr="00893618" w:rsidRDefault="00CA2604" w:rsidP="00CA2604">
      <w:pPr>
        <w:tabs>
          <w:tab w:val="left" w:pos="540"/>
        </w:tabs>
        <w:spacing w:after="0" w:line="240" w:lineRule="auto"/>
        <w:jc w:val="both"/>
        <w:outlineLvl w:val="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bookmarkStart w:id="109" w:name="_Toc30401016"/>
      <w:r>
        <w:rPr>
          <w:rFonts w:ascii="Times New Roman" w:hAnsi="Times New Roman" w:cs="Times New Roman"/>
        </w:rPr>
        <w:t>Společná činnost seniorů.</w:t>
      </w:r>
      <w:bookmarkEnd w:id="109"/>
    </w:p>
    <w:p w:rsidR="00D96B6D" w:rsidRDefault="00D96B6D" w:rsidP="00CA2604">
      <w:pPr>
        <w:tabs>
          <w:tab w:val="left" w:pos="540"/>
        </w:tabs>
        <w:spacing w:after="0" w:line="240" w:lineRule="auto"/>
        <w:jc w:val="both"/>
        <w:outlineLvl w:val="0"/>
        <w:rPr>
          <w:rFonts w:ascii="Times New Roman" w:hAnsi="Times New Roman" w:cs="Times New Roman"/>
        </w:rPr>
      </w:pPr>
    </w:p>
    <w:p w:rsidR="00CA2604" w:rsidRPr="00893618" w:rsidRDefault="00D96B6D" w:rsidP="00CA2604">
      <w:pPr>
        <w:tabs>
          <w:tab w:val="left" w:pos="540"/>
        </w:tabs>
        <w:spacing w:after="0" w:line="240" w:lineRule="auto"/>
        <w:jc w:val="both"/>
        <w:outlineLvl w:val="0"/>
        <w:rPr>
          <w:rFonts w:ascii="Times New Roman" w:hAnsi="Times New Roman" w:cs="Times New Roman"/>
          <w:b/>
        </w:rPr>
      </w:pPr>
      <w:bookmarkStart w:id="110" w:name="_Toc30401017"/>
      <w:r>
        <w:rPr>
          <w:rFonts w:ascii="Times New Roman" w:hAnsi="Times New Roman" w:cs="Times New Roman"/>
          <w:b/>
        </w:rPr>
        <w:t>Opatření 3</w:t>
      </w:r>
      <w:r w:rsidR="00CA2604" w:rsidRPr="00893618">
        <w:rPr>
          <w:rFonts w:ascii="Times New Roman" w:hAnsi="Times New Roman" w:cs="Times New Roman"/>
          <w:b/>
        </w:rPr>
        <w:t>:</w:t>
      </w:r>
      <w:r>
        <w:rPr>
          <w:rFonts w:ascii="Times New Roman" w:hAnsi="Times New Roman" w:cs="Times New Roman"/>
          <w:b/>
        </w:rPr>
        <w:tab/>
      </w:r>
      <w:r w:rsidR="00CA2604">
        <w:rPr>
          <w:rFonts w:ascii="Times New Roman" w:hAnsi="Times New Roman" w:cs="Times New Roman"/>
          <w:b/>
        </w:rPr>
        <w:t>Bezhraniční valašení</w:t>
      </w:r>
      <w:r w:rsidR="00E61832">
        <w:rPr>
          <w:rFonts w:ascii="Times New Roman" w:hAnsi="Times New Roman" w:cs="Times New Roman"/>
          <w:b/>
        </w:rPr>
        <w:tab/>
      </w:r>
      <w:r w:rsidR="00E61832">
        <w:rPr>
          <w:rFonts w:ascii="Times New Roman" w:hAnsi="Times New Roman" w:cs="Times New Roman"/>
          <w:b/>
        </w:rPr>
        <w:tab/>
      </w:r>
      <w:r w:rsidR="00E61832">
        <w:rPr>
          <w:rFonts w:ascii="Times New Roman" w:hAnsi="Times New Roman" w:cs="Times New Roman"/>
          <w:b/>
        </w:rPr>
        <w:tab/>
      </w:r>
      <w:r w:rsidR="00E61832">
        <w:rPr>
          <w:rFonts w:ascii="Times New Roman" w:hAnsi="Times New Roman" w:cs="Times New Roman"/>
          <w:b/>
        </w:rPr>
        <w:tab/>
      </w:r>
      <w:r w:rsidR="00E61832">
        <w:rPr>
          <w:rFonts w:ascii="Times New Roman" w:hAnsi="Times New Roman" w:cs="Times New Roman"/>
          <w:b/>
        </w:rPr>
        <w:tab/>
      </w:r>
      <w:r w:rsidR="00E61832">
        <w:rPr>
          <w:rFonts w:ascii="Times New Roman" w:hAnsi="Times New Roman" w:cs="Times New Roman"/>
          <w:b/>
        </w:rPr>
        <w:tab/>
      </w:r>
      <w:r w:rsidR="00E61832">
        <w:rPr>
          <w:rFonts w:ascii="Times New Roman" w:hAnsi="Times New Roman" w:cs="Times New Roman"/>
          <w:b/>
        </w:rPr>
        <w:tab/>
      </w:r>
      <w:r w:rsidR="00E61832">
        <w:rPr>
          <w:rFonts w:ascii="Times New Roman" w:hAnsi="Times New Roman" w:cs="Times New Roman"/>
          <w:b/>
        </w:rPr>
        <w:tab/>
        <w:t>1,2</w:t>
      </w:r>
      <w:bookmarkEnd w:id="110"/>
    </w:p>
    <w:p w:rsidR="00CA2604" w:rsidRDefault="00D96B6D" w:rsidP="00CA2604">
      <w:pPr>
        <w:tabs>
          <w:tab w:val="left" w:pos="540"/>
        </w:tabs>
        <w:spacing w:after="0" w:line="240" w:lineRule="auto"/>
        <w:jc w:val="both"/>
        <w:outlineLvl w:val="0"/>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00CA2604" w:rsidRPr="00893618">
        <w:rPr>
          <w:rFonts w:ascii="Times New Roman" w:hAnsi="Times New Roman" w:cs="Times New Roman"/>
        </w:rPr>
        <w:tab/>
      </w:r>
      <w:bookmarkStart w:id="111" w:name="_Toc30401018"/>
      <w:r w:rsidR="00CA2604">
        <w:rPr>
          <w:rFonts w:ascii="Times New Roman" w:hAnsi="Times New Roman" w:cs="Times New Roman"/>
        </w:rPr>
        <w:t>Setkání seniorů na česko-slovenské hranici s kulturním programem.</w:t>
      </w:r>
      <w:bookmarkEnd w:id="111"/>
    </w:p>
    <w:p w:rsidR="00CA2604" w:rsidRDefault="00CA2604" w:rsidP="00CA2604">
      <w:pPr>
        <w:tabs>
          <w:tab w:val="left" w:pos="540"/>
        </w:tabs>
        <w:spacing w:after="0" w:line="240" w:lineRule="auto"/>
        <w:jc w:val="both"/>
        <w:outlineLvl w:val="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bookmarkStart w:id="112" w:name="_Toc30401019"/>
      <w:r w:rsidR="00E61832">
        <w:rPr>
          <w:rFonts w:ascii="Times New Roman" w:hAnsi="Times New Roman" w:cs="Times New Roman"/>
        </w:rPr>
        <w:t>Celodenní s</w:t>
      </w:r>
      <w:r>
        <w:rPr>
          <w:rFonts w:ascii="Times New Roman" w:hAnsi="Times New Roman" w:cs="Times New Roman"/>
        </w:rPr>
        <w:t>polečné aktivity seniorů.</w:t>
      </w:r>
      <w:bookmarkEnd w:id="112"/>
    </w:p>
    <w:p w:rsidR="00CA2604" w:rsidRPr="00893618" w:rsidRDefault="00CA2604" w:rsidP="00CA2604">
      <w:pPr>
        <w:tabs>
          <w:tab w:val="left" w:pos="540"/>
        </w:tabs>
        <w:spacing w:after="0" w:line="240" w:lineRule="auto"/>
        <w:jc w:val="both"/>
        <w:outlineLvl w:val="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bookmarkStart w:id="113" w:name="_Toc30401020"/>
      <w:r>
        <w:rPr>
          <w:rFonts w:ascii="Times New Roman" w:hAnsi="Times New Roman" w:cs="Times New Roman"/>
        </w:rPr>
        <w:t>Aktivity přizpůsobené možnostem seniorů.</w:t>
      </w:r>
      <w:bookmarkEnd w:id="113"/>
    </w:p>
    <w:p w:rsidR="00CA2604" w:rsidRDefault="00CA2604" w:rsidP="00CA2604">
      <w:pPr>
        <w:tabs>
          <w:tab w:val="left" w:pos="540"/>
        </w:tabs>
        <w:spacing w:after="0" w:line="240" w:lineRule="auto"/>
        <w:jc w:val="both"/>
        <w:outlineLvl w:val="0"/>
        <w:rPr>
          <w:rFonts w:ascii="Times New Roman" w:hAnsi="Times New Roman" w:cs="Times New Roman"/>
        </w:rPr>
      </w:pPr>
    </w:p>
    <w:p w:rsidR="00511A51" w:rsidRPr="00893618" w:rsidRDefault="00D96B6D" w:rsidP="00511A51">
      <w:pPr>
        <w:tabs>
          <w:tab w:val="left" w:pos="540"/>
        </w:tabs>
        <w:spacing w:after="0" w:line="240" w:lineRule="auto"/>
        <w:jc w:val="both"/>
        <w:outlineLvl w:val="0"/>
        <w:rPr>
          <w:rFonts w:ascii="Times New Roman" w:hAnsi="Times New Roman" w:cs="Times New Roman"/>
          <w:b/>
        </w:rPr>
      </w:pPr>
      <w:bookmarkStart w:id="114" w:name="_Toc30401021"/>
      <w:r>
        <w:rPr>
          <w:rFonts w:ascii="Times New Roman" w:hAnsi="Times New Roman" w:cs="Times New Roman"/>
          <w:b/>
        </w:rPr>
        <w:t>Opatření</w:t>
      </w:r>
      <w:r w:rsidR="00511A51">
        <w:rPr>
          <w:rFonts w:ascii="Times New Roman" w:hAnsi="Times New Roman" w:cs="Times New Roman"/>
          <w:b/>
        </w:rPr>
        <w:t>4</w:t>
      </w:r>
      <w:r w:rsidR="00511A51" w:rsidRPr="00893618">
        <w:rPr>
          <w:rFonts w:ascii="Times New Roman" w:hAnsi="Times New Roman" w:cs="Times New Roman"/>
          <w:b/>
        </w:rPr>
        <w:t>:</w:t>
      </w:r>
      <w:r w:rsidR="00511A51" w:rsidRPr="00893618">
        <w:rPr>
          <w:rFonts w:ascii="Times New Roman" w:hAnsi="Times New Roman" w:cs="Times New Roman"/>
          <w:b/>
        </w:rPr>
        <w:tab/>
      </w:r>
      <w:r w:rsidR="00511A51">
        <w:rPr>
          <w:rFonts w:ascii="Times New Roman" w:hAnsi="Times New Roman" w:cs="Times New Roman"/>
          <w:b/>
        </w:rPr>
        <w:t>Rožnovská seniorská karta RoSenKa</w:t>
      </w:r>
      <w:r w:rsidR="00E61832">
        <w:rPr>
          <w:rFonts w:ascii="Times New Roman" w:hAnsi="Times New Roman" w:cs="Times New Roman"/>
          <w:b/>
        </w:rPr>
        <w:tab/>
      </w:r>
      <w:r w:rsidR="00E61832">
        <w:rPr>
          <w:rFonts w:ascii="Times New Roman" w:hAnsi="Times New Roman" w:cs="Times New Roman"/>
          <w:b/>
        </w:rPr>
        <w:tab/>
      </w:r>
      <w:r w:rsidR="00E61832">
        <w:rPr>
          <w:rFonts w:ascii="Times New Roman" w:hAnsi="Times New Roman" w:cs="Times New Roman"/>
          <w:b/>
        </w:rPr>
        <w:tab/>
      </w:r>
      <w:r w:rsidR="00E61832">
        <w:rPr>
          <w:rFonts w:ascii="Times New Roman" w:hAnsi="Times New Roman" w:cs="Times New Roman"/>
          <w:b/>
        </w:rPr>
        <w:tab/>
      </w:r>
      <w:r w:rsidR="00E61832">
        <w:rPr>
          <w:rFonts w:ascii="Times New Roman" w:hAnsi="Times New Roman" w:cs="Times New Roman"/>
          <w:b/>
        </w:rPr>
        <w:tab/>
      </w:r>
      <w:r w:rsidR="00E61832">
        <w:rPr>
          <w:rFonts w:ascii="Times New Roman" w:hAnsi="Times New Roman" w:cs="Times New Roman"/>
          <w:b/>
        </w:rPr>
        <w:tab/>
        <w:t>1,2,3</w:t>
      </w:r>
      <w:bookmarkEnd w:id="114"/>
    </w:p>
    <w:p w:rsidR="00511A51" w:rsidRDefault="00D96B6D" w:rsidP="00511A51">
      <w:pPr>
        <w:tabs>
          <w:tab w:val="left" w:pos="540"/>
        </w:tabs>
        <w:spacing w:after="0" w:line="240" w:lineRule="auto"/>
        <w:jc w:val="both"/>
        <w:outlineLvl w:val="0"/>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00511A51" w:rsidRPr="00893618">
        <w:rPr>
          <w:rFonts w:ascii="Times New Roman" w:hAnsi="Times New Roman" w:cs="Times New Roman"/>
        </w:rPr>
        <w:tab/>
      </w:r>
      <w:bookmarkStart w:id="115" w:name="_Toc30401022"/>
      <w:r w:rsidR="00E61832">
        <w:rPr>
          <w:rFonts w:ascii="Times New Roman" w:hAnsi="Times New Roman" w:cs="Times New Roman"/>
        </w:rPr>
        <w:t>Socializace a a</w:t>
      </w:r>
      <w:r w:rsidR="00511A51">
        <w:rPr>
          <w:rFonts w:ascii="Times New Roman" w:hAnsi="Times New Roman" w:cs="Times New Roman"/>
        </w:rPr>
        <w:t>ktivizace seniorů.</w:t>
      </w:r>
      <w:bookmarkEnd w:id="115"/>
    </w:p>
    <w:p w:rsidR="00511A51" w:rsidRDefault="00511A51" w:rsidP="00511A51">
      <w:pPr>
        <w:tabs>
          <w:tab w:val="left" w:pos="540"/>
        </w:tabs>
        <w:spacing w:after="0" w:line="240" w:lineRule="auto"/>
        <w:jc w:val="both"/>
        <w:outlineLvl w:val="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bookmarkStart w:id="116" w:name="_Toc30401023"/>
      <w:r w:rsidR="00995158">
        <w:rPr>
          <w:rFonts w:ascii="Times New Roman" w:hAnsi="Times New Roman" w:cs="Times New Roman"/>
        </w:rPr>
        <w:t>Nabídka i</w:t>
      </w:r>
      <w:r>
        <w:rPr>
          <w:rFonts w:ascii="Times New Roman" w:hAnsi="Times New Roman" w:cs="Times New Roman"/>
        </w:rPr>
        <w:t>ndividuální</w:t>
      </w:r>
      <w:r w:rsidR="00995158">
        <w:rPr>
          <w:rFonts w:ascii="Times New Roman" w:hAnsi="Times New Roman" w:cs="Times New Roman"/>
        </w:rPr>
        <w:t>ch</w:t>
      </w:r>
      <w:r>
        <w:rPr>
          <w:rFonts w:ascii="Times New Roman" w:hAnsi="Times New Roman" w:cs="Times New Roman"/>
        </w:rPr>
        <w:t xml:space="preserve"> i společn</w:t>
      </w:r>
      <w:r w:rsidR="00995158">
        <w:rPr>
          <w:rFonts w:ascii="Times New Roman" w:hAnsi="Times New Roman" w:cs="Times New Roman"/>
        </w:rPr>
        <w:t>ých</w:t>
      </w:r>
      <w:r>
        <w:rPr>
          <w:rFonts w:ascii="Times New Roman" w:hAnsi="Times New Roman" w:cs="Times New Roman"/>
        </w:rPr>
        <w:t xml:space="preserve"> aktivit seniorů.</w:t>
      </w:r>
      <w:bookmarkEnd w:id="116"/>
    </w:p>
    <w:p w:rsidR="00511A51" w:rsidRDefault="00511A51" w:rsidP="00511A51">
      <w:pPr>
        <w:tabs>
          <w:tab w:val="left" w:pos="540"/>
        </w:tabs>
        <w:spacing w:after="0" w:line="240" w:lineRule="auto"/>
        <w:jc w:val="both"/>
        <w:outlineLvl w:val="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bookmarkStart w:id="117" w:name="_Toc30401024"/>
      <w:r>
        <w:rPr>
          <w:rFonts w:ascii="Times New Roman" w:hAnsi="Times New Roman" w:cs="Times New Roman"/>
        </w:rPr>
        <w:t>Účast na kulturních akcích, turistické vycházky, péče o zdraví.</w:t>
      </w:r>
      <w:bookmarkEnd w:id="117"/>
    </w:p>
    <w:p w:rsidR="004311E7" w:rsidRDefault="004311E7" w:rsidP="008F01D0">
      <w:pPr>
        <w:tabs>
          <w:tab w:val="left" w:pos="540"/>
        </w:tabs>
        <w:spacing w:after="0" w:line="240" w:lineRule="auto"/>
        <w:jc w:val="both"/>
        <w:outlineLvl w:val="0"/>
        <w:rPr>
          <w:rFonts w:ascii="Times New Roman" w:hAnsi="Times New Roman" w:cs="Times New Roman"/>
          <w:b/>
        </w:rPr>
      </w:pPr>
    </w:p>
    <w:p w:rsidR="008F01D0" w:rsidRPr="00893618" w:rsidRDefault="00D96B6D" w:rsidP="008F01D0">
      <w:pPr>
        <w:tabs>
          <w:tab w:val="left" w:pos="540"/>
        </w:tabs>
        <w:spacing w:after="0" w:line="240" w:lineRule="auto"/>
        <w:jc w:val="both"/>
        <w:outlineLvl w:val="0"/>
        <w:rPr>
          <w:rFonts w:ascii="Times New Roman" w:hAnsi="Times New Roman" w:cs="Times New Roman"/>
          <w:b/>
        </w:rPr>
      </w:pPr>
      <w:bookmarkStart w:id="118" w:name="_Toc30401025"/>
      <w:r>
        <w:rPr>
          <w:rFonts w:ascii="Times New Roman" w:hAnsi="Times New Roman" w:cs="Times New Roman"/>
          <w:b/>
        </w:rPr>
        <w:t>Opatření</w:t>
      </w:r>
      <w:r w:rsidR="008F01D0">
        <w:rPr>
          <w:rFonts w:ascii="Times New Roman" w:hAnsi="Times New Roman" w:cs="Times New Roman"/>
          <w:b/>
        </w:rPr>
        <w:t>5</w:t>
      </w:r>
      <w:r w:rsidR="008F01D0" w:rsidRPr="00893618">
        <w:rPr>
          <w:rFonts w:ascii="Times New Roman" w:hAnsi="Times New Roman" w:cs="Times New Roman"/>
          <w:b/>
        </w:rPr>
        <w:t>:</w:t>
      </w:r>
      <w:r w:rsidR="008F01D0" w:rsidRPr="00893618">
        <w:rPr>
          <w:rFonts w:ascii="Times New Roman" w:hAnsi="Times New Roman" w:cs="Times New Roman"/>
          <w:b/>
        </w:rPr>
        <w:tab/>
      </w:r>
      <w:r w:rsidR="008F01D0">
        <w:rPr>
          <w:rFonts w:ascii="Times New Roman" w:hAnsi="Times New Roman" w:cs="Times New Roman"/>
          <w:b/>
        </w:rPr>
        <w:t xml:space="preserve">Seniorské </w:t>
      </w:r>
      <w:r w:rsidR="004C5DC7">
        <w:rPr>
          <w:rFonts w:ascii="Times New Roman" w:hAnsi="Times New Roman" w:cs="Times New Roman"/>
          <w:b/>
        </w:rPr>
        <w:t>centrum</w:t>
      </w:r>
      <w:r w:rsidR="00E61832">
        <w:rPr>
          <w:rFonts w:ascii="Times New Roman" w:hAnsi="Times New Roman" w:cs="Times New Roman"/>
          <w:b/>
        </w:rPr>
        <w:tab/>
      </w:r>
      <w:r w:rsidR="00E61832">
        <w:rPr>
          <w:rFonts w:ascii="Times New Roman" w:hAnsi="Times New Roman" w:cs="Times New Roman"/>
          <w:b/>
        </w:rPr>
        <w:tab/>
      </w:r>
      <w:r w:rsidR="00E61832">
        <w:rPr>
          <w:rFonts w:ascii="Times New Roman" w:hAnsi="Times New Roman" w:cs="Times New Roman"/>
          <w:b/>
        </w:rPr>
        <w:tab/>
      </w:r>
      <w:r w:rsidR="00E61832">
        <w:rPr>
          <w:rFonts w:ascii="Times New Roman" w:hAnsi="Times New Roman" w:cs="Times New Roman"/>
          <w:b/>
        </w:rPr>
        <w:tab/>
      </w:r>
      <w:r w:rsidR="00E61832">
        <w:rPr>
          <w:rFonts w:ascii="Times New Roman" w:hAnsi="Times New Roman" w:cs="Times New Roman"/>
          <w:b/>
        </w:rPr>
        <w:tab/>
      </w:r>
      <w:r w:rsidR="00E61832">
        <w:rPr>
          <w:rFonts w:ascii="Times New Roman" w:hAnsi="Times New Roman" w:cs="Times New Roman"/>
          <w:b/>
        </w:rPr>
        <w:tab/>
      </w:r>
      <w:r w:rsidR="00E61832">
        <w:rPr>
          <w:rFonts w:ascii="Times New Roman" w:hAnsi="Times New Roman" w:cs="Times New Roman"/>
          <w:b/>
        </w:rPr>
        <w:tab/>
      </w:r>
      <w:r w:rsidR="00E61832">
        <w:rPr>
          <w:rFonts w:ascii="Times New Roman" w:hAnsi="Times New Roman" w:cs="Times New Roman"/>
          <w:b/>
        </w:rPr>
        <w:tab/>
        <w:t>1,2</w:t>
      </w:r>
      <w:bookmarkEnd w:id="118"/>
    </w:p>
    <w:p w:rsidR="004C5DC7" w:rsidRDefault="00D96B6D" w:rsidP="008F01D0">
      <w:pPr>
        <w:tabs>
          <w:tab w:val="left" w:pos="540"/>
        </w:tabs>
        <w:spacing w:after="0" w:line="240" w:lineRule="auto"/>
        <w:jc w:val="both"/>
        <w:outlineLvl w:val="0"/>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008F01D0" w:rsidRPr="00893618">
        <w:rPr>
          <w:rFonts w:ascii="Times New Roman" w:hAnsi="Times New Roman" w:cs="Times New Roman"/>
        </w:rPr>
        <w:tab/>
      </w:r>
      <w:bookmarkStart w:id="119" w:name="_Toc30401026"/>
      <w:r w:rsidR="004C5DC7">
        <w:rPr>
          <w:rFonts w:ascii="Times New Roman" w:hAnsi="Times New Roman" w:cs="Times New Roman"/>
        </w:rPr>
        <w:t xml:space="preserve">Společné aktivity </w:t>
      </w:r>
      <w:r w:rsidR="004311E7">
        <w:rPr>
          <w:rFonts w:ascii="Times New Roman" w:hAnsi="Times New Roman" w:cs="Times New Roman"/>
        </w:rPr>
        <w:t>seniorů.</w:t>
      </w:r>
      <w:bookmarkEnd w:id="119"/>
    </w:p>
    <w:p w:rsidR="008F01D0" w:rsidRDefault="004311E7" w:rsidP="008F01D0">
      <w:pPr>
        <w:tabs>
          <w:tab w:val="left" w:pos="540"/>
        </w:tabs>
        <w:spacing w:after="0" w:line="240" w:lineRule="auto"/>
        <w:jc w:val="both"/>
        <w:outlineLvl w:val="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bookmarkStart w:id="120" w:name="_Toc30401027"/>
      <w:r w:rsidR="004C5DC7">
        <w:rPr>
          <w:rFonts w:ascii="Times New Roman" w:hAnsi="Times New Roman" w:cs="Times New Roman"/>
        </w:rPr>
        <w:t>Podpora provozu Seniorské centra</w:t>
      </w:r>
      <w:r w:rsidR="003B30CD">
        <w:rPr>
          <w:rFonts w:ascii="Times New Roman" w:hAnsi="Times New Roman" w:cs="Times New Roman"/>
        </w:rPr>
        <w:t>.</w:t>
      </w:r>
      <w:bookmarkEnd w:id="120"/>
    </w:p>
    <w:p w:rsidR="00511A51" w:rsidRPr="00893618" w:rsidRDefault="008F01D0" w:rsidP="004311E7">
      <w:pPr>
        <w:tabs>
          <w:tab w:val="left" w:pos="540"/>
        </w:tabs>
        <w:spacing w:after="0" w:line="240" w:lineRule="auto"/>
        <w:jc w:val="both"/>
        <w:outlineLvl w:val="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bookmarkStart w:id="121" w:name="_Toc30401028"/>
      <w:r w:rsidR="004311E7">
        <w:rPr>
          <w:rFonts w:ascii="Times New Roman" w:hAnsi="Times New Roman" w:cs="Times New Roman"/>
        </w:rPr>
        <w:t>Zřízení pozice zmocněnce pro téma Město přátelské seniorům.</w:t>
      </w:r>
      <w:bookmarkEnd w:id="121"/>
    </w:p>
    <w:p w:rsidR="00511A51" w:rsidRDefault="00511A51" w:rsidP="00CA2604">
      <w:pPr>
        <w:tabs>
          <w:tab w:val="left" w:pos="540"/>
        </w:tabs>
        <w:spacing w:after="0" w:line="240" w:lineRule="auto"/>
        <w:jc w:val="both"/>
        <w:outlineLvl w:val="0"/>
        <w:rPr>
          <w:rFonts w:ascii="Times New Roman" w:hAnsi="Times New Roman" w:cs="Times New Roman"/>
        </w:rPr>
      </w:pPr>
    </w:p>
    <w:p w:rsidR="00D96B6D" w:rsidRPr="00893618" w:rsidRDefault="00D96B6D" w:rsidP="00D96B6D">
      <w:pPr>
        <w:tabs>
          <w:tab w:val="left" w:pos="540"/>
        </w:tabs>
        <w:spacing w:after="0" w:line="240" w:lineRule="auto"/>
        <w:jc w:val="both"/>
        <w:outlineLvl w:val="0"/>
        <w:rPr>
          <w:rFonts w:ascii="Times New Roman" w:hAnsi="Times New Roman" w:cs="Times New Roman"/>
          <w:b/>
        </w:rPr>
      </w:pPr>
      <w:bookmarkStart w:id="122" w:name="_Toc30401029"/>
      <w:r>
        <w:rPr>
          <w:rFonts w:ascii="Times New Roman" w:hAnsi="Times New Roman" w:cs="Times New Roman"/>
          <w:b/>
        </w:rPr>
        <w:t>Opatření6</w:t>
      </w:r>
      <w:r w:rsidRPr="00893618">
        <w:rPr>
          <w:rFonts w:ascii="Times New Roman" w:hAnsi="Times New Roman" w:cs="Times New Roman"/>
          <w:b/>
        </w:rPr>
        <w:t>:</w:t>
      </w:r>
      <w:r w:rsidRPr="00893618">
        <w:rPr>
          <w:rFonts w:ascii="Times New Roman" w:hAnsi="Times New Roman" w:cs="Times New Roman"/>
          <w:b/>
        </w:rPr>
        <w:tab/>
      </w:r>
      <w:r>
        <w:rPr>
          <w:rFonts w:ascii="Times New Roman" w:hAnsi="Times New Roman" w:cs="Times New Roman"/>
          <w:b/>
        </w:rPr>
        <w:t>Turistické vycházky pro seniory</w:t>
      </w:r>
      <w:r w:rsidR="00E61832">
        <w:rPr>
          <w:rFonts w:ascii="Times New Roman" w:hAnsi="Times New Roman" w:cs="Times New Roman"/>
          <w:b/>
        </w:rPr>
        <w:tab/>
      </w:r>
      <w:r w:rsidR="00E61832">
        <w:rPr>
          <w:rFonts w:ascii="Times New Roman" w:hAnsi="Times New Roman" w:cs="Times New Roman"/>
          <w:b/>
        </w:rPr>
        <w:tab/>
      </w:r>
      <w:r w:rsidR="00E61832">
        <w:rPr>
          <w:rFonts w:ascii="Times New Roman" w:hAnsi="Times New Roman" w:cs="Times New Roman"/>
          <w:b/>
        </w:rPr>
        <w:tab/>
      </w:r>
      <w:r w:rsidR="00E61832">
        <w:rPr>
          <w:rFonts w:ascii="Times New Roman" w:hAnsi="Times New Roman" w:cs="Times New Roman"/>
          <w:b/>
        </w:rPr>
        <w:tab/>
      </w:r>
      <w:r w:rsidR="00E61832">
        <w:rPr>
          <w:rFonts w:ascii="Times New Roman" w:hAnsi="Times New Roman" w:cs="Times New Roman"/>
          <w:b/>
        </w:rPr>
        <w:tab/>
      </w:r>
      <w:r w:rsidR="00E61832">
        <w:rPr>
          <w:rFonts w:ascii="Times New Roman" w:hAnsi="Times New Roman" w:cs="Times New Roman"/>
          <w:b/>
        </w:rPr>
        <w:tab/>
        <w:t>1</w:t>
      </w:r>
      <w:r w:rsidR="008518E0">
        <w:rPr>
          <w:rFonts w:ascii="Times New Roman" w:hAnsi="Times New Roman" w:cs="Times New Roman"/>
          <w:b/>
        </w:rPr>
        <w:t>,2,3</w:t>
      </w:r>
      <w:bookmarkEnd w:id="122"/>
    </w:p>
    <w:p w:rsidR="00D96B6D" w:rsidRDefault="00D96B6D" w:rsidP="00D96B6D">
      <w:pPr>
        <w:tabs>
          <w:tab w:val="left" w:pos="540"/>
        </w:tabs>
        <w:spacing w:after="0" w:line="240" w:lineRule="auto"/>
        <w:jc w:val="both"/>
        <w:outlineLvl w:val="0"/>
        <w:rPr>
          <w:rFonts w:ascii="Times New Roman" w:hAnsi="Times New Roman" w:cs="Times New Roman"/>
        </w:rPr>
      </w:pPr>
      <w:r>
        <w:rPr>
          <w:rFonts w:ascii="Times New Roman" w:hAnsi="Times New Roman" w:cs="Times New Roman"/>
        </w:rPr>
        <w:tab/>
      </w:r>
      <w:r>
        <w:rPr>
          <w:rFonts w:ascii="Times New Roman" w:hAnsi="Times New Roman" w:cs="Times New Roman"/>
        </w:rPr>
        <w:tab/>
      </w:r>
      <w:r w:rsidRPr="00893618">
        <w:rPr>
          <w:rFonts w:ascii="Times New Roman" w:hAnsi="Times New Roman" w:cs="Times New Roman"/>
        </w:rPr>
        <w:tab/>
      </w:r>
      <w:bookmarkStart w:id="123" w:name="_Toc30401030"/>
      <w:r w:rsidR="008518E0">
        <w:rPr>
          <w:rFonts w:ascii="Times New Roman" w:hAnsi="Times New Roman" w:cs="Times New Roman"/>
        </w:rPr>
        <w:t>Vycházkové trasy různé náročnosti.</w:t>
      </w:r>
      <w:bookmarkEnd w:id="123"/>
    </w:p>
    <w:p w:rsidR="008518E0" w:rsidRDefault="00995158" w:rsidP="00D96B6D">
      <w:pPr>
        <w:tabs>
          <w:tab w:val="left" w:pos="540"/>
        </w:tabs>
        <w:spacing w:after="0" w:line="240" w:lineRule="auto"/>
        <w:jc w:val="both"/>
        <w:outlineLvl w:val="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bookmarkStart w:id="124" w:name="_Toc30401031"/>
      <w:r>
        <w:rPr>
          <w:rFonts w:ascii="Times New Roman" w:hAnsi="Times New Roman" w:cs="Times New Roman"/>
        </w:rPr>
        <w:t>Nabídka programů na p</w:t>
      </w:r>
      <w:r w:rsidR="008518E0">
        <w:rPr>
          <w:rFonts w:ascii="Times New Roman" w:hAnsi="Times New Roman" w:cs="Times New Roman"/>
        </w:rPr>
        <w:t>oznávání města Rožnova pod Radhoštěm a jeho okolí.</w:t>
      </w:r>
      <w:bookmarkEnd w:id="124"/>
    </w:p>
    <w:p w:rsidR="008518E0" w:rsidRDefault="008518E0" w:rsidP="00D96B6D">
      <w:pPr>
        <w:tabs>
          <w:tab w:val="left" w:pos="540"/>
        </w:tabs>
        <w:spacing w:after="0" w:line="240" w:lineRule="auto"/>
        <w:jc w:val="both"/>
        <w:outlineLvl w:val="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bookmarkStart w:id="125" w:name="_Toc30401032"/>
      <w:r>
        <w:rPr>
          <w:rFonts w:ascii="Times New Roman" w:hAnsi="Times New Roman" w:cs="Times New Roman"/>
        </w:rPr>
        <w:t>Společná socializace a aktivizace seniorů.</w:t>
      </w:r>
      <w:bookmarkEnd w:id="125"/>
    </w:p>
    <w:p w:rsidR="00E61832" w:rsidRDefault="00E61832" w:rsidP="00D96B6D">
      <w:pPr>
        <w:tabs>
          <w:tab w:val="left" w:pos="540"/>
        </w:tabs>
        <w:spacing w:after="0" w:line="240" w:lineRule="auto"/>
        <w:jc w:val="both"/>
        <w:outlineLvl w:val="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
    <w:p w:rsidR="00D96B6D" w:rsidRPr="00893618" w:rsidRDefault="00D96B6D" w:rsidP="00CA2604">
      <w:pPr>
        <w:tabs>
          <w:tab w:val="left" w:pos="540"/>
        </w:tabs>
        <w:spacing w:after="0" w:line="240" w:lineRule="auto"/>
        <w:jc w:val="both"/>
        <w:outlineLvl w:val="0"/>
        <w:rPr>
          <w:rFonts w:ascii="Times New Roman" w:hAnsi="Times New Roman" w:cs="Times New Roman"/>
        </w:rPr>
      </w:pPr>
    </w:p>
    <w:bookmarkEnd w:id="100"/>
    <w:p w:rsidR="00CA2604" w:rsidRDefault="00CA2604" w:rsidP="00CA2604">
      <w:pPr>
        <w:tabs>
          <w:tab w:val="left" w:pos="540"/>
        </w:tabs>
        <w:spacing w:after="0" w:line="240" w:lineRule="auto"/>
        <w:jc w:val="both"/>
        <w:outlineLvl w:val="0"/>
        <w:rPr>
          <w:rFonts w:ascii="Times New Roman" w:hAnsi="Times New Roman" w:cs="Times New Roman"/>
        </w:rPr>
      </w:pPr>
    </w:p>
    <w:p w:rsidR="00CA2604" w:rsidRDefault="00CA2604" w:rsidP="00CA2604">
      <w:pPr>
        <w:tabs>
          <w:tab w:val="left" w:pos="540"/>
        </w:tabs>
        <w:spacing w:after="0" w:line="240" w:lineRule="auto"/>
        <w:jc w:val="both"/>
        <w:outlineLvl w:val="0"/>
        <w:rPr>
          <w:rFonts w:ascii="Times New Roman" w:hAnsi="Times New Roman" w:cs="Times New Roman"/>
        </w:rPr>
      </w:pPr>
    </w:p>
    <w:p w:rsidR="00CA2604" w:rsidRDefault="00CA2604" w:rsidP="00CA2604">
      <w:pPr>
        <w:tabs>
          <w:tab w:val="left" w:pos="540"/>
        </w:tabs>
        <w:spacing w:after="0" w:line="240" w:lineRule="auto"/>
        <w:jc w:val="both"/>
        <w:outlineLvl w:val="0"/>
        <w:rPr>
          <w:rFonts w:ascii="Times New Roman" w:hAnsi="Times New Roman" w:cs="Times New Roman"/>
        </w:rPr>
      </w:pPr>
    </w:p>
    <w:p w:rsidR="00CA2604" w:rsidRDefault="00CA2604" w:rsidP="00CA2604">
      <w:pPr>
        <w:tabs>
          <w:tab w:val="left" w:pos="540"/>
        </w:tabs>
        <w:spacing w:after="0" w:line="240" w:lineRule="auto"/>
        <w:jc w:val="both"/>
        <w:outlineLvl w:val="0"/>
        <w:rPr>
          <w:rFonts w:ascii="Times New Roman" w:hAnsi="Times New Roman" w:cs="Times New Roman"/>
        </w:rPr>
      </w:pPr>
    </w:p>
    <w:p w:rsidR="00CA2604" w:rsidRDefault="00CA2604" w:rsidP="00CA2604">
      <w:pPr>
        <w:tabs>
          <w:tab w:val="left" w:pos="540"/>
        </w:tabs>
        <w:spacing w:after="0" w:line="240" w:lineRule="auto"/>
        <w:jc w:val="both"/>
        <w:outlineLvl w:val="0"/>
        <w:rPr>
          <w:rFonts w:ascii="Times New Roman" w:hAnsi="Times New Roman" w:cs="Times New Roman"/>
        </w:rPr>
      </w:pPr>
    </w:p>
    <w:p w:rsidR="00CA2604" w:rsidRDefault="00CA2604" w:rsidP="00CA2604">
      <w:pPr>
        <w:tabs>
          <w:tab w:val="left" w:pos="540"/>
        </w:tabs>
        <w:spacing w:after="0" w:line="240" w:lineRule="auto"/>
        <w:jc w:val="both"/>
        <w:outlineLvl w:val="0"/>
        <w:rPr>
          <w:rFonts w:ascii="Times New Roman" w:hAnsi="Times New Roman" w:cs="Times New Roman"/>
        </w:rPr>
      </w:pPr>
    </w:p>
    <w:p w:rsidR="00CA2604" w:rsidRDefault="00CA2604" w:rsidP="00CA2604">
      <w:pPr>
        <w:tabs>
          <w:tab w:val="left" w:pos="540"/>
        </w:tabs>
        <w:spacing w:after="0" w:line="240" w:lineRule="auto"/>
        <w:jc w:val="both"/>
        <w:outlineLvl w:val="0"/>
        <w:rPr>
          <w:rFonts w:ascii="Times New Roman" w:hAnsi="Times New Roman" w:cs="Times New Roman"/>
        </w:rPr>
      </w:pPr>
    </w:p>
    <w:p w:rsidR="00CA2604" w:rsidRDefault="00CA2604" w:rsidP="00CA2604">
      <w:pPr>
        <w:tabs>
          <w:tab w:val="left" w:pos="540"/>
        </w:tabs>
        <w:spacing w:after="0" w:line="240" w:lineRule="auto"/>
        <w:jc w:val="both"/>
        <w:outlineLvl w:val="0"/>
        <w:rPr>
          <w:rFonts w:ascii="Times New Roman" w:hAnsi="Times New Roman" w:cs="Times New Roman"/>
        </w:rPr>
      </w:pPr>
    </w:p>
    <w:p w:rsidR="00CA2604" w:rsidRDefault="00CA2604" w:rsidP="00CA2604">
      <w:pPr>
        <w:tabs>
          <w:tab w:val="left" w:pos="540"/>
        </w:tabs>
        <w:spacing w:after="0" w:line="240" w:lineRule="auto"/>
        <w:jc w:val="both"/>
        <w:outlineLvl w:val="0"/>
        <w:rPr>
          <w:rFonts w:ascii="Times New Roman" w:hAnsi="Times New Roman" w:cs="Times New Roman"/>
        </w:rPr>
      </w:pPr>
    </w:p>
    <w:p w:rsidR="00CA2604" w:rsidRDefault="00CA2604" w:rsidP="00CA2604">
      <w:pPr>
        <w:tabs>
          <w:tab w:val="left" w:pos="540"/>
        </w:tabs>
        <w:spacing w:after="0" w:line="240" w:lineRule="auto"/>
        <w:jc w:val="both"/>
        <w:outlineLvl w:val="0"/>
        <w:rPr>
          <w:rFonts w:ascii="Times New Roman" w:hAnsi="Times New Roman" w:cs="Times New Roman"/>
        </w:rPr>
      </w:pPr>
    </w:p>
    <w:p w:rsidR="00CA2604" w:rsidRDefault="00CA2604" w:rsidP="00CA2604">
      <w:pPr>
        <w:tabs>
          <w:tab w:val="left" w:pos="540"/>
        </w:tabs>
        <w:spacing w:after="0" w:line="240" w:lineRule="auto"/>
        <w:jc w:val="both"/>
        <w:outlineLvl w:val="0"/>
        <w:rPr>
          <w:rFonts w:ascii="Times New Roman" w:hAnsi="Times New Roman" w:cs="Times New Roman"/>
        </w:rPr>
      </w:pPr>
    </w:p>
    <w:p w:rsidR="00CA2604" w:rsidRDefault="00CA2604" w:rsidP="007B2895">
      <w:pPr>
        <w:tabs>
          <w:tab w:val="left" w:pos="540"/>
        </w:tabs>
        <w:spacing w:after="0" w:line="240" w:lineRule="auto"/>
        <w:jc w:val="both"/>
        <w:outlineLvl w:val="0"/>
        <w:rPr>
          <w:rFonts w:ascii="Times New Roman" w:hAnsi="Times New Roman" w:cs="Times New Roman"/>
        </w:rPr>
      </w:pPr>
    </w:p>
    <w:p w:rsidR="00457922" w:rsidRDefault="00457922" w:rsidP="007B2895">
      <w:pPr>
        <w:tabs>
          <w:tab w:val="left" w:pos="540"/>
        </w:tabs>
        <w:spacing w:after="0" w:line="240" w:lineRule="auto"/>
        <w:jc w:val="both"/>
        <w:outlineLvl w:val="0"/>
        <w:rPr>
          <w:rFonts w:ascii="Times New Roman" w:hAnsi="Times New Roman" w:cs="Times New Roman"/>
        </w:rPr>
      </w:pPr>
    </w:p>
    <w:p w:rsidR="00457922" w:rsidRDefault="00457922" w:rsidP="007B2895">
      <w:pPr>
        <w:tabs>
          <w:tab w:val="left" w:pos="540"/>
        </w:tabs>
        <w:spacing w:after="0" w:line="240" w:lineRule="auto"/>
        <w:jc w:val="both"/>
        <w:outlineLvl w:val="0"/>
        <w:rPr>
          <w:rFonts w:ascii="Times New Roman" w:hAnsi="Times New Roman" w:cs="Times New Roman"/>
        </w:rPr>
      </w:pPr>
    </w:p>
    <w:p w:rsidR="008518E0" w:rsidRDefault="008518E0" w:rsidP="007B2895">
      <w:pPr>
        <w:tabs>
          <w:tab w:val="left" w:pos="540"/>
        </w:tabs>
        <w:spacing w:after="0" w:line="240" w:lineRule="auto"/>
        <w:jc w:val="both"/>
        <w:outlineLvl w:val="0"/>
        <w:rPr>
          <w:rFonts w:ascii="Times New Roman" w:hAnsi="Times New Roman" w:cs="Times New Roman"/>
        </w:rPr>
      </w:pPr>
    </w:p>
    <w:p w:rsidR="00EF6714" w:rsidRPr="009B244A" w:rsidRDefault="00EF6714" w:rsidP="007B2895">
      <w:pPr>
        <w:tabs>
          <w:tab w:val="left" w:pos="540"/>
        </w:tabs>
        <w:spacing w:after="0" w:line="240" w:lineRule="auto"/>
        <w:jc w:val="both"/>
        <w:outlineLvl w:val="0"/>
        <w:rPr>
          <w:rFonts w:ascii="Times New Roman" w:hAnsi="Times New Roman" w:cs="Times New Roman"/>
          <w:sz w:val="32"/>
          <w:szCs w:val="32"/>
        </w:rPr>
      </w:pPr>
    </w:p>
    <w:p w:rsidR="00EF0D60" w:rsidRDefault="009B244A" w:rsidP="00255CD1">
      <w:pPr>
        <w:pStyle w:val="Nadpis2"/>
      </w:pPr>
      <w:bookmarkStart w:id="126" w:name="_Toc30401033"/>
      <w:r>
        <w:t>Informace pro seniory</w:t>
      </w:r>
      <w:bookmarkEnd w:id="126"/>
    </w:p>
    <w:p w:rsidR="00EF0D60" w:rsidRDefault="00EF0D60" w:rsidP="00EF0D60">
      <w:pPr>
        <w:autoSpaceDE w:val="0"/>
        <w:autoSpaceDN w:val="0"/>
        <w:adjustRightInd w:val="0"/>
        <w:spacing w:after="0" w:line="240" w:lineRule="auto"/>
        <w:jc w:val="both"/>
        <w:rPr>
          <w:rFonts w:ascii="Times New Roman" w:hAnsi="Times New Roman" w:cs="Times New Roman"/>
        </w:rPr>
      </w:pPr>
    </w:p>
    <w:p w:rsidR="00EF0D60" w:rsidRPr="00EF0D60" w:rsidRDefault="00EF0D60" w:rsidP="00EF0D60">
      <w:pPr>
        <w:tabs>
          <w:tab w:val="left" w:pos="540"/>
        </w:tabs>
        <w:spacing w:after="0" w:line="240" w:lineRule="auto"/>
        <w:jc w:val="both"/>
        <w:outlineLvl w:val="0"/>
        <w:rPr>
          <w:rFonts w:ascii="Times New Roman" w:hAnsi="Times New Roman" w:cs="Times New Roman"/>
        </w:rPr>
      </w:pPr>
      <w:bookmarkStart w:id="127" w:name="_Toc30401034"/>
      <w:r>
        <w:rPr>
          <w:rFonts w:ascii="Times New Roman" w:hAnsi="Times New Roman" w:cs="Times New Roman"/>
        </w:rPr>
        <w:t>D</w:t>
      </w:r>
      <w:r w:rsidRPr="00EF0D60">
        <w:rPr>
          <w:rFonts w:ascii="Times New Roman" w:hAnsi="Times New Roman" w:cs="Times New Roman"/>
        </w:rPr>
        <w:t>ůsledkem demografického stárnutí bude zvýšený nárůst požadavků na sociální a zdravotnípéči, který s sebou bude přinášet i vyšší nároky na udrži</w:t>
      </w:r>
      <w:r>
        <w:rPr>
          <w:rFonts w:ascii="Times New Roman" w:hAnsi="Times New Roman" w:cs="Times New Roman"/>
        </w:rPr>
        <w:t>telné fungování obou systémů. Na t</w:t>
      </w:r>
      <w:r w:rsidRPr="00EF0D60">
        <w:rPr>
          <w:rFonts w:ascii="Times New Roman" w:hAnsi="Times New Roman" w:cs="Times New Roman"/>
        </w:rPr>
        <w:t>uto situaci je nutné se připravit a realizovat kroky vedoucí k zefektivnění poskytovánísociální a zdravotní péče.</w:t>
      </w:r>
      <w:bookmarkEnd w:id="127"/>
    </w:p>
    <w:p w:rsidR="00EF0D60" w:rsidRPr="00EF0D60" w:rsidRDefault="00EF0D60" w:rsidP="00EF0D60">
      <w:pPr>
        <w:autoSpaceDE w:val="0"/>
        <w:autoSpaceDN w:val="0"/>
        <w:adjustRightInd w:val="0"/>
        <w:spacing w:after="0" w:line="240" w:lineRule="auto"/>
        <w:jc w:val="both"/>
        <w:rPr>
          <w:rFonts w:ascii="Times New Roman" w:hAnsi="Times New Roman" w:cs="Times New Roman"/>
        </w:rPr>
      </w:pPr>
    </w:p>
    <w:p w:rsidR="00EF0D60" w:rsidRPr="00EF0D60" w:rsidRDefault="00EF0D60" w:rsidP="00EF0D60">
      <w:pPr>
        <w:autoSpaceDE w:val="0"/>
        <w:autoSpaceDN w:val="0"/>
        <w:adjustRightInd w:val="0"/>
        <w:spacing w:after="0" w:line="240" w:lineRule="auto"/>
        <w:jc w:val="both"/>
        <w:rPr>
          <w:rFonts w:ascii="Times New Roman" w:hAnsi="Times New Roman" w:cs="Times New Roman"/>
        </w:rPr>
      </w:pPr>
      <w:r w:rsidRPr="00EF0D60">
        <w:rPr>
          <w:rFonts w:ascii="Times New Roman" w:hAnsi="Times New Roman" w:cs="Times New Roman"/>
        </w:rPr>
        <w:t>Pro zajištění kvalitní péče musí být rozvíjeny všechny druhy sociálních služeb, aby si každýmohl zvolit dle své individuální situace a svých preferencí. Vybrat si formu péče a konkrétníslužbu je možné jen na základě znalosti všech dostupných možností. Základním typemslužby je poradenství, které musí být dostupné a kvalitní.</w:t>
      </w:r>
    </w:p>
    <w:p w:rsidR="00EF0D60" w:rsidRPr="00EF0D60" w:rsidRDefault="00EF0D60" w:rsidP="00EF0D60">
      <w:pPr>
        <w:autoSpaceDE w:val="0"/>
        <w:autoSpaceDN w:val="0"/>
        <w:adjustRightInd w:val="0"/>
        <w:spacing w:after="0" w:line="240" w:lineRule="auto"/>
        <w:jc w:val="both"/>
        <w:rPr>
          <w:rFonts w:ascii="Times New Roman" w:hAnsi="Times New Roman" w:cs="Times New Roman"/>
        </w:rPr>
      </w:pPr>
    </w:p>
    <w:p w:rsidR="00EF0D60" w:rsidRPr="00EF0D60" w:rsidRDefault="00EF0D60" w:rsidP="00EF0D60">
      <w:pPr>
        <w:autoSpaceDE w:val="0"/>
        <w:autoSpaceDN w:val="0"/>
        <w:adjustRightInd w:val="0"/>
        <w:spacing w:after="0" w:line="240" w:lineRule="auto"/>
        <w:jc w:val="both"/>
        <w:rPr>
          <w:rFonts w:ascii="Times New Roman" w:hAnsi="Times New Roman" w:cs="Times New Roman"/>
        </w:rPr>
      </w:pPr>
      <w:r w:rsidRPr="00EF0D60">
        <w:rPr>
          <w:rFonts w:ascii="Times New Roman" w:hAnsi="Times New Roman" w:cs="Times New Roman"/>
        </w:rPr>
        <w:t xml:space="preserve">Systém péče o seniory, kteří již potřebují nějaký druh pomoci, je poskytován předevšímzdravotními a sociálními službami, které nejsou dostatečně provázané. Sociální služby </w:t>
      </w:r>
      <w:r w:rsidR="006B7BAA">
        <w:rPr>
          <w:rFonts w:ascii="Times New Roman" w:hAnsi="Times New Roman" w:cs="Times New Roman"/>
        </w:rPr>
        <w:t xml:space="preserve">představují významnou pomoc při </w:t>
      </w:r>
      <w:r w:rsidRPr="00EF0D60">
        <w:rPr>
          <w:rFonts w:ascii="Times New Roman" w:hAnsi="Times New Roman" w:cs="Times New Roman"/>
        </w:rPr>
        <w:t>poskytování péče potřebným seniorům.</w:t>
      </w:r>
    </w:p>
    <w:p w:rsidR="00EF0D60" w:rsidRPr="00EF0D60" w:rsidRDefault="00EF0D60" w:rsidP="00EF0D60">
      <w:pPr>
        <w:autoSpaceDE w:val="0"/>
        <w:autoSpaceDN w:val="0"/>
        <w:adjustRightInd w:val="0"/>
        <w:spacing w:after="0" w:line="240" w:lineRule="auto"/>
        <w:jc w:val="both"/>
        <w:rPr>
          <w:rFonts w:ascii="Times New Roman" w:hAnsi="Times New Roman" w:cs="Times New Roman"/>
        </w:rPr>
      </w:pPr>
    </w:p>
    <w:p w:rsidR="00EF0D60" w:rsidRPr="00EF0D60" w:rsidRDefault="00EF0D60" w:rsidP="00EF0D60">
      <w:pPr>
        <w:autoSpaceDE w:val="0"/>
        <w:autoSpaceDN w:val="0"/>
        <w:adjustRightInd w:val="0"/>
        <w:spacing w:after="0" w:line="240" w:lineRule="auto"/>
        <w:jc w:val="both"/>
        <w:rPr>
          <w:rFonts w:ascii="Times New Roman" w:hAnsi="Times New Roman" w:cs="Times New Roman"/>
        </w:rPr>
      </w:pPr>
      <w:r w:rsidRPr="00EF0D60">
        <w:rPr>
          <w:rFonts w:ascii="Times New Roman" w:hAnsi="Times New Roman" w:cs="Times New Roman"/>
        </w:rPr>
        <w:t>S ohledem na demografick</w:t>
      </w:r>
      <w:r w:rsidR="006B7BAA">
        <w:rPr>
          <w:rFonts w:ascii="Times New Roman" w:hAnsi="Times New Roman" w:cs="Times New Roman"/>
        </w:rPr>
        <w:t xml:space="preserve">ý vývoj </w:t>
      </w:r>
      <w:r w:rsidRPr="00EF0D60">
        <w:rPr>
          <w:rFonts w:ascii="Times New Roman" w:hAnsi="Times New Roman" w:cs="Times New Roman"/>
        </w:rPr>
        <w:t>lze předpokládat, že v budoucnu se zvýší početonemocnění typických pro vyšší věk</w:t>
      </w:r>
      <w:r w:rsidR="006B7BAA">
        <w:rPr>
          <w:rFonts w:ascii="Times New Roman" w:hAnsi="Times New Roman" w:cs="Times New Roman"/>
        </w:rPr>
        <w:t>, proto je potřeba rozvíjet sp</w:t>
      </w:r>
      <w:r w:rsidRPr="00EF0D60">
        <w:rPr>
          <w:rFonts w:ascii="Times New Roman" w:hAnsi="Times New Roman" w:cs="Times New Roman"/>
        </w:rPr>
        <w:t>ecializovan</w:t>
      </w:r>
      <w:r w:rsidR="006B7BAA">
        <w:rPr>
          <w:rFonts w:ascii="Times New Roman" w:hAnsi="Times New Roman" w:cs="Times New Roman"/>
        </w:rPr>
        <w:t xml:space="preserve">ou </w:t>
      </w:r>
      <w:r w:rsidRPr="00EF0D60">
        <w:rPr>
          <w:rFonts w:ascii="Times New Roman" w:hAnsi="Times New Roman" w:cs="Times New Roman"/>
        </w:rPr>
        <w:t>péč</w:t>
      </w:r>
      <w:r w:rsidR="006B7BAA">
        <w:rPr>
          <w:rFonts w:ascii="Times New Roman" w:hAnsi="Times New Roman" w:cs="Times New Roman"/>
        </w:rPr>
        <w:t xml:space="preserve">i o tyto </w:t>
      </w:r>
      <w:r w:rsidRPr="00EF0D60">
        <w:rPr>
          <w:rFonts w:ascii="Times New Roman" w:hAnsi="Times New Roman" w:cs="Times New Roman"/>
        </w:rPr>
        <w:t>osoby, a to s ohledem na zachování co nejvyšší kvality jejich života a co nejvyšší úrovněnezávislosti.Péče o nejstarší seniory má nabízet co nejširší škálu služeb, které odpovídají jejichrozdílným potřebám a životním situacím. Vybrat si formu péče a konkrétní službu je možnéjen na základě znalosti všech dostupných možností. Poradenské služby musí být dostupné akvalitní.</w:t>
      </w:r>
    </w:p>
    <w:p w:rsidR="00EF0D60" w:rsidRPr="00EF0D60" w:rsidRDefault="00EF0D60" w:rsidP="00EF0D60">
      <w:pPr>
        <w:autoSpaceDE w:val="0"/>
        <w:autoSpaceDN w:val="0"/>
        <w:adjustRightInd w:val="0"/>
        <w:spacing w:after="0" w:line="240" w:lineRule="auto"/>
        <w:jc w:val="both"/>
        <w:rPr>
          <w:rFonts w:ascii="Times New Roman" w:hAnsi="Times New Roman" w:cs="Times New Roman"/>
        </w:rPr>
      </w:pPr>
    </w:p>
    <w:p w:rsidR="00EF0D60" w:rsidRPr="00EF0D60" w:rsidRDefault="00EF0D60" w:rsidP="00EF0D60">
      <w:pPr>
        <w:autoSpaceDE w:val="0"/>
        <w:autoSpaceDN w:val="0"/>
        <w:adjustRightInd w:val="0"/>
        <w:spacing w:after="0" w:line="240" w:lineRule="auto"/>
        <w:jc w:val="both"/>
        <w:rPr>
          <w:rFonts w:ascii="Times New Roman" w:hAnsi="Times New Roman" w:cs="Times New Roman"/>
        </w:rPr>
      </w:pPr>
      <w:r w:rsidRPr="00EF0D60">
        <w:rPr>
          <w:rFonts w:ascii="Times New Roman" w:hAnsi="Times New Roman" w:cs="Times New Roman"/>
        </w:rPr>
        <w:t>Nedílnou součástí péče o seniory musí být i podpora rodiny a zapojení rodinných příslušníků</w:t>
      </w:r>
      <w:r w:rsidR="006B7BAA">
        <w:rPr>
          <w:rFonts w:ascii="Times New Roman" w:hAnsi="Times New Roman" w:cs="Times New Roman"/>
        </w:rPr>
        <w:t xml:space="preserve"> d</w:t>
      </w:r>
      <w:r w:rsidRPr="00EF0D60">
        <w:rPr>
          <w:rFonts w:ascii="Times New Roman" w:hAnsi="Times New Roman" w:cs="Times New Roman"/>
        </w:rPr>
        <w:t>o poskytovaných služeb. Vzdělávání a podpora neformálních pečujících je jednou</w:t>
      </w:r>
      <w:r w:rsidR="006B7BAA">
        <w:rPr>
          <w:rFonts w:ascii="Times New Roman" w:hAnsi="Times New Roman" w:cs="Times New Roman"/>
        </w:rPr>
        <w:t xml:space="preserve"> z</w:t>
      </w:r>
      <w:r w:rsidRPr="00EF0D60">
        <w:rPr>
          <w:rFonts w:ascii="Times New Roman" w:hAnsi="Times New Roman" w:cs="Times New Roman"/>
        </w:rPr>
        <w:t xml:space="preserve"> nejefektivnějších investic v rámci dlouhodobé péče a obecně péče o seniory. Zvýší seproduktivita této skupiny poskytovatelů, což povede k lepším výsledkům péče, nižšímnákladům pro zdravotní a sociální systém, ale také</w:t>
      </w:r>
      <w:r w:rsidR="006B7BAA">
        <w:rPr>
          <w:rFonts w:ascii="Times New Roman" w:hAnsi="Times New Roman" w:cs="Times New Roman"/>
        </w:rPr>
        <w:t xml:space="preserve"> ke </w:t>
      </w:r>
      <w:r w:rsidRPr="00EF0D60">
        <w:rPr>
          <w:rFonts w:ascii="Times New Roman" w:hAnsi="Times New Roman" w:cs="Times New Roman"/>
        </w:rPr>
        <w:t xml:space="preserve">snížení zdravotních komplikací. Rodinnípříslušníci pečující o seniory </w:t>
      </w:r>
      <w:r w:rsidR="006B7BAA">
        <w:rPr>
          <w:rFonts w:ascii="Times New Roman" w:hAnsi="Times New Roman" w:cs="Times New Roman"/>
        </w:rPr>
        <w:t xml:space="preserve">potřebují </w:t>
      </w:r>
      <w:r w:rsidRPr="00EF0D60">
        <w:rPr>
          <w:rFonts w:ascii="Times New Roman" w:hAnsi="Times New Roman" w:cs="Times New Roman"/>
        </w:rPr>
        <w:t>maximální podporu ve formě vzdělávání,psychologického poradenství a dostupné nabídky odlehčovacích služeb.</w:t>
      </w:r>
    </w:p>
    <w:p w:rsidR="00EF0D60" w:rsidRDefault="00EF0D60" w:rsidP="00EF0D60">
      <w:pPr>
        <w:jc w:val="both"/>
        <w:rPr>
          <w:rFonts w:ascii="Times New Roman" w:hAnsi="Times New Roman" w:cs="Times New Roman"/>
          <w:b/>
          <w:bCs/>
        </w:rPr>
      </w:pPr>
    </w:p>
    <w:p w:rsidR="00EF0D60" w:rsidRDefault="00EF0D60" w:rsidP="00EF0D60">
      <w:pPr>
        <w:jc w:val="both"/>
        <w:rPr>
          <w:rFonts w:ascii="Times New Roman" w:hAnsi="Times New Roman" w:cs="Times New Roman"/>
          <w:b/>
          <w:bCs/>
        </w:rPr>
      </w:pPr>
    </w:p>
    <w:p w:rsidR="006B7BAA" w:rsidRDefault="006B7BAA" w:rsidP="00EF0D60">
      <w:pPr>
        <w:jc w:val="both"/>
        <w:rPr>
          <w:rFonts w:ascii="Times New Roman" w:hAnsi="Times New Roman" w:cs="Times New Roman"/>
          <w:b/>
          <w:bCs/>
        </w:rPr>
      </w:pPr>
    </w:p>
    <w:p w:rsidR="006B7BAA" w:rsidRDefault="006B7BAA" w:rsidP="00EF0D60">
      <w:pPr>
        <w:jc w:val="both"/>
        <w:rPr>
          <w:rFonts w:ascii="Times New Roman" w:hAnsi="Times New Roman" w:cs="Times New Roman"/>
          <w:b/>
          <w:bCs/>
        </w:rPr>
      </w:pPr>
    </w:p>
    <w:p w:rsidR="006B7BAA" w:rsidRDefault="006B7BAA" w:rsidP="00EF0D60">
      <w:pPr>
        <w:jc w:val="both"/>
        <w:rPr>
          <w:rFonts w:ascii="Times New Roman" w:hAnsi="Times New Roman" w:cs="Times New Roman"/>
          <w:b/>
          <w:bCs/>
        </w:rPr>
      </w:pPr>
    </w:p>
    <w:p w:rsidR="006B7BAA" w:rsidRDefault="006B7BAA" w:rsidP="00EF0D60">
      <w:pPr>
        <w:jc w:val="both"/>
        <w:rPr>
          <w:rFonts w:ascii="Times New Roman" w:hAnsi="Times New Roman" w:cs="Times New Roman"/>
          <w:b/>
          <w:bCs/>
        </w:rPr>
      </w:pPr>
    </w:p>
    <w:p w:rsidR="006B7BAA" w:rsidRDefault="006B7BAA" w:rsidP="00EF0D60">
      <w:pPr>
        <w:jc w:val="both"/>
        <w:rPr>
          <w:rFonts w:ascii="Times New Roman" w:hAnsi="Times New Roman" w:cs="Times New Roman"/>
          <w:b/>
          <w:bCs/>
        </w:rPr>
      </w:pPr>
    </w:p>
    <w:p w:rsidR="006B7BAA" w:rsidRDefault="006B7BAA" w:rsidP="00EF0D60">
      <w:pPr>
        <w:jc w:val="both"/>
        <w:rPr>
          <w:rFonts w:ascii="Times New Roman" w:hAnsi="Times New Roman" w:cs="Times New Roman"/>
          <w:b/>
          <w:bCs/>
        </w:rPr>
      </w:pPr>
    </w:p>
    <w:p w:rsidR="006B7BAA" w:rsidRDefault="006B7BAA" w:rsidP="00EF0D60">
      <w:pPr>
        <w:jc w:val="both"/>
        <w:rPr>
          <w:rFonts w:ascii="Times New Roman" w:hAnsi="Times New Roman" w:cs="Times New Roman"/>
          <w:b/>
          <w:bCs/>
        </w:rPr>
      </w:pPr>
    </w:p>
    <w:p w:rsidR="006B7BAA" w:rsidRDefault="006B7BAA" w:rsidP="00EF0D60">
      <w:pPr>
        <w:jc w:val="both"/>
        <w:rPr>
          <w:rFonts w:ascii="Times New Roman" w:hAnsi="Times New Roman" w:cs="Times New Roman"/>
          <w:b/>
          <w:bCs/>
        </w:rPr>
      </w:pPr>
    </w:p>
    <w:p w:rsidR="006B7BAA" w:rsidRDefault="006B7BAA" w:rsidP="00EF0D60">
      <w:pPr>
        <w:jc w:val="both"/>
        <w:rPr>
          <w:rFonts w:ascii="Times New Roman" w:hAnsi="Times New Roman" w:cs="Times New Roman"/>
          <w:b/>
          <w:bCs/>
        </w:rPr>
      </w:pPr>
    </w:p>
    <w:p w:rsidR="006B7BAA" w:rsidRDefault="006B7BAA" w:rsidP="006B7BAA">
      <w:pPr>
        <w:pStyle w:val="Nadpis1"/>
        <w:numPr>
          <w:ilvl w:val="0"/>
          <w:numId w:val="0"/>
        </w:numPr>
        <w:jc w:val="left"/>
      </w:pPr>
    </w:p>
    <w:p w:rsidR="006B7BAA" w:rsidRDefault="008518E0" w:rsidP="006B7BAA">
      <w:pPr>
        <w:pStyle w:val="Nadpis1"/>
        <w:numPr>
          <w:ilvl w:val="0"/>
          <w:numId w:val="0"/>
        </w:numPr>
      </w:pPr>
      <w:bookmarkStart w:id="128" w:name="_Toc30401035"/>
      <w:r>
        <w:t>Oblast: Informace pro seniory</w:t>
      </w:r>
      <w:bookmarkEnd w:id="128"/>
    </w:p>
    <w:p w:rsidR="006B7BAA" w:rsidRDefault="006B7BAA" w:rsidP="00EF0D60">
      <w:pPr>
        <w:tabs>
          <w:tab w:val="left" w:pos="540"/>
        </w:tabs>
        <w:spacing w:after="0" w:line="240" w:lineRule="auto"/>
        <w:jc w:val="both"/>
        <w:outlineLvl w:val="0"/>
        <w:rPr>
          <w:rFonts w:ascii="Times New Roman" w:hAnsi="Times New Roman" w:cs="Times New Roman"/>
          <w:b/>
        </w:rPr>
      </w:pPr>
    </w:p>
    <w:p w:rsidR="006B7BAA" w:rsidRDefault="008518E0" w:rsidP="00EF0D60">
      <w:pPr>
        <w:tabs>
          <w:tab w:val="left" w:pos="540"/>
        </w:tabs>
        <w:spacing w:after="0" w:line="240" w:lineRule="auto"/>
        <w:jc w:val="both"/>
        <w:outlineLvl w:val="0"/>
        <w:rPr>
          <w:rFonts w:ascii="Times New Roman" w:hAnsi="Times New Roman" w:cs="Times New Roman"/>
          <w:b/>
        </w:rPr>
      </w:pPr>
      <w:bookmarkStart w:id="129" w:name="_Toc30401036"/>
      <w:r>
        <w:rPr>
          <w:rFonts w:ascii="Times New Roman" w:hAnsi="Times New Roman" w:cs="Times New Roman"/>
          <w:b/>
        </w:rPr>
        <w:t>Cíl</w:t>
      </w:r>
      <w:r w:rsidR="006B7BAA">
        <w:rPr>
          <w:rFonts w:ascii="Times New Roman" w:hAnsi="Times New Roman" w:cs="Times New Roman"/>
          <w:b/>
        </w:rPr>
        <w:t>:</w:t>
      </w:r>
      <w:r w:rsidR="006B7BAA">
        <w:rPr>
          <w:rFonts w:ascii="Times New Roman" w:hAnsi="Times New Roman" w:cs="Times New Roman"/>
          <w:b/>
        </w:rPr>
        <w:tab/>
      </w:r>
      <w:r w:rsidR="006B7BAA">
        <w:rPr>
          <w:rFonts w:ascii="Times New Roman" w:hAnsi="Times New Roman" w:cs="Times New Roman"/>
          <w:b/>
        </w:rPr>
        <w:tab/>
      </w:r>
      <w:r w:rsidR="006B7BAA">
        <w:rPr>
          <w:rFonts w:ascii="Times New Roman" w:hAnsi="Times New Roman" w:cs="Times New Roman"/>
          <w:b/>
        </w:rPr>
        <w:tab/>
      </w:r>
      <w:r w:rsidR="00995158">
        <w:rPr>
          <w:rFonts w:ascii="Times New Roman" w:hAnsi="Times New Roman" w:cs="Times New Roman"/>
          <w:b/>
        </w:rPr>
        <w:t xml:space="preserve">Poskytování informací </w:t>
      </w:r>
      <w:r w:rsidR="006B7BAA">
        <w:rPr>
          <w:rFonts w:ascii="Times New Roman" w:hAnsi="Times New Roman" w:cs="Times New Roman"/>
          <w:b/>
        </w:rPr>
        <w:t>o nabídce služeb dostupných v sociální oblasti</w:t>
      </w:r>
      <w:bookmarkEnd w:id="129"/>
    </w:p>
    <w:p w:rsidR="006B7BAA" w:rsidRDefault="006B7BAA" w:rsidP="00EF0D60">
      <w:pPr>
        <w:tabs>
          <w:tab w:val="left" w:pos="540"/>
        </w:tabs>
        <w:spacing w:after="0" w:line="240" w:lineRule="auto"/>
        <w:jc w:val="both"/>
        <w:outlineLvl w:val="0"/>
        <w:rPr>
          <w:rFonts w:ascii="Times New Roman" w:hAnsi="Times New Roman" w:cs="Times New Roman"/>
          <w:b/>
        </w:rPr>
      </w:pPr>
    </w:p>
    <w:p w:rsidR="008518E0" w:rsidRDefault="008518E0" w:rsidP="00EF0D60">
      <w:pPr>
        <w:tabs>
          <w:tab w:val="left" w:pos="540"/>
        </w:tabs>
        <w:spacing w:after="0" w:line="240" w:lineRule="auto"/>
        <w:jc w:val="both"/>
        <w:outlineLvl w:val="0"/>
        <w:rPr>
          <w:rFonts w:ascii="Times New Roman" w:hAnsi="Times New Roman" w:cs="Times New Roman"/>
          <w:b/>
        </w:rPr>
      </w:pPr>
      <w:bookmarkStart w:id="130" w:name="_Toc30401037"/>
      <w:r>
        <w:rPr>
          <w:rFonts w:ascii="Times New Roman" w:hAnsi="Times New Roman" w:cs="Times New Roman"/>
          <w:b/>
        </w:rPr>
        <w:t>Opatření</w:t>
      </w:r>
      <w:r w:rsidR="006B7BAA">
        <w:rPr>
          <w:rFonts w:ascii="Times New Roman" w:hAnsi="Times New Roman" w:cs="Times New Roman"/>
          <w:b/>
        </w:rPr>
        <w:t>1</w:t>
      </w:r>
      <w:r w:rsidR="00EF0D60" w:rsidRPr="00893618">
        <w:rPr>
          <w:rFonts w:ascii="Times New Roman" w:hAnsi="Times New Roman" w:cs="Times New Roman"/>
          <w:b/>
        </w:rPr>
        <w:t>:</w:t>
      </w:r>
      <w:r w:rsidR="00EF0D60" w:rsidRPr="00893618">
        <w:rPr>
          <w:rFonts w:ascii="Times New Roman" w:hAnsi="Times New Roman" w:cs="Times New Roman"/>
          <w:b/>
        </w:rPr>
        <w:tab/>
      </w:r>
      <w:r>
        <w:rPr>
          <w:rFonts w:ascii="Times New Roman" w:hAnsi="Times New Roman" w:cs="Times New Roman"/>
          <w:b/>
        </w:rPr>
        <w:t>Koncentrovaná nabídka dostupných služeb pro seniory</w:t>
      </w: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t>1,2,3</w:t>
      </w:r>
      <w:bookmarkEnd w:id="130"/>
    </w:p>
    <w:p w:rsidR="00EF0D60" w:rsidRDefault="008518E0" w:rsidP="00EF0D60">
      <w:pPr>
        <w:tabs>
          <w:tab w:val="left" w:pos="540"/>
        </w:tabs>
        <w:spacing w:after="0" w:line="240" w:lineRule="auto"/>
        <w:jc w:val="both"/>
        <w:outlineLvl w:val="0"/>
        <w:rPr>
          <w:rFonts w:ascii="Times New Roman" w:hAnsi="Times New Roman" w:cs="Times New Roman"/>
          <w:bCs/>
        </w:rPr>
      </w:pPr>
      <w:r w:rsidRPr="008518E0">
        <w:rPr>
          <w:rFonts w:ascii="Times New Roman" w:hAnsi="Times New Roman" w:cs="Times New Roman"/>
          <w:bCs/>
        </w:rPr>
        <w:tab/>
      </w:r>
      <w:r w:rsidRPr="008518E0">
        <w:rPr>
          <w:rFonts w:ascii="Times New Roman" w:hAnsi="Times New Roman" w:cs="Times New Roman"/>
          <w:bCs/>
        </w:rPr>
        <w:tab/>
      </w:r>
      <w:r w:rsidRPr="008518E0">
        <w:rPr>
          <w:rFonts w:ascii="Times New Roman" w:hAnsi="Times New Roman" w:cs="Times New Roman"/>
          <w:bCs/>
        </w:rPr>
        <w:tab/>
      </w:r>
      <w:bookmarkStart w:id="131" w:name="_Toc30401038"/>
      <w:r>
        <w:rPr>
          <w:rFonts w:ascii="Times New Roman" w:hAnsi="Times New Roman" w:cs="Times New Roman"/>
          <w:bCs/>
        </w:rPr>
        <w:t>Prezentace služeb pro seniory na „</w:t>
      </w:r>
      <w:r w:rsidR="00EF0D60" w:rsidRPr="008518E0">
        <w:rPr>
          <w:rFonts w:ascii="Times New Roman" w:hAnsi="Times New Roman" w:cs="Times New Roman"/>
          <w:bCs/>
        </w:rPr>
        <w:t>Jarmark</w:t>
      </w:r>
      <w:r>
        <w:rPr>
          <w:rFonts w:ascii="Times New Roman" w:hAnsi="Times New Roman" w:cs="Times New Roman"/>
          <w:bCs/>
        </w:rPr>
        <w:t>u</w:t>
      </w:r>
      <w:r w:rsidR="00EF0D60" w:rsidRPr="008518E0">
        <w:rPr>
          <w:rFonts w:ascii="Times New Roman" w:hAnsi="Times New Roman" w:cs="Times New Roman"/>
          <w:bCs/>
        </w:rPr>
        <w:t xml:space="preserve"> neziskových organizací v sociální oblasti</w:t>
      </w:r>
      <w:r>
        <w:rPr>
          <w:rFonts w:ascii="Times New Roman" w:hAnsi="Times New Roman" w:cs="Times New Roman"/>
          <w:bCs/>
        </w:rPr>
        <w:t>“.</w:t>
      </w:r>
      <w:bookmarkEnd w:id="131"/>
    </w:p>
    <w:p w:rsidR="008518E0" w:rsidRDefault="008518E0" w:rsidP="00EF0D60">
      <w:pPr>
        <w:tabs>
          <w:tab w:val="left" w:pos="540"/>
        </w:tabs>
        <w:spacing w:after="0" w:line="240" w:lineRule="auto"/>
        <w:jc w:val="both"/>
        <w:outlineLvl w:val="0"/>
        <w:rPr>
          <w:rFonts w:ascii="Times New Roman" w:hAnsi="Times New Roman" w:cs="Times New Roman"/>
          <w:bCs/>
        </w:rPr>
      </w:pPr>
      <w:r>
        <w:rPr>
          <w:rFonts w:ascii="Times New Roman" w:hAnsi="Times New Roman" w:cs="Times New Roman"/>
          <w:bCs/>
        </w:rPr>
        <w:tab/>
      </w:r>
      <w:r>
        <w:rPr>
          <w:rFonts w:ascii="Times New Roman" w:hAnsi="Times New Roman" w:cs="Times New Roman"/>
          <w:bCs/>
        </w:rPr>
        <w:tab/>
      </w:r>
      <w:r>
        <w:rPr>
          <w:rFonts w:ascii="Times New Roman" w:hAnsi="Times New Roman" w:cs="Times New Roman"/>
          <w:bCs/>
        </w:rPr>
        <w:tab/>
      </w:r>
      <w:bookmarkStart w:id="132" w:name="_Toc30401039"/>
      <w:r>
        <w:rPr>
          <w:rFonts w:ascii="Times New Roman" w:hAnsi="Times New Roman" w:cs="Times New Roman"/>
          <w:bCs/>
        </w:rPr>
        <w:t>Provozování „Senior point“</w:t>
      </w:r>
      <w:r w:rsidR="007B5769">
        <w:rPr>
          <w:rFonts w:ascii="Times New Roman" w:hAnsi="Times New Roman" w:cs="Times New Roman"/>
          <w:bCs/>
        </w:rPr>
        <w:t xml:space="preserve">, </w:t>
      </w:r>
      <w:r>
        <w:rPr>
          <w:rFonts w:ascii="Times New Roman" w:hAnsi="Times New Roman" w:cs="Times New Roman"/>
          <w:bCs/>
        </w:rPr>
        <w:t>kontaktního místa pro zajištění informovanosti seniorů.</w:t>
      </w:r>
      <w:bookmarkEnd w:id="132"/>
    </w:p>
    <w:p w:rsidR="00BC5421" w:rsidRDefault="007B5769" w:rsidP="00EF0D60">
      <w:pPr>
        <w:tabs>
          <w:tab w:val="left" w:pos="540"/>
        </w:tabs>
        <w:spacing w:after="0" w:line="240" w:lineRule="auto"/>
        <w:jc w:val="both"/>
        <w:outlineLvl w:val="0"/>
        <w:rPr>
          <w:rFonts w:ascii="Times New Roman" w:hAnsi="Times New Roman" w:cs="Times New Roman"/>
        </w:rPr>
      </w:pPr>
      <w:r>
        <w:rPr>
          <w:rFonts w:ascii="Times New Roman" w:hAnsi="Times New Roman" w:cs="Times New Roman"/>
          <w:bCs/>
        </w:rPr>
        <w:tab/>
      </w:r>
      <w:r>
        <w:rPr>
          <w:rFonts w:ascii="Times New Roman" w:hAnsi="Times New Roman" w:cs="Times New Roman"/>
          <w:bCs/>
        </w:rPr>
        <w:tab/>
      </w:r>
      <w:r>
        <w:rPr>
          <w:rFonts w:ascii="Times New Roman" w:hAnsi="Times New Roman" w:cs="Times New Roman"/>
          <w:bCs/>
        </w:rPr>
        <w:tab/>
      </w:r>
      <w:bookmarkStart w:id="133" w:name="_Toc30401040"/>
      <w:r w:rsidR="00DF44A2">
        <w:rPr>
          <w:rFonts w:ascii="Times New Roman" w:hAnsi="Times New Roman" w:cs="Times New Roman"/>
          <w:bCs/>
        </w:rPr>
        <w:t>Nabídka služeb</w:t>
      </w:r>
      <w:r w:rsidR="00197109">
        <w:rPr>
          <w:rFonts w:ascii="Times New Roman" w:hAnsi="Times New Roman" w:cs="Times New Roman"/>
          <w:bCs/>
        </w:rPr>
        <w:t xml:space="preserve"> pro seniory </w:t>
      </w:r>
      <w:r w:rsidR="00995158">
        <w:rPr>
          <w:rFonts w:ascii="Times New Roman" w:hAnsi="Times New Roman" w:cs="Times New Roman"/>
          <w:bCs/>
        </w:rPr>
        <w:t>na w</w:t>
      </w:r>
      <w:r w:rsidR="007E0599">
        <w:rPr>
          <w:rFonts w:ascii="Times New Roman" w:hAnsi="Times New Roman" w:cs="Times New Roman"/>
          <w:bCs/>
        </w:rPr>
        <w:t>ebov</w:t>
      </w:r>
      <w:r w:rsidR="00995158">
        <w:rPr>
          <w:rFonts w:ascii="Times New Roman" w:hAnsi="Times New Roman" w:cs="Times New Roman"/>
          <w:bCs/>
        </w:rPr>
        <w:t xml:space="preserve">ých stránkách </w:t>
      </w:r>
      <w:r w:rsidR="007E0599">
        <w:rPr>
          <w:rFonts w:ascii="Times New Roman" w:hAnsi="Times New Roman" w:cs="Times New Roman"/>
          <w:bCs/>
        </w:rPr>
        <w:t>města Rožnova pod Radhoštěm.</w:t>
      </w:r>
      <w:bookmarkEnd w:id="133"/>
      <w:r w:rsidR="008518E0">
        <w:rPr>
          <w:rFonts w:ascii="Times New Roman" w:hAnsi="Times New Roman" w:cs="Times New Roman"/>
          <w:bCs/>
        </w:rPr>
        <w:tab/>
      </w:r>
      <w:r w:rsidR="008518E0">
        <w:rPr>
          <w:rFonts w:ascii="Times New Roman" w:hAnsi="Times New Roman" w:cs="Times New Roman"/>
          <w:bCs/>
        </w:rPr>
        <w:tab/>
      </w:r>
      <w:r w:rsidR="008518E0">
        <w:rPr>
          <w:rFonts w:ascii="Times New Roman" w:hAnsi="Times New Roman" w:cs="Times New Roman"/>
          <w:bCs/>
        </w:rPr>
        <w:tab/>
      </w:r>
    </w:p>
    <w:p w:rsidR="002E5C0C" w:rsidRDefault="008518E0" w:rsidP="009409F1">
      <w:pPr>
        <w:tabs>
          <w:tab w:val="left" w:pos="540"/>
        </w:tabs>
        <w:spacing w:after="0" w:line="240" w:lineRule="auto"/>
        <w:jc w:val="both"/>
        <w:outlineLvl w:val="0"/>
        <w:rPr>
          <w:rFonts w:ascii="Times New Roman" w:hAnsi="Times New Roman" w:cs="Times New Roman"/>
          <w:b/>
        </w:rPr>
      </w:pPr>
      <w:bookmarkStart w:id="134" w:name="_Toc30401041"/>
      <w:r>
        <w:rPr>
          <w:rFonts w:ascii="Times New Roman" w:hAnsi="Times New Roman" w:cs="Times New Roman"/>
          <w:b/>
        </w:rPr>
        <w:t>Opatření</w:t>
      </w:r>
      <w:r w:rsidR="009409F1">
        <w:rPr>
          <w:rFonts w:ascii="Times New Roman" w:hAnsi="Times New Roman" w:cs="Times New Roman"/>
          <w:b/>
        </w:rPr>
        <w:t>2</w:t>
      </w:r>
      <w:r w:rsidR="009409F1" w:rsidRPr="00893618">
        <w:rPr>
          <w:rFonts w:ascii="Times New Roman" w:hAnsi="Times New Roman" w:cs="Times New Roman"/>
          <w:b/>
        </w:rPr>
        <w:t>:</w:t>
      </w:r>
      <w:r w:rsidR="006B37B1">
        <w:rPr>
          <w:rFonts w:ascii="Times New Roman" w:hAnsi="Times New Roman" w:cs="Times New Roman"/>
          <w:b/>
        </w:rPr>
        <w:tab/>
      </w:r>
      <w:r w:rsidR="002E5C0C">
        <w:rPr>
          <w:rFonts w:ascii="Times New Roman" w:hAnsi="Times New Roman" w:cs="Times New Roman"/>
          <w:b/>
        </w:rPr>
        <w:t>Osvětové akce</w:t>
      </w:r>
      <w:r w:rsidR="007B5769">
        <w:rPr>
          <w:rFonts w:ascii="Times New Roman" w:hAnsi="Times New Roman" w:cs="Times New Roman"/>
          <w:b/>
        </w:rPr>
        <w:tab/>
      </w:r>
      <w:r w:rsidR="007B5769">
        <w:rPr>
          <w:rFonts w:ascii="Times New Roman" w:hAnsi="Times New Roman" w:cs="Times New Roman"/>
          <w:b/>
        </w:rPr>
        <w:tab/>
      </w:r>
      <w:r w:rsidR="007B5769">
        <w:rPr>
          <w:rFonts w:ascii="Times New Roman" w:hAnsi="Times New Roman" w:cs="Times New Roman"/>
          <w:b/>
        </w:rPr>
        <w:tab/>
      </w:r>
      <w:r w:rsidR="007B5769">
        <w:rPr>
          <w:rFonts w:ascii="Times New Roman" w:hAnsi="Times New Roman" w:cs="Times New Roman"/>
          <w:b/>
        </w:rPr>
        <w:tab/>
      </w:r>
      <w:r w:rsidR="007B5769">
        <w:rPr>
          <w:rFonts w:ascii="Times New Roman" w:hAnsi="Times New Roman" w:cs="Times New Roman"/>
          <w:b/>
        </w:rPr>
        <w:tab/>
      </w:r>
      <w:r w:rsidR="007B5769">
        <w:rPr>
          <w:rFonts w:ascii="Times New Roman" w:hAnsi="Times New Roman" w:cs="Times New Roman"/>
          <w:b/>
        </w:rPr>
        <w:tab/>
      </w:r>
      <w:r w:rsidR="007B5769">
        <w:rPr>
          <w:rFonts w:ascii="Times New Roman" w:hAnsi="Times New Roman" w:cs="Times New Roman"/>
          <w:b/>
        </w:rPr>
        <w:tab/>
      </w:r>
      <w:r w:rsidR="007B5769">
        <w:rPr>
          <w:rFonts w:ascii="Times New Roman" w:hAnsi="Times New Roman" w:cs="Times New Roman"/>
          <w:b/>
        </w:rPr>
        <w:tab/>
      </w:r>
      <w:r w:rsidR="007B5769">
        <w:rPr>
          <w:rFonts w:ascii="Times New Roman" w:hAnsi="Times New Roman" w:cs="Times New Roman"/>
          <w:b/>
        </w:rPr>
        <w:tab/>
        <w:t>1,2,3</w:t>
      </w:r>
      <w:bookmarkEnd w:id="134"/>
    </w:p>
    <w:p w:rsidR="009409F1" w:rsidRPr="002E5C0C" w:rsidRDefault="002E5C0C" w:rsidP="009409F1">
      <w:pPr>
        <w:tabs>
          <w:tab w:val="left" w:pos="540"/>
        </w:tabs>
        <w:spacing w:after="0" w:line="240" w:lineRule="auto"/>
        <w:jc w:val="both"/>
        <w:outlineLvl w:val="0"/>
        <w:rPr>
          <w:rFonts w:ascii="Times New Roman" w:hAnsi="Times New Roman" w:cs="Times New Roman"/>
          <w:bCs/>
        </w:rPr>
      </w:pP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bookmarkStart w:id="135" w:name="_Toc30401042"/>
      <w:r w:rsidR="008F01D0" w:rsidRPr="002E5C0C">
        <w:rPr>
          <w:rFonts w:ascii="Times New Roman" w:hAnsi="Times New Roman" w:cs="Times New Roman"/>
          <w:bCs/>
        </w:rPr>
        <w:t>Přednášk</w:t>
      </w:r>
      <w:r>
        <w:rPr>
          <w:rFonts w:ascii="Times New Roman" w:hAnsi="Times New Roman" w:cs="Times New Roman"/>
          <w:bCs/>
        </w:rPr>
        <w:t xml:space="preserve">y </w:t>
      </w:r>
      <w:r w:rsidR="008F01D0" w:rsidRPr="002E5C0C">
        <w:rPr>
          <w:rFonts w:ascii="Times New Roman" w:hAnsi="Times New Roman" w:cs="Times New Roman"/>
          <w:bCs/>
        </w:rPr>
        <w:t>o službách poskytovaných pro seniory</w:t>
      </w:r>
      <w:r>
        <w:rPr>
          <w:rFonts w:ascii="Times New Roman" w:hAnsi="Times New Roman" w:cs="Times New Roman"/>
          <w:bCs/>
        </w:rPr>
        <w:t>.</w:t>
      </w:r>
      <w:bookmarkEnd w:id="135"/>
    </w:p>
    <w:p w:rsidR="009409F1" w:rsidRDefault="002E5C0C" w:rsidP="009409F1">
      <w:pPr>
        <w:tabs>
          <w:tab w:val="left" w:pos="540"/>
        </w:tabs>
        <w:spacing w:after="0" w:line="240" w:lineRule="auto"/>
        <w:jc w:val="both"/>
        <w:outlineLvl w:val="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bookmarkStart w:id="136" w:name="_Toc30401043"/>
      <w:r>
        <w:rPr>
          <w:rFonts w:ascii="Times New Roman" w:hAnsi="Times New Roman" w:cs="Times New Roman"/>
        </w:rPr>
        <w:t xml:space="preserve">Letáčky s informacemi </w:t>
      </w:r>
      <w:r w:rsidR="008F01D0">
        <w:rPr>
          <w:rFonts w:ascii="Times New Roman" w:hAnsi="Times New Roman" w:cs="Times New Roman"/>
        </w:rPr>
        <w:t>o sociálních a jiných službách</w:t>
      </w:r>
      <w:r>
        <w:rPr>
          <w:rFonts w:ascii="Times New Roman" w:hAnsi="Times New Roman" w:cs="Times New Roman"/>
        </w:rPr>
        <w:t xml:space="preserve"> pro seniory.</w:t>
      </w:r>
      <w:bookmarkEnd w:id="136"/>
    </w:p>
    <w:p w:rsidR="007E0AC4" w:rsidRDefault="007E0AC4" w:rsidP="009409F1">
      <w:pPr>
        <w:tabs>
          <w:tab w:val="left" w:pos="540"/>
        </w:tabs>
        <w:spacing w:after="0" w:line="240" w:lineRule="auto"/>
        <w:jc w:val="both"/>
        <w:outlineLvl w:val="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bookmarkStart w:id="137" w:name="_Toc30401044"/>
      <w:r w:rsidR="007B5769">
        <w:rPr>
          <w:rFonts w:ascii="Times New Roman" w:hAnsi="Times New Roman" w:cs="Times New Roman"/>
        </w:rPr>
        <w:t>Dny otevřených dveří ve službách.</w:t>
      </w:r>
      <w:bookmarkEnd w:id="137"/>
    </w:p>
    <w:p w:rsidR="009409F1" w:rsidRDefault="002E5C0C" w:rsidP="007B5769">
      <w:pPr>
        <w:tabs>
          <w:tab w:val="left" w:pos="540"/>
        </w:tabs>
        <w:spacing w:after="0" w:line="240" w:lineRule="auto"/>
        <w:jc w:val="both"/>
        <w:outlineLvl w:val="0"/>
        <w:rPr>
          <w:rFonts w:ascii="Times New Roman" w:hAnsi="Times New Roman" w:cs="Times New Roman"/>
        </w:rPr>
      </w:pPr>
      <w:r>
        <w:rPr>
          <w:rFonts w:ascii="Times New Roman" w:hAnsi="Times New Roman" w:cs="Times New Roman"/>
        </w:rPr>
        <w:tab/>
      </w:r>
      <w:r>
        <w:rPr>
          <w:rFonts w:ascii="Times New Roman" w:hAnsi="Times New Roman" w:cs="Times New Roman"/>
        </w:rPr>
        <w:tab/>
      </w:r>
      <w:r>
        <w:rPr>
          <w:rFonts w:ascii="Times New Roman" w:hAnsi="Times New Roman" w:cs="Times New Roman"/>
        </w:rPr>
        <w:tab/>
      </w:r>
    </w:p>
    <w:p w:rsidR="007E0AC4" w:rsidRDefault="007E0AC4" w:rsidP="007E0AC4">
      <w:pPr>
        <w:tabs>
          <w:tab w:val="left" w:pos="540"/>
        </w:tabs>
        <w:spacing w:after="0" w:line="240" w:lineRule="auto"/>
        <w:jc w:val="both"/>
        <w:outlineLvl w:val="0"/>
        <w:rPr>
          <w:rFonts w:ascii="Times New Roman" w:hAnsi="Times New Roman" w:cs="Times New Roman"/>
          <w:b/>
        </w:rPr>
      </w:pPr>
      <w:bookmarkStart w:id="138" w:name="_Toc30401045"/>
      <w:r>
        <w:rPr>
          <w:rFonts w:ascii="Times New Roman" w:hAnsi="Times New Roman" w:cs="Times New Roman"/>
          <w:b/>
        </w:rPr>
        <w:t>Opatření3</w:t>
      </w:r>
      <w:r w:rsidRPr="00893618">
        <w:rPr>
          <w:rFonts w:ascii="Times New Roman" w:hAnsi="Times New Roman" w:cs="Times New Roman"/>
          <w:b/>
        </w:rPr>
        <w:t>:</w:t>
      </w:r>
      <w:r>
        <w:rPr>
          <w:rFonts w:ascii="Times New Roman" w:hAnsi="Times New Roman" w:cs="Times New Roman"/>
          <w:b/>
        </w:rPr>
        <w:tab/>
        <w:t>Informace o dění ve městě</w:t>
      </w:r>
      <w:r w:rsidR="007B5769">
        <w:rPr>
          <w:rFonts w:ascii="Times New Roman" w:hAnsi="Times New Roman" w:cs="Times New Roman"/>
          <w:b/>
        </w:rPr>
        <w:tab/>
      </w:r>
      <w:r w:rsidR="007B5769">
        <w:rPr>
          <w:rFonts w:ascii="Times New Roman" w:hAnsi="Times New Roman" w:cs="Times New Roman"/>
          <w:b/>
        </w:rPr>
        <w:tab/>
      </w:r>
      <w:r w:rsidR="007B5769">
        <w:rPr>
          <w:rFonts w:ascii="Times New Roman" w:hAnsi="Times New Roman" w:cs="Times New Roman"/>
          <w:b/>
        </w:rPr>
        <w:tab/>
      </w:r>
      <w:r w:rsidR="007B5769">
        <w:rPr>
          <w:rFonts w:ascii="Times New Roman" w:hAnsi="Times New Roman" w:cs="Times New Roman"/>
          <w:b/>
        </w:rPr>
        <w:tab/>
      </w:r>
      <w:r w:rsidR="007B5769">
        <w:rPr>
          <w:rFonts w:ascii="Times New Roman" w:hAnsi="Times New Roman" w:cs="Times New Roman"/>
          <w:b/>
        </w:rPr>
        <w:tab/>
      </w:r>
      <w:r w:rsidR="007B5769">
        <w:rPr>
          <w:rFonts w:ascii="Times New Roman" w:hAnsi="Times New Roman" w:cs="Times New Roman"/>
          <w:b/>
        </w:rPr>
        <w:tab/>
      </w:r>
      <w:r w:rsidR="007B5769">
        <w:rPr>
          <w:rFonts w:ascii="Times New Roman" w:hAnsi="Times New Roman" w:cs="Times New Roman"/>
          <w:b/>
        </w:rPr>
        <w:tab/>
        <w:t>1,2,3</w:t>
      </w:r>
      <w:bookmarkEnd w:id="138"/>
    </w:p>
    <w:p w:rsidR="00D1018C" w:rsidRDefault="007E0AC4" w:rsidP="007E0AC4">
      <w:pPr>
        <w:tabs>
          <w:tab w:val="left" w:pos="540"/>
        </w:tabs>
        <w:spacing w:after="0" w:line="240" w:lineRule="auto"/>
        <w:jc w:val="both"/>
        <w:outlineLvl w:val="0"/>
        <w:rPr>
          <w:rFonts w:ascii="Times New Roman" w:hAnsi="Times New Roman" w:cs="Times New Roman"/>
          <w:bCs/>
        </w:rPr>
      </w:pPr>
      <w:r>
        <w:rPr>
          <w:rFonts w:ascii="Times New Roman" w:hAnsi="Times New Roman" w:cs="Times New Roman"/>
          <w:b/>
        </w:rPr>
        <w:tab/>
      </w:r>
      <w:r>
        <w:rPr>
          <w:rFonts w:ascii="Times New Roman" w:hAnsi="Times New Roman" w:cs="Times New Roman"/>
          <w:b/>
        </w:rPr>
        <w:tab/>
      </w:r>
      <w:r>
        <w:rPr>
          <w:rFonts w:ascii="Times New Roman" w:hAnsi="Times New Roman" w:cs="Times New Roman"/>
          <w:b/>
        </w:rPr>
        <w:tab/>
      </w:r>
      <w:bookmarkStart w:id="139" w:name="_Toc30401046"/>
      <w:r w:rsidR="007B5769" w:rsidRPr="007B5769">
        <w:rPr>
          <w:rFonts w:ascii="Times New Roman" w:hAnsi="Times New Roman" w:cs="Times New Roman"/>
          <w:bCs/>
        </w:rPr>
        <w:t>„</w:t>
      </w:r>
      <w:r w:rsidR="007B5769">
        <w:rPr>
          <w:rFonts w:ascii="Times New Roman" w:hAnsi="Times New Roman" w:cs="Times New Roman"/>
          <w:bCs/>
        </w:rPr>
        <w:t>Sp</w:t>
      </w:r>
      <w:r>
        <w:rPr>
          <w:rFonts w:ascii="Times New Roman" w:hAnsi="Times New Roman" w:cs="Times New Roman"/>
          <w:bCs/>
        </w:rPr>
        <w:t>ektrum Rožnovska</w:t>
      </w:r>
      <w:r w:rsidR="007B5769">
        <w:rPr>
          <w:rFonts w:ascii="Times New Roman" w:hAnsi="Times New Roman" w:cs="Times New Roman"/>
          <w:bCs/>
        </w:rPr>
        <w:t>“–</w:t>
      </w:r>
      <w:r>
        <w:rPr>
          <w:rFonts w:ascii="Times New Roman" w:hAnsi="Times New Roman" w:cs="Times New Roman"/>
          <w:bCs/>
        </w:rPr>
        <w:t xml:space="preserve"> měsíční zpravodaj Rožnova pod Radhoštěm</w:t>
      </w:r>
      <w:r w:rsidR="007B5769">
        <w:rPr>
          <w:rFonts w:ascii="Times New Roman" w:hAnsi="Times New Roman" w:cs="Times New Roman"/>
          <w:bCs/>
        </w:rPr>
        <w:t>.</w:t>
      </w:r>
      <w:bookmarkEnd w:id="139"/>
    </w:p>
    <w:p w:rsidR="007B5769" w:rsidRDefault="007B5769" w:rsidP="007E0AC4">
      <w:pPr>
        <w:tabs>
          <w:tab w:val="left" w:pos="540"/>
        </w:tabs>
        <w:spacing w:after="0" w:line="240" w:lineRule="auto"/>
        <w:jc w:val="both"/>
        <w:outlineLvl w:val="0"/>
        <w:rPr>
          <w:rFonts w:ascii="Times New Roman" w:hAnsi="Times New Roman" w:cs="Times New Roman"/>
          <w:bCs/>
        </w:rPr>
      </w:pPr>
      <w:r>
        <w:rPr>
          <w:rFonts w:ascii="Times New Roman" w:hAnsi="Times New Roman" w:cs="Times New Roman"/>
          <w:bCs/>
        </w:rPr>
        <w:tab/>
      </w:r>
      <w:r>
        <w:rPr>
          <w:rFonts w:ascii="Times New Roman" w:hAnsi="Times New Roman" w:cs="Times New Roman"/>
          <w:bCs/>
        </w:rPr>
        <w:tab/>
      </w:r>
      <w:r>
        <w:rPr>
          <w:rFonts w:ascii="Times New Roman" w:hAnsi="Times New Roman" w:cs="Times New Roman"/>
          <w:bCs/>
        </w:rPr>
        <w:tab/>
      </w:r>
      <w:bookmarkStart w:id="140" w:name="_Toc30401047"/>
      <w:r>
        <w:rPr>
          <w:rFonts w:ascii="Times New Roman" w:hAnsi="Times New Roman" w:cs="Times New Roman"/>
          <w:bCs/>
        </w:rPr>
        <w:t>„TV Beskyd“ – místní televizní zpravodajství.</w:t>
      </w:r>
      <w:bookmarkEnd w:id="140"/>
    </w:p>
    <w:p w:rsidR="007B5769" w:rsidRDefault="007B5769" w:rsidP="007E0AC4">
      <w:pPr>
        <w:tabs>
          <w:tab w:val="left" w:pos="540"/>
        </w:tabs>
        <w:spacing w:after="0" w:line="240" w:lineRule="auto"/>
        <w:jc w:val="both"/>
        <w:outlineLvl w:val="0"/>
        <w:rPr>
          <w:rFonts w:ascii="Times New Roman" w:hAnsi="Times New Roman" w:cs="Times New Roman"/>
          <w:bCs/>
        </w:rPr>
      </w:pPr>
      <w:r>
        <w:rPr>
          <w:rFonts w:ascii="Times New Roman" w:hAnsi="Times New Roman" w:cs="Times New Roman"/>
          <w:bCs/>
        </w:rPr>
        <w:tab/>
      </w:r>
      <w:r>
        <w:rPr>
          <w:rFonts w:ascii="Times New Roman" w:hAnsi="Times New Roman" w:cs="Times New Roman"/>
          <w:bCs/>
        </w:rPr>
        <w:tab/>
      </w:r>
      <w:r>
        <w:rPr>
          <w:rFonts w:ascii="Times New Roman" w:hAnsi="Times New Roman" w:cs="Times New Roman"/>
          <w:bCs/>
        </w:rPr>
        <w:tab/>
      </w:r>
      <w:bookmarkStart w:id="141" w:name="_Toc30401048"/>
      <w:r w:rsidR="00DF44A2">
        <w:rPr>
          <w:rFonts w:ascii="Times New Roman" w:hAnsi="Times New Roman" w:cs="Times New Roman"/>
          <w:bCs/>
        </w:rPr>
        <w:t>„</w:t>
      </w:r>
      <w:hyperlink r:id="rId10" w:history="1">
        <w:r w:rsidR="00DF44A2" w:rsidRPr="00DF44A2">
          <w:rPr>
            <w:rFonts w:ascii="Times New Roman" w:hAnsi="Times New Roman" w:cs="Times New Roman"/>
            <w:bCs/>
          </w:rPr>
          <w:t>www.roznov.cz</w:t>
        </w:r>
      </w:hyperlink>
      <w:r w:rsidR="00DF44A2">
        <w:rPr>
          <w:rFonts w:ascii="Times New Roman" w:hAnsi="Times New Roman" w:cs="Times New Roman"/>
          <w:bCs/>
        </w:rPr>
        <w:t>“– we</w:t>
      </w:r>
      <w:r>
        <w:rPr>
          <w:rFonts w:ascii="Times New Roman" w:hAnsi="Times New Roman" w:cs="Times New Roman"/>
          <w:bCs/>
        </w:rPr>
        <w:t>bové stránky města Rožnova pod Radhoštěm.</w:t>
      </w:r>
      <w:bookmarkEnd w:id="141"/>
    </w:p>
    <w:p w:rsidR="001F0814" w:rsidRDefault="001F0814" w:rsidP="007E0AC4">
      <w:pPr>
        <w:tabs>
          <w:tab w:val="left" w:pos="540"/>
        </w:tabs>
        <w:spacing w:after="0" w:line="240" w:lineRule="auto"/>
        <w:jc w:val="both"/>
        <w:outlineLvl w:val="0"/>
        <w:rPr>
          <w:rFonts w:ascii="Times New Roman" w:hAnsi="Times New Roman" w:cs="Times New Roman"/>
          <w:bCs/>
        </w:rPr>
      </w:pPr>
    </w:p>
    <w:p w:rsidR="007E0AC4" w:rsidRDefault="007E0AC4" w:rsidP="007E0AC4">
      <w:pPr>
        <w:tabs>
          <w:tab w:val="left" w:pos="540"/>
        </w:tabs>
        <w:spacing w:after="0" w:line="240" w:lineRule="auto"/>
        <w:jc w:val="both"/>
        <w:outlineLvl w:val="0"/>
        <w:rPr>
          <w:rFonts w:ascii="Times New Roman" w:hAnsi="Times New Roman" w:cs="Times New Roman"/>
          <w:b/>
        </w:rPr>
      </w:pPr>
    </w:p>
    <w:p w:rsidR="007E0AC4" w:rsidRDefault="007E0AC4" w:rsidP="007E0AC4">
      <w:pPr>
        <w:tabs>
          <w:tab w:val="left" w:pos="540"/>
        </w:tabs>
        <w:spacing w:after="0" w:line="240" w:lineRule="auto"/>
        <w:jc w:val="both"/>
        <w:outlineLvl w:val="0"/>
        <w:rPr>
          <w:rFonts w:ascii="Times New Roman" w:hAnsi="Times New Roman" w:cs="Times New Roman"/>
          <w:b/>
        </w:rPr>
      </w:pPr>
    </w:p>
    <w:p w:rsidR="00BC5421" w:rsidRDefault="00BC5421" w:rsidP="00EF0D60">
      <w:pPr>
        <w:tabs>
          <w:tab w:val="left" w:pos="540"/>
        </w:tabs>
        <w:spacing w:after="0" w:line="240" w:lineRule="auto"/>
        <w:jc w:val="both"/>
        <w:outlineLvl w:val="0"/>
        <w:rPr>
          <w:rFonts w:ascii="Times New Roman" w:hAnsi="Times New Roman" w:cs="Times New Roman"/>
        </w:rPr>
      </w:pPr>
    </w:p>
    <w:p w:rsidR="00BC5421" w:rsidRDefault="00BC5421" w:rsidP="00EF0D60">
      <w:pPr>
        <w:tabs>
          <w:tab w:val="left" w:pos="540"/>
        </w:tabs>
        <w:spacing w:after="0" w:line="240" w:lineRule="auto"/>
        <w:jc w:val="both"/>
        <w:outlineLvl w:val="0"/>
        <w:rPr>
          <w:rFonts w:ascii="Times New Roman" w:hAnsi="Times New Roman" w:cs="Times New Roman"/>
        </w:rPr>
      </w:pPr>
    </w:p>
    <w:p w:rsidR="00BC5421" w:rsidRDefault="00BC5421" w:rsidP="00EF0D60">
      <w:pPr>
        <w:tabs>
          <w:tab w:val="left" w:pos="540"/>
        </w:tabs>
        <w:spacing w:after="0" w:line="240" w:lineRule="auto"/>
        <w:jc w:val="both"/>
        <w:outlineLvl w:val="0"/>
        <w:rPr>
          <w:rFonts w:ascii="Times New Roman" w:hAnsi="Times New Roman" w:cs="Times New Roman"/>
        </w:rPr>
      </w:pPr>
    </w:p>
    <w:p w:rsidR="00BC5421" w:rsidRDefault="00BC5421" w:rsidP="00EF0D60">
      <w:pPr>
        <w:tabs>
          <w:tab w:val="left" w:pos="540"/>
        </w:tabs>
        <w:spacing w:after="0" w:line="240" w:lineRule="auto"/>
        <w:jc w:val="both"/>
        <w:outlineLvl w:val="0"/>
        <w:rPr>
          <w:rFonts w:ascii="Times New Roman" w:hAnsi="Times New Roman" w:cs="Times New Roman"/>
        </w:rPr>
      </w:pPr>
    </w:p>
    <w:p w:rsidR="00BC5421" w:rsidRDefault="00BC5421" w:rsidP="00EF0D60">
      <w:pPr>
        <w:tabs>
          <w:tab w:val="left" w:pos="540"/>
        </w:tabs>
        <w:spacing w:after="0" w:line="240" w:lineRule="auto"/>
        <w:jc w:val="both"/>
        <w:outlineLvl w:val="0"/>
        <w:rPr>
          <w:rFonts w:ascii="Times New Roman" w:hAnsi="Times New Roman" w:cs="Times New Roman"/>
        </w:rPr>
      </w:pPr>
    </w:p>
    <w:p w:rsidR="00BC5421" w:rsidRDefault="00BC5421" w:rsidP="00EF0D60">
      <w:pPr>
        <w:tabs>
          <w:tab w:val="left" w:pos="540"/>
        </w:tabs>
        <w:spacing w:after="0" w:line="240" w:lineRule="auto"/>
        <w:jc w:val="both"/>
        <w:outlineLvl w:val="0"/>
        <w:rPr>
          <w:rFonts w:ascii="Times New Roman" w:hAnsi="Times New Roman" w:cs="Times New Roman"/>
        </w:rPr>
      </w:pPr>
    </w:p>
    <w:p w:rsidR="00BC5421" w:rsidRDefault="00BC5421" w:rsidP="00EF0D60">
      <w:pPr>
        <w:tabs>
          <w:tab w:val="left" w:pos="540"/>
        </w:tabs>
        <w:spacing w:after="0" w:line="240" w:lineRule="auto"/>
        <w:jc w:val="both"/>
        <w:outlineLvl w:val="0"/>
        <w:rPr>
          <w:rFonts w:ascii="Times New Roman" w:hAnsi="Times New Roman" w:cs="Times New Roman"/>
        </w:rPr>
      </w:pPr>
    </w:p>
    <w:p w:rsidR="00BC5421" w:rsidRDefault="00BC5421" w:rsidP="00EF0D60">
      <w:pPr>
        <w:tabs>
          <w:tab w:val="left" w:pos="540"/>
        </w:tabs>
        <w:spacing w:after="0" w:line="240" w:lineRule="auto"/>
        <w:jc w:val="both"/>
        <w:outlineLvl w:val="0"/>
        <w:rPr>
          <w:rFonts w:ascii="Times New Roman" w:hAnsi="Times New Roman" w:cs="Times New Roman"/>
        </w:rPr>
      </w:pPr>
    </w:p>
    <w:p w:rsidR="00BC5421" w:rsidRDefault="00BC5421" w:rsidP="00EF0D60">
      <w:pPr>
        <w:tabs>
          <w:tab w:val="left" w:pos="540"/>
        </w:tabs>
        <w:spacing w:after="0" w:line="240" w:lineRule="auto"/>
        <w:jc w:val="both"/>
        <w:outlineLvl w:val="0"/>
        <w:rPr>
          <w:rFonts w:ascii="Times New Roman" w:hAnsi="Times New Roman" w:cs="Times New Roman"/>
        </w:rPr>
      </w:pPr>
    </w:p>
    <w:p w:rsidR="00BC5421" w:rsidRDefault="00BC5421" w:rsidP="00EF0D60">
      <w:pPr>
        <w:tabs>
          <w:tab w:val="left" w:pos="540"/>
        </w:tabs>
        <w:spacing w:after="0" w:line="240" w:lineRule="auto"/>
        <w:jc w:val="both"/>
        <w:outlineLvl w:val="0"/>
        <w:rPr>
          <w:rFonts w:ascii="Times New Roman" w:hAnsi="Times New Roman" w:cs="Times New Roman"/>
        </w:rPr>
      </w:pPr>
    </w:p>
    <w:p w:rsidR="00BC5421" w:rsidRDefault="00BC5421" w:rsidP="00EF0D60">
      <w:pPr>
        <w:tabs>
          <w:tab w:val="left" w:pos="540"/>
        </w:tabs>
        <w:spacing w:after="0" w:line="240" w:lineRule="auto"/>
        <w:jc w:val="both"/>
        <w:outlineLvl w:val="0"/>
        <w:rPr>
          <w:rFonts w:ascii="Times New Roman" w:hAnsi="Times New Roman" w:cs="Times New Roman"/>
        </w:rPr>
      </w:pPr>
    </w:p>
    <w:p w:rsidR="00BC5421" w:rsidRDefault="00BC5421" w:rsidP="00EF0D60">
      <w:pPr>
        <w:tabs>
          <w:tab w:val="left" w:pos="540"/>
        </w:tabs>
        <w:spacing w:after="0" w:line="240" w:lineRule="auto"/>
        <w:jc w:val="both"/>
        <w:outlineLvl w:val="0"/>
        <w:rPr>
          <w:rFonts w:ascii="Times New Roman" w:hAnsi="Times New Roman" w:cs="Times New Roman"/>
        </w:rPr>
      </w:pPr>
    </w:p>
    <w:p w:rsidR="00BC5421" w:rsidRDefault="00BC5421" w:rsidP="00EF0D60">
      <w:pPr>
        <w:tabs>
          <w:tab w:val="left" w:pos="540"/>
        </w:tabs>
        <w:spacing w:after="0" w:line="240" w:lineRule="auto"/>
        <w:jc w:val="both"/>
        <w:outlineLvl w:val="0"/>
        <w:rPr>
          <w:rFonts w:ascii="Times New Roman" w:hAnsi="Times New Roman" w:cs="Times New Roman"/>
        </w:rPr>
      </w:pPr>
    </w:p>
    <w:p w:rsidR="00BC5421" w:rsidRDefault="00BC5421" w:rsidP="00EF0D60">
      <w:pPr>
        <w:tabs>
          <w:tab w:val="left" w:pos="540"/>
        </w:tabs>
        <w:spacing w:after="0" w:line="240" w:lineRule="auto"/>
        <w:jc w:val="both"/>
        <w:outlineLvl w:val="0"/>
        <w:rPr>
          <w:rFonts w:ascii="Times New Roman" w:hAnsi="Times New Roman" w:cs="Times New Roman"/>
        </w:rPr>
      </w:pPr>
    </w:p>
    <w:p w:rsidR="00BC5421" w:rsidRDefault="00BC5421" w:rsidP="00EF0D60">
      <w:pPr>
        <w:tabs>
          <w:tab w:val="left" w:pos="540"/>
        </w:tabs>
        <w:spacing w:after="0" w:line="240" w:lineRule="auto"/>
        <w:jc w:val="both"/>
        <w:outlineLvl w:val="0"/>
        <w:rPr>
          <w:rFonts w:ascii="Times New Roman" w:hAnsi="Times New Roman" w:cs="Times New Roman"/>
        </w:rPr>
      </w:pPr>
    </w:p>
    <w:p w:rsidR="00BC5421" w:rsidRDefault="00BC5421" w:rsidP="00EF0D60">
      <w:pPr>
        <w:tabs>
          <w:tab w:val="left" w:pos="540"/>
        </w:tabs>
        <w:spacing w:after="0" w:line="240" w:lineRule="auto"/>
        <w:jc w:val="both"/>
        <w:outlineLvl w:val="0"/>
        <w:rPr>
          <w:rFonts w:ascii="Times New Roman" w:hAnsi="Times New Roman" w:cs="Times New Roman"/>
        </w:rPr>
      </w:pPr>
    </w:p>
    <w:p w:rsidR="00BC5421" w:rsidRDefault="00BC5421" w:rsidP="00EF0D60">
      <w:pPr>
        <w:tabs>
          <w:tab w:val="left" w:pos="540"/>
        </w:tabs>
        <w:spacing w:after="0" w:line="240" w:lineRule="auto"/>
        <w:jc w:val="both"/>
        <w:outlineLvl w:val="0"/>
        <w:rPr>
          <w:rFonts w:ascii="Times New Roman" w:hAnsi="Times New Roman" w:cs="Times New Roman"/>
        </w:rPr>
      </w:pPr>
    </w:p>
    <w:p w:rsidR="00BC5421" w:rsidRDefault="00BC5421" w:rsidP="00EF0D60">
      <w:pPr>
        <w:tabs>
          <w:tab w:val="left" w:pos="540"/>
        </w:tabs>
        <w:spacing w:after="0" w:line="240" w:lineRule="auto"/>
        <w:jc w:val="both"/>
        <w:outlineLvl w:val="0"/>
        <w:rPr>
          <w:rFonts w:ascii="Times New Roman" w:hAnsi="Times New Roman" w:cs="Times New Roman"/>
        </w:rPr>
      </w:pPr>
    </w:p>
    <w:p w:rsidR="00BC5421" w:rsidRDefault="00BC5421" w:rsidP="00EF0D60">
      <w:pPr>
        <w:tabs>
          <w:tab w:val="left" w:pos="540"/>
        </w:tabs>
        <w:spacing w:after="0" w:line="240" w:lineRule="auto"/>
        <w:jc w:val="both"/>
        <w:outlineLvl w:val="0"/>
        <w:rPr>
          <w:rFonts w:ascii="Times New Roman" w:hAnsi="Times New Roman" w:cs="Times New Roman"/>
        </w:rPr>
      </w:pPr>
    </w:p>
    <w:p w:rsidR="00BC5421" w:rsidRDefault="00BC5421" w:rsidP="00EF0D60">
      <w:pPr>
        <w:tabs>
          <w:tab w:val="left" w:pos="540"/>
        </w:tabs>
        <w:spacing w:after="0" w:line="240" w:lineRule="auto"/>
        <w:jc w:val="both"/>
        <w:outlineLvl w:val="0"/>
        <w:rPr>
          <w:rFonts w:ascii="Times New Roman" w:hAnsi="Times New Roman" w:cs="Times New Roman"/>
        </w:rPr>
      </w:pPr>
    </w:p>
    <w:p w:rsidR="00BC5421" w:rsidRDefault="00BC5421" w:rsidP="00EF0D60">
      <w:pPr>
        <w:tabs>
          <w:tab w:val="left" w:pos="540"/>
        </w:tabs>
        <w:spacing w:after="0" w:line="240" w:lineRule="auto"/>
        <w:jc w:val="both"/>
        <w:outlineLvl w:val="0"/>
        <w:rPr>
          <w:rFonts w:ascii="Times New Roman" w:hAnsi="Times New Roman" w:cs="Times New Roman"/>
        </w:rPr>
      </w:pPr>
    </w:p>
    <w:p w:rsidR="00BC5421" w:rsidRDefault="00BC5421" w:rsidP="00EF0D60">
      <w:pPr>
        <w:tabs>
          <w:tab w:val="left" w:pos="540"/>
        </w:tabs>
        <w:spacing w:after="0" w:line="240" w:lineRule="auto"/>
        <w:jc w:val="both"/>
        <w:outlineLvl w:val="0"/>
        <w:rPr>
          <w:rFonts w:ascii="Times New Roman" w:hAnsi="Times New Roman" w:cs="Times New Roman"/>
        </w:rPr>
      </w:pPr>
    </w:p>
    <w:p w:rsidR="00BC5421" w:rsidRDefault="00BC5421" w:rsidP="00EF0D60">
      <w:pPr>
        <w:tabs>
          <w:tab w:val="left" w:pos="540"/>
        </w:tabs>
        <w:spacing w:after="0" w:line="240" w:lineRule="auto"/>
        <w:jc w:val="both"/>
        <w:outlineLvl w:val="0"/>
        <w:rPr>
          <w:rFonts w:ascii="Times New Roman" w:hAnsi="Times New Roman" w:cs="Times New Roman"/>
        </w:rPr>
      </w:pPr>
    </w:p>
    <w:p w:rsidR="00BC5421" w:rsidRDefault="00BC5421" w:rsidP="00EF0D60">
      <w:pPr>
        <w:tabs>
          <w:tab w:val="left" w:pos="540"/>
        </w:tabs>
        <w:spacing w:after="0" w:line="240" w:lineRule="auto"/>
        <w:jc w:val="both"/>
        <w:outlineLvl w:val="0"/>
        <w:rPr>
          <w:rFonts w:ascii="Times New Roman" w:hAnsi="Times New Roman" w:cs="Times New Roman"/>
        </w:rPr>
      </w:pPr>
    </w:p>
    <w:p w:rsidR="00BC5421" w:rsidRDefault="00BC5421" w:rsidP="00EF0D60">
      <w:pPr>
        <w:tabs>
          <w:tab w:val="left" w:pos="540"/>
        </w:tabs>
        <w:spacing w:after="0" w:line="240" w:lineRule="auto"/>
        <w:jc w:val="both"/>
        <w:outlineLvl w:val="0"/>
        <w:rPr>
          <w:rFonts w:ascii="Times New Roman" w:hAnsi="Times New Roman" w:cs="Times New Roman"/>
        </w:rPr>
      </w:pPr>
    </w:p>
    <w:p w:rsidR="00BC5421" w:rsidRDefault="00BC5421" w:rsidP="00EF0D60">
      <w:pPr>
        <w:tabs>
          <w:tab w:val="left" w:pos="540"/>
        </w:tabs>
        <w:spacing w:after="0" w:line="240" w:lineRule="auto"/>
        <w:jc w:val="both"/>
        <w:outlineLvl w:val="0"/>
        <w:rPr>
          <w:rFonts w:ascii="Times New Roman" w:hAnsi="Times New Roman" w:cs="Times New Roman"/>
        </w:rPr>
      </w:pPr>
    </w:p>
    <w:p w:rsidR="00BC5421" w:rsidRDefault="00BC5421" w:rsidP="00EF0D60">
      <w:pPr>
        <w:tabs>
          <w:tab w:val="left" w:pos="540"/>
        </w:tabs>
        <w:spacing w:after="0" w:line="240" w:lineRule="auto"/>
        <w:jc w:val="both"/>
        <w:outlineLvl w:val="0"/>
        <w:rPr>
          <w:rFonts w:ascii="Times New Roman" w:hAnsi="Times New Roman" w:cs="Times New Roman"/>
        </w:rPr>
      </w:pPr>
    </w:p>
    <w:p w:rsidR="00BC5421" w:rsidRDefault="00BC5421" w:rsidP="00EF0D60">
      <w:pPr>
        <w:tabs>
          <w:tab w:val="left" w:pos="540"/>
        </w:tabs>
        <w:spacing w:after="0" w:line="240" w:lineRule="auto"/>
        <w:jc w:val="both"/>
        <w:outlineLvl w:val="0"/>
        <w:rPr>
          <w:rFonts w:ascii="Times New Roman" w:hAnsi="Times New Roman" w:cs="Times New Roman"/>
        </w:rPr>
      </w:pPr>
    </w:p>
    <w:p w:rsidR="00BC5421" w:rsidRPr="009B244A" w:rsidRDefault="00BC5421" w:rsidP="00EF0D60">
      <w:pPr>
        <w:tabs>
          <w:tab w:val="left" w:pos="540"/>
        </w:tabs>
        <w:spacing w:after="0" w:line="240" w:lineRule="auto"/>
        <w:jc w:val="both"/>
        <w:outlineLvl w:val="0"/>
        <w:rPr>
          <w:rFonts w:ascii="Times New Roman" w:hAnsi="Times New Roman" w:cs="Times New Roman"/>
          <w:sz w:val="32"/>
          <w:szCs w:val="32"/>
        </w:rPr>
      </w:pPr>
    </w:p>
    <w:p w:rsidR="00BC5421" w:rsidRPr="00255CD1" w:rsidRDefault="00BC5421" w:rsidP="00255CD1">
      <w:pPr>
        <w:pStyle w:val="Nadpis1"/>
      </w:pPr>
      <w:bookmarkStart w:id="142" w:name="_Toc30401049"/>
      <w:r w:rsidRPr="00255CD1">
        <w:t>Závěr</w:t>
      </w:r>
      <w:bookmarkEnd w:id="142"/>
    </w:p>
    <w:p w:rsidR="00BC5421" w:rsidRDefault="00BC5421" w:rsidP="00BC5421">
      <w:pPr>
        <w:pStyle w:val="Bezmezer"/>
        <w:ind w:firstLine="708"/>
        <w:rPr>
          <w:rFonts w:ascii="Times New Roman" w:hAnsi="Times New Roman" w:cs="Times New Roman"/>
        </w:rPr>
      </w:pPr>
    </w:p>
    <w:p w:rsidR="00B06CBB" w:rsidRDefault="00A64A06" w:rsidP="000559DB">
      <w:pPr>
        <w:pStyle w:val="Bezmezer"/>
        <w:jc w:val="both"/>
        <w:rPr>
          <w:rFonts w:ascii="Times New Roman" w:hAnsi="Times New Roman" w:cs="Times New Roman"/>
        </w:rPr>
      </w:pPr>
      <w:r>
        <w:rPr>
          <w:rFonts w:ascii="Times New Roman" w:hAnsi="Times New Roman" w:cs="Times New Roman"/>
        </w:rPr>
        <w:t xml:space="preserve">Přáním všech, kteří se při své práci i ve svém životě setkávají se seniory je, aby jejich </w:t>
      </w:r>
      <w:r w:rsidR="000559DB">
        <w:rPr>
          <w:rFonts w:ascii="Times New Roman" w:hAnsi="Times New Roman" w:cs="Times New Roman"/>
        </w:rPr>
        <w:t xml:space="preserve">poslední </w:t>
      </w:r>
      <w:r>
        <w:rPr>
          <w:rFonts w:ascii="Times New Roman" w:hAnsi="Times New Roman" w:cs="Times New Roman"/>
        </w:rPr>
        <w:t>etapa života byla co nejpříjemnější.</w:t>
      </w:r>
      <w:r w:rsidR="000559DB">
        <w:rPr>
          <w:rFonts w:ascii="Times New Roman" w:hAnsi="Times New Roman" w:cs="Times New Roman"/>
        </w:rPr>
        <w:t>O zajištění důstojné a odpovídající péče pro seniory usiluje i město Rožnov pod Radhoštěm</w:t>
      </w:r>
      <w:r w:rsidR="00214582">
        <w:rPr>
          <w:rFonts w:ascii="Times New Roman" w:hAnsi="Times New Roman" w:cs="Times New Roman"/>
        </w:rPr>
        <w:t xml:space="preserve">. </w:t>
      </w:r>
      <w:r w:rsidR="006B37B1">
        <w:rPr>
          <w:rFonts w:ascii="Times New Roman" w:hAnsi="Times New Roman" w:cs="Times New Roman"/>
        </w:rPr>
        <w:t xml:space="preserve">Plán přípravy na stárnutí </w:t>
      </w:r>
      <w:r w:rsidR="00214582">
        <w:rPr>
          <w:rFonts w:ascii="Times New Roman" w:hAnsi="Times New Roman" w:cs="Times New Roman"/>
        </w:rPr>
        <w:t xml:space="preserve">se zaměřuje na </w:t>
      </w:r>
      <w:r w:rsidR="00B06CBB">
        <w:rPr>
          <w:rFonts w:ascii="Times New Roman" w:hAnsi="Times New Roman" w:cs="Times New Roman"/>
        </w:rPr>
        <w:t xml:space="preserve">vybrané </w:t>
      </w:r>
      <w:r w:rsidR="00214582">
        <w:rPr>
          <w:rFonts w:ascii="Times New Roman" w:hAnsi="Times New Roman" w:cs="Times New Roman"/>
        </w:rPr>
        <w:t>oblasti, které</w:t>
      </w:r>
      <w:r w:rsidR="00B06CBB">
        <w:rPr>
          <w:rFonts w:ascii="Times New Roman" w:hAnsi="Times New Roman" w:cs="Times New Roman"/>
        </w:rPr>
        <w:t xml:space="preserve"> se seniorů přímo dotýkají. </w:t>
      </w:r>
    </w:p>
    <w:p w:rsidR="00B06CBB" w:rsidRDefault="00B06CBB" w:rsidP="000559DB">
      <w:pPr>
        <w:pStyle w:val="Bezmezer"/>
        <w:jc w:val="both"/>
        <w:rPr>
          <w:rFonts w:ascii="Times New Roman" w:hAnsi="Times New Roman" w:cs="Times New Roman"/>
        </w:rPr>
      </w:pPr>
    </w:p>
    <w:p w:rsidR="000559DB" w:rsidRDefault="00214582" w:rsidP="000559DB">
      <w:pPr>
        <w:pStyle w:val="Bezmezer"/>
        <w:jc w:val="both"/>
        <w:rPr>
          <w:rFonts w:ascii="Times New Roman" w:hAnsi="Times New Roman" w:cs="Times New Roman"/>
        </w:rPr>
      </w:pPr>
      <w:r>
        <w:rPr>
          <w:rFonts w:ascii="Times New Roman" w:hAnsi="Times New Roman" w:cs="Times New Roman"/>
        </w:rPr>
        <w:t xml:space="preserve">Stáří je neoddělitelnou součástí života člověka. </w:t>
      </w:r>
      <w:r w:rsidR="00BF7933">
        <w:rPr>
          <w:rFonts w:ascii="Times New Roman" w:hAnsi="Times New Roman" w:cs="Times New Roman"/>
        </w:rPr>
        <w:t xml:space="preserve">Senioři nejsou přítěží, ale přínosem společnosti, a to svými zkušenostmi a moudrostmi stáří. Podílet se na důstojném životě seniorů </w:t>
      </w:r>
      <w:r w:rsidR="000559DB">
        <w:rPr>
          <w:rFonts w:ascii="Times New Roman" w:hAnsi="Times New Roman" w:cs="Times New Roman"/>
        </w:rPr>
        <w:t>může každý. Pomocí, úsměvem, dobrým slovem.</w:t>
      </w:r>
      <w:r>
        <w:rPr>
          <w:rFonts w:ascii="Times New Roman" w:hAnsi="Times New Roman" w:cs="Times New Roman"/>
        </w:rPr>
        <w:t>Senioři si z</w:t>
      </w:r>
      <w:r w:rsidR="00BF7933">
        <w:rPr>
          <w:rFonts w:ascii="Times New Roman" w:hAnsi="Times New Roman" w:cs="Times New Roman"/>
        </w:rPr>
        <w:t>aslouží a potřebují nejen ošetřovatelskou péči, ale hlavně lásku, porozumění a možnost zůstat nedílnou součástí naší společnosti.</w:t>
      </w:r>
    </w:p>
    <w:p w:rsidR="00BC5421" w:rsidRDefault="00BC5421" w:rsidP="00EF0D60">
      <w:pPr>
        <w:tabs>
          <w:tab w:val="left" w:pos="540"/>
        </w:tabs>
        <w:spacing w:after="0" w:line="240" w:lineRule="auto"/>
        <w:jc w:val="both"/>
        <w:outlineLvl w:val="0"/>
        <w:rPr>
          <w:rFonts w:ascii="Times New Roman" w:hAnsi="Times New Roman" w:cs="Times New Roman"/>
        </w:rPr>
      </w:pPr>
    </w:p>
    <w:p w:rsidR="00BC5421" w:rsidRDefault="00BC5421" w:rsidP="00EF0D60">
      <w:pPr>
        <w:tabs>
          <w:tab w:val="left" w:pos="540"/>
        </w:tabs>
        <w:spacing w:after="0" w:line="240" w:lineRule="auto"/>
        <w:jc w:val="both"/>
        <w:outlineLvl w:val="0"/>
        <w:rPr>
          <w:rFonts w:ascii="Times New Roman" w:hAnsi="Times New Roman" w:cs="Times New Roman"/>
        </w:rPr>
      </w:pPr>
    </w:p>
    <w:p w:rsidR="00BC5421" w:rsidRDefault="00BC5421" w:rsidP="00EF0D60">
      <w:pPr>
        <w:tabs>
          <w:tab w:val="left" w:pos="540"/>
        </w:tabs>
        <w:spacing w:after="0" w:line="240" w:lineRule="auto"/>
        <w:jc w:val="both"/>
        <w:outlineLvl w:val="0"/>
        <w:rPr>
          <w:rFonts w:ascii="Times New Roman" w:hAnsi="Times New Roman" w:cs="Times New Roman"/>
        </w:rPr>
      </w:pPr>
    </w:p>
    <w:p w:rsidR="004E756F" w:rsidRDefault="004E756F" w:rsidP="00EF0D60">
      <w:pPr>
        <w:tabs>
          <w:tab w:val="left" w:pos="540"/>
        </w:tabs>
        <w:spacing w:after="0" w:line="240" w:lineRule="auto"/>
        <w:jc w:val="both"/>
        <w:outlineLvl w:val="0"/>
        <w:rPr>
          <w:rFonts w:ascii="Times New Roman" w:hAnsi="Times New Roman" w:cs="Times New Roman"/>
        </w:rPr>
      </w:pPr>
    </w:p>
    <w:p w:rsidR="004E756F" w:rsidRDefault="004E756F" w:rsidP="00EF0D60">
      <w:pPr>
        <w:tabs>
          <w:tab w:val="left" w:pos="540"/>
        </w:tabs>
        <w:spacing w:after="0" w:line="240" w:lineRule="auto"/>
        <w:jc w:val="both"/>
        <w:outlineLvl w:val="0"/>
        <w:rPr>
          <w:rFonts w:ascii="Times New Roman" w:hAnsi="Times New Roman" w:cs="Times New Roman"/>
        </w:rPr>
      </w:pPr>
    </w:p>
    <w:p w:rsidR="004E756F" w:rsidRDefault="004E756F" w:rsidP="00EF0D60">
      <w:pPr>
        <w:tabs>
          <w:tab w:val="left" w:pos="540"/>
        </w:tabs>
        <w:spacing w:after="0" w:line="240" w:lineRule="auto"/>
        <w:jc w:val="both"/>
        <w:outlineLvl w:val="0"/>
        <w:rPr>
          <w:rFonts w:ascii="Times New Roman" w:hAnsi="Times New Roman" w:cs="Times New Roman"/>
        </w:rPr>
      </w:pPr>
    </w:p>
    <w:p w:rsidR="00BC5421" w:rsidRDefault="00BC5421" w:rsidP="00EF0D60">
      <w:pPr>
        <w:tabs>
          <w:tab w:val="left" w:pos="540"/>
        </w:tabs>
        <w:spacing w:after="0" w:line="240" w:lineRule="auto"/>
        <w:jc w:val="both"/>
        <w:outlineLvl w:val="0"/>
        <w:rPr>
          <w:rFonts w:ascii="Times New Roman" w:hAnsi="Times New Roman" w:cs="Times New Roman"/>
        </w:rPr>
      </w:pPr>
    </w:p>
    <w:p w:rsidR="00BC5421" w:rsidRDefault="00BC5421" w:rsidP="00EF0D60">
      <w:pPr>
        <w:tabs>
          <w:tab w:val="left" w:pos="540"/>
        </w:tabs>
        <w:spacing w:after="0" w:line="240" w:lineRule="auto"/>
        <w:jc w:val="both"/>
        <w:outlineLvl w:val="0"/>
        <w:rPr>
          <w:rFonts w:ascii="Times New Roman" w:hAnsi="Times New Roman" w:cs="Times New Roman"/>
        </w:rPr>
      </w:pPr>
    </w:p>
    <w:p w:rsidR="00BC5421" w:rsidRDefault="00BC5421" w:rsidP="00EF0D60">
      <w:pPr>
        <w:tabs>
          <w:tab w:val="left" w:pos="540"/>
        </w:tabs>
        <w:spacing w:after="0" w:line="240" w:lineRule="auto"/>
        <w:jc w:val="both"/>
        <w:outlineLvl w:val="0"/>
        <w:rPr>
          <w:rFonts w:ascii="Times New Roman" w:hAnsi="Times New Roman" w:cs="Times New Roman"/>
        </w:rPr>
      </w:pPr>
    </w:p>
    <w:p w:rsidR="00BC5421" w:rsidRDefault="00BC5421" w:rsidP="00EF0D60">
      <w:pPr>
        <w:tabs>
          <w:tab w:val="left" w:pos="540"/>
        </w:tabs>
        <w:spacing w:after="0" w:line="240" w:lineRule="auto"/>
        <w:jc w:val="both"/>
        <w:outlineLvl w:val="0"/>
        <w:rPr>
          <w:rFonts w:ascii="Times New Roman" w:hAnsi="Times New Roman" w:cs="Times New Roman"/>
        </w:rPr>
      </w:pPr>
    </w:p>
    <w:p w:rsidR="00BC5421" w:rsidRDefault="00BC5421" w:rsidP="00EF0D60">
      <w:pPr>
        <w:tabs>
          <w:tab w:val="left" w:pos="540"/>
        </w:tabs>
        <w:spacing w:after="0" w:line="240" w:lineRule="auto"/>
        <w:jc w:val="both"/>
        <w:outlineLvl w:val="0"/>
        <w:rPr>
          <w:rFonts w:ascii="Times New Roman" w:hAnsi="Times New Roman" w:cs="Times New Roman"/>
        </w:rPr>
      </w:pPr>
    </w:p>
    <w:p w:rsidR="00BC5421" w:rsidRDefault="00BC5421" w:rsidP="00EF0D60">
      <w:pPr>
        <w:tabs>
          <w:tab w:val="left" w:pos="540"/>
        </w:tabs>
        <w:spacing w:after="0" w:line="240" w:lineRule="auto"/>
        <w:jc w:val="both"/>
        <w:outlineLvl w:val="0"/>
        <w:rPr>
          <w:rFonts w:ascii="Times New Roman" w:hAnsi="Times New Roman" w:cs="Times New Roman"/>
        </w:rPr>
      </w:pPr>
    </w:p>
    <w:p w:rsidR="00BC5421" w:rsidRDefault="00BC5421" w:rsidP="00EF0D60">
      <w:pPr>
        <w:tabs>
          <w:tab w:val="left" w:pos="540"/>
        </w:tabs>
        <w:spacing w:after="0" w:line="240" w:lineRule="auto"/>
        <w:jc w:val="both"/>
        <w:outlineLvl w:val="0"/>
        <w:rPr>
          <w:rFonts w:ascii="Times New Roman" w:hAnsi="Times New Roman" w:cs="Times New Roman"/>
        </w:rPr>
      </w:pPr>
    </w:p>
    <w:p w:rsidR="00BC5421" w:rsidRDefault="00BC5421" w:rsidP="00EF0D60">
      <w:pPr>
        <w:tabs>
          <w:tab w:val="left" w:pos="540"/>
        </w:tabs>
        <w:spacing w:after="0" w:line="240" w:lineRule="auto"/>
        <w:jc w:val="both"/>
        <w:outlineLvl w:val="0"/>
        <w:rPr>
          <w:rFonts w:ascii="Times New Roman" w:hAnsi="Times New Roman" w:cs="Times New Roman"/>
        </w:rPr>
      </w:pPr>
    </w:p>
    <w:p w:rsidR="00BC5421" w:rsidRDefault="00BC5421" w:rsidP="00EF0D60">
      <w:pPr>
        <w:tabs>
          <w:tab w:val="left" w:pos="540"/>
        </w:tabs>
        <w:spacing w:after="0" w:line="240" w:lineRule="auto"/>
        <w:jc w:val="both"/>
        <w:outlineLvl w:val="0"/>
        <w:rPr>
          <w:rFonts w:ascii="Times New Roman" w:hAnsi="Times New Roman" w:cs="Times New Roman"/>
        </w:rPr>
      </w:pPr>
    </w:p>
    <w:p w:rsidR="00BC5421" w:rsidRDefault="00BC5421" w:rsidP="00EF0D60">
      <w:pPr>
        <w:tabs>
          <w:tab w:val="left" w:pos="540"/>
        </w:tabs>
        <w:spacing w:after="0" w:line="240" w:lineRule="auto"/>
        <w:jc w:val="both"/>
        <w:outlineLvl w:val="0"/>
        <w:rPr>
          <w:rFonts w:ascii="Times New Roman" w:hAnsi="Times New Roman" w:cs="Times New Roman"/>
        </w:rPr>
      </w:pPr>
    </w:p>
    <w:p w:rsidR="00BC5421" w:rsidRDefault="00BC5421" w:rsidP="00EF0D60">
      <w:pPr>
        <w:tabs>
          <w:tab w:val="left" w:pos="540"/>
        </w:tabs>
        <w:spacing w:after="0" w:line="240" w:lineRule="auto"/>
        <w:jc w:val="both"/>
        <w:outlineLvl w:val="0"/>
        <w:rPr>
          <w:rFonts w:ascii="Times New Roman" w:hAnsi="Times New Roman" w:cs="Times New Roman"/>
        </w:rPr>
      </w:pPr>
    </w:p>
    <w:p w:rsidR="00BC5421" w:rsidRDefault="00BC5421" w:rsidP="00EF0D60">
      <w:pPr>
        <w:tabs>
          <w:tab w:val="left" w:pos="540"/>
        </w:tabs>
        <w:spacing w:after="0" w:line="240" w:lineRule="auto"/>
        <w:jc w:val="both"/>
        <w:outlineLvl w:val="0"/>
        <w:rPr>
          <w:rFonts w:ascii="Times New Roman" w:hAnsi="Times New Roman" w:cs="Times New Roman"/>
        </w:rPr>
      </w:pPr>
    </w:p>
    <w:p w:rsidR="00BC5421" w:rsidRDefault="00BC5421" w:rsidP="00EF0D60">
      <w:pPr>
        <w:tabs>
          <w:tab w:val="left" w:pos="540"/>
        </w:tabs>
        <w:spacing w:after="0" w:line="240" w:lineRule="auto"/>
        <w:jc w:val="both"/>
        <w:outlineLvl w:val="0"/>
        <w:rPr>
          <w:rFonts w:ascii="Times New Roman" w:hAnsi="Times New Roman" w:cs="Times New Roman"/>
        </w:rPr>
      </w:pPr>
    </w:p>
    <w:p w:rsidR="00BC5421" w:rsidRDefault="00BC5421" w:rsidP="00EF0D60">
      <w:pPr>
        <w:tabs>
          <w:tab w:val="left" w:pos="540"/>
        </w:tabs>
        <w:spacing w:after="0" w:line="240" w:lineRule="auto"/>
        <w:jc w:val="both"/>
        <w:outlineLvl w:val="0"/>
        <w:rPr>
          <w:rFonts w:ascii="Times New Roman" w:hAnsi="Times New Roman" w:cs="Times New Roman"/>
        </w:rPr>
      </w:pPr>
    </w:p>
    <w:p w:rsidR="00BC5421" w:rsidRDefault="00BC5421" w:rsidP="00EF0D60">
      <w:pPr>
        <w:tabs>
          <w:tab w:val="left" w:pos="540"/>
        </w:tabs>
        <w:spacing w:after="0" w:line="240" w:lineRule="auto"/>
        <w:jc w:val="both"/>
        <w:outlineLvl w:val="0"/>
        <w:rPr>
          <w:rFonts w:ascii="Times New Roman" w:hAnsi="Times New Roman" w:cs="Times New Roman"/>
        </w:rPr>
      </w:pPr>
    </w:p>
    <w:p w:rsidR="00BC5421" w:rsidRDefault="00BC5421" w:rsidP="00EF0D60">
      <w:pPr>
        <w:tabs>
          <w:tab w:val="left" w:pos="540"/>
        </w:tabs>
        <w:spacing w:after="0" w:line="240" w:lineRule="auto"/>
        <w:jc w:val="both"/>
        <w:outlineLvl w:val="0"/>
        <w:rPr>
          <w:rFonts w:ascii="Times New Roman" w:hAnsi="Times New Roman" w:cs="Times New Roman"/>
        </w:rPr>
      </w:pPr>
    </w:p>
    <w:p w:rsidR="00BC5421" w:rsidRDefault="00BC5421" w:rsidP="00EF0D60">
      <w:pPr>
        <w:tabs>
          <w:tab w:val="left" w:pos="540"/>
        </w:tabs>
        <w:spacing w:after="0" w:line="240" w:lineRule="auto"/>
        <w:jc w:val="both"/>
        <w:outlineLvl w:val="0"/>
        <w:rPr>
          <w:rFonts w:ascii="Times New Roman" w:hAnsi="Times New Roman" w:cs="Times New Roman"/>
        </w:rPr>
      </w:pPr>
    </w:p>
    <w:p w:rsidR="00BC5421" w:rsidRDefault="00BC5421" w:rsidP="00EF0D60">
      <w:pPr>
        <w:tabs>
          <w:tab w:val="left" w:pos="540"/>
        </w:tabs>
        <w:spacing w:after="0" w:line="240" w:lineRule="auto"/>
        <w:jc w:val="both"/>
        <w:outlineLvl w:val="0"/>
        <w:rPr>
          <w:rFonts w:ascii="Times New Roman" w:hAnsi="Times New Roman" w:cs="Times New Roman"/>
        </w:rPr>
      </w:pPr>
    </w:p>
    <w:p w:rsidR="00BC5421" w:rsidRDefault="00BC5421" w:rsidP="00EF0D60">
      <w:pPr>
        <w:tabs>
          <w:tab w:val="left" w:pos="540"/>
        </w:tabs>
        <w:spacing w:after="0" w:line="240" w:lineRule="auto"/>
        <w:jc w:val="both"/>
        <w:outlineLvl w:val="0"/>
        <w:rPr>
          <w:rFonts w:ascii="Times New Roman" w:hAnsi="Times New Roman" w:cs="Times New Roman"/>
        </w:rPr>
      </w:pPr>
    </w:p>
    <w:p w:rsidR="00BC5421" w:rsidRDefault="00BC5421" w:rsidP="00EF0D60">
      <w:pPr>
        <w:tabs>
          <w:tab w:val="left" w:pos="540"/>
        </w:tabs>
        <w:spacing w:after="0" w:line="240" w:lineRule="auto"/>
        <w:jc w:val="both"/>
        <w:outlineLvl w:val="0"/>
        <w:rPr>
          <w:rFonts w:ascii="Times New Roman" w:hAnsi="Times New Roman" w:cs="Times New Roman"/>
        </w:rPr>
      </w:pPr>
    </w:p>
    <w:p w:rsidR="00BC5421" w:rsidRDefault="00BC5421" w:rsidP="00EF0D60">
      <w:pPr>
        <w:tabs>
          <w:tab w:val="left" w:pos="540"/>
        </w:tabs>
        <w:spacing w:after="0" w:line="240" w:lineRule="auto"/>
        <w:jc w:val="both"/>
        <w:outlineLvl w:val="0"/>
        <w:rPr>
          <w:rFonts w:ascii="Times New Roman" w:hAnsi="Times New Roman" w:cs="Times New Roman"/>
        </w:rPr>
      </w:pPr>
    </w:p>
    <w:p w:rsidR="00214582" w:rsidRDefault="00214582" w:rsidP="00EF0D60">
      <w:pPr>
        <w:tabs>
          <w:tab w:val="left" w:pos="540"/>
        </w:tabs>
        <w:spacing w:after="0" w:line="240" w:lineRule="auto"/>
        <w:jc w:val="both"/>
        <w:outlineLvl w:val="0"/>
        <w:rPr>
          <w:rFonts w:ascii="Times New Roman" w:hAnsi="Times New Roman" w:cs="Times New Roman"/>
        </w:rPr>
      </w:pPr>
    </w:p>
    <w:p w:rsidR="00214582" w:rsidRDefault="00214582" w:rsidP="00EF0D60">
      <w:pPr>
        <w:tabs>
          <w:tab w:val="left" w:pos="540"/>
        </w:tabs>
        <w:spacing w:after="0" w:line="240" w:lineRule="auto"/>
        <w:jc w:val="both"/>
        <w:outlineLvl w:val="0"/>
        <w:rPr>
          <w:rFonts w:ascii="Times New Roman" w:hAnsi="Times New Roman" w:cs="Times New Roman"/>
        </w:rPr>
      </w:pPr>
    </w:p>
    <w:p w:rsidR="00214582" w:rsidRDefault="00214582" w:rsidP="00EF0D60">
      <w:pPr>
        <w:tabs>
          <w:tab w:val="left" w:pos="540"/>
        </w:tabs>
        <w:spacing w:after="0" w:line="240" w:lineRule="auto"/>
        <w:jc w:val="both"/>
        <w:outlineLvl w:val="0"/>
        <w:rPr>
          <w:rFonts w:ascii="Times New Roman" w:hAnsi="Times New Roman" w:cs="Times New Roman"/>
        </w:rPr>
      </w:pPr>
    </w:p>
    <w:p w:rsidR="00214582" w:rsidRDefault="00214582" w:rsidP="00EF0D60">
      <w:pPr>
        <w:tabs>
          <w:tab w:val="left" w:pos="540"/>
        </w:tabs>
        <w:spacing w:after="0" w:line="240" w:lineRule="auto"/>
        <w:jc w:val="both"/>
        <w:outlineLvl w:val="0"/>
        <w:rPr>
          <w:rFonts w:ascii="Times New Roman" w:hAnsi="Times New Roman" w:cs="Times New Roman"/>
        </w:rPr>
      </w:pPr>
    </w:p>
    <w:p w:rsidR="00214582" w:rsidRDefault="00214582" w:rsidP="00EF0D60">
      <w:pPr>
        <w:tabs>
          <w:tab w:val="left" w:pos="540"/>
        </w:tabs>
        <w:spacing w:after="0" w:line="240" w:lineRule="auto"/>
        <w:jc w:val="both"/>
        <w:outlineLvl w:val="0"/>
        <w:rPr>
          <w:rFonts w:ascii="Times New Roman" w:hAnsi="Times New Roman" w:cs="Times New Roman"/>
        </w:rPr>
      </w:pPr>
    </w:p>
    <w:p w:rsidR="00BC5421" w:rsidRDefault="00BC5421" w:rsidP="00EF0D60">
      <w:pPr>
        <w:tabs>
          <w:tab w:val="left" w:pos="540"/>
        </w:tabs>
        <w:spacing w:after="0" w:line="240" w:lineRule="auto"/>
        <w:jc w:val="both"/>
        <w:outlineLvl w:val="0"/>
        <w:rPr>
          <w:rFonts w:ascii="Times New Roman" w:hAnsi="Times New Roman" w:cs="Times New Roman"/>
        </w:rPr>
      </w:pPr>
    </w:p>
    <w:p w:rsidR="00BC5421" w:rsidRDefault="00BC5421" w:rsidP="00EF0D60">
      <w:pPr>
        <w:tabs>
          <w:tab w:val="left" w:pos="540"/>
        </w:tabs>
        <w:spacing w:after="0" w:line="240" w:lineRule="auto"/>
        <w:jc w:val="both"/>
        <w:outlineLvl w:val="0"/>
        <w:rPr>
          <w:rFonts w:ascii="Times New Roman" w:hAnsi="Times New Roman" w:cs="Times New Roman"/>
        </w:rPr>
      </w:pPr>
    </w:p>
    <w:p w:rsidR="00BC5421" w:rsidRDefault="00BC5421" w:rsidP="00EF0D60">
      <w:pPr>
        <w:tabs>
          <w:tab w:val="left" w:pos="540"/>
        </w:tabs>
        <w:spacing w:after="0" w:line="240" w:lineRule="auto"/>
        <w:jc w:val="both"/>
        <w:outlineLvl w:val="0"/>
        <w:rPr>
          <w:rFonts w:ascii="Times New Roman" w:hAnsi="Times New Roman" w:cs="Times New Roman"/>
        </w:rPr>
      </w:pPr>
    </w:p>
    <w:p w:rsidR="00BC5421" w:rsidRDefault="00BC5421" w:rsidP="00EF0D60">
      <w:pPr>
        <w:tabs>
          <w:tab w:val="left" w:pos="540"/>
        </w:tabs>
        <w:spacing w:after="0" w:line="240" w:lineRule="auto"/>
        <w:jc w:val="both"/>
        <w:outlineLvl w:val="0"/>
        <w:rPr>
          <w:rFonts w:ascii="Times New Roman" w:hAnsi="Times New Roman" w:cs="Times New Roman"/>
        </w:rPr>
      </w:pPr>
    </w:p>
    <w:p w:rsidR="00BC5421" w:rsidRDefault="00BC5421" w:rsidP="00EF0D60">
      <w:pPr>
        <w:tabs>
          <w:tab w:val="left" w:pos="540"/>
        </w:tabs>
        <w:spacing w:after="0" w:line="240" w:lineRule="auto"/>
        <w:jc w:val="both"/>
        <w:outlineLvl w:val="0"/>
        <w:rPr>
          <w:rFonts w:ascii="Times New Roman" w:hAnsi="Times New Roman" w:cs="Times New Roman"/>
        </w:rPr>
      </w:pPr>
    </w:p>
    <w:p w:rsidR="00B06CBB" w:rsidRDefault="00B06CBB" w:rsidP="00BC5421">
      <w:pPr>
        <w:spacing w:after="0"/>
        <w:jc w:val="center"/>
        <w:rPr>
          <w:rFonts w:ascii="Times New Roman" w:hAnsi="Times New Roman" w:cs="Times New Roman"/>
          <w:b/>
          <w:sz w:val="32"/>
          <w:szCs w:val="32"/>
        </w:rPr>
      </w:pPr>
    </w:p>
    <w:p w:rsidR="004E756F" w:rsidRDefault="004E756F" w:rsidP="00BC5421">
      <w:pPr>
        <w:spacing w:after="0"/>
        <w:jc w:val="center"/>
        <w:rPr>
          <w:rFonts w:ascii="Times New Roman" w:hAnsi="Times New Roman" w:cs="Times New Roman"/>
          <w:b/>
          <w:sz w:val="32"/>
          <w:szCs w:val="32"/>
        </w:rPr>
      </w:pPr>
    </w:p>
    <w:p w:rsidR="00BC5421" w:rsidRPr="00193532" w:rsidRDefault="00FC74F2" w:rsidP="00BC5421">
      <w:pPr>
        <w:spacing w:after="0"/>
        <w:jc w:val="center"/>
        <w:rPr>
          <w:rFonts w:ascii="Times New Roman" w:hAnsi="Times New Roman" w:cs="Times New Roman"/>
          <w:b/>
          <w:sz w:val="32"/>
          <w:szCs w:val="32"/>
        </w:rPr>
      </w:pPr>
      <w:r>
        <w:rPr>
          <w:rFonts w:ascii="Times New Roman" w:hAnsi="Times New Roman" w:cs="Times New Roman"/>
          <w:b/>
          <w:sz w:val="32"/>
          <w:szCs w:val="32"/>
        </w:rPr>
        <w:t>Z</w:t>
      </w:r>
      <w:r w:rsidR="00BC5421">
        <w:rPr>
          <w:rFonts w:ascii="Times New Roman" w:hAnsi="Times New Roman" w:cs="Times New Roman"/>
          <w:b/>
          <w:sz w:val="32"/>
          <w:szCs w:val="32"/>
        </w:rPr>
        <w:t>droje</w:t>
      </w:r>
      <w:r w:rsidR="005A621B">
        <w:rPr>
          <w:rFonts w:ascii="Times New Roman" w:hAnsi="Times New Roman" w:cs="Times New Roman"/>
          <w:b/>
          <w:sz w:val="32"/>
          <w:szCs w:val="32"/>
        </w:rPr>
        <w:t xml:space="preserve"> informací</w:t>
      </w:r>
    </w:p>
    <w:p w:rsidR="00BC5421" w:rsidRDefault="00BC5421" w:rsidP="00BC5421">
      <w:pPr>
        <w:pStyle w:val="Bezmezer"/>
        <w:ind w:firstLine="708"/>
        <w:rPr>
          <w:rFonts w:ascii="Times New Roman" w:hAnsi="Times New Roman" w:cs="Times New Roman"/>
        </w:rPr>
      </w:pPr>
    </w:p>
    <w:p w:rsidR="00FC74F2" w:rsidRPr="00DF44A2" w:rsidRDefault="000559DB" w:rsidP="00FC74F2">
      <w:pPr>
        <w:pStyle w:val="Bezmezer"/>
        <w:rPr>
          <w:rFonts w:ascii="Times New Roman" w:hAnsi="Times New Roman" w:cs="Times New Roman"/>
        </w:rPr>
      </w:pPr>
      <w:r w:rsidRPr="00DF44A2">
        <w:rPr>
          <w:rFonts w:ascii="Times New Roman" w:hAnsi="Times New Roman" w:cs="Times New Roman"/>
        </w:rPr>
        <w:t>Český statistický úřad</w:t>
      </w:r>
    </w:p>
    <w:p w:rsidR="00FC74F2" w:rsidRPr="00DF44A2" w:rsidRDefault="00FC74F2" w:rsidP="00FC74F2">
      <w:pPr>
        <w:pStyle w:val="Bezmezer"/>
        <w:rPr>
          <w:rFonts w:ascii="Times New Roman" w:hAnsi="Times New Roman" w:cs="Times New Roman"/>
        </w:rPr>
      </w:pPr>
    </w:p>
    <w:p w:rsidR="00FC74F2" w:rsidRPr="00DF44A2" w:rsidRDefault="00FC74F2" w:rsidP="00FC74F2">
      <w:pPr>
        <w:spacing w:after="0"/>
        <w:rPr>
          <w:rFonts w:ascii="Times New Roman" w:hAnsi="Times New Roman" w:cs="Times New Roman"/>
        </w:rPr>
      </w:pPr>
      <w:r w:rsidRPr="00DF44A2">
        <w:rPr>
          <w:rFonts w:ascii="Times New Roman" w:hAnsi="Times New Roman" w:cs="Times New Roman"/>
        </w:rPr>
        <w:t>Internet</w:t>
      </w:r>
    </w:p>
    <w:p w:rsidR="00FC74F2" w:rsidRPr="00DF44A2" w:rsidRDefault="00FC74F2" w:rsidP="00FC74F2">
      <w:pPr>
        <w:spacing w:after="0"/>
        <w:rPr>
          <w:rFonts w:ascii="Times New Roman" w:hAnsi="Times New Roman" w:cs="Times New Roman"/>
        </w:rPr>
      </w:pPr>
    </w:p>
    <w:p w:rsidR="00FC74F2" w:rsidRPr="00DF44A2" w:rsidRDefault="00FC74F2" w:rsidP="00FC74F2">
      <w:pPr>
        <w:spacing w:after="0"/>
        <w:rPr>
          <w:rFonts w:ascii="Times New Roman" w:hAnsi="Times New Roman" w:cs="Times New Roman"/>
        </w:rPr>
      </w:pPr>
      <w:r w:rsidRPr="00DF44A2">
        <w:rPr>
          <w:rFonts w:ascii="Times New Roman" w:hAnsi="Times New Roman" w:cs="Times New Roman"/>
        </w:rPr>
        <w:t>Katalog poskytovatelů sociálních a souvisejících služeb na Rožnovsku</w:t>
      </w:r>
    </w:p>
    <w:p w:rsidR="00FC74F2" w:rsidRPr="00DF44A2" w:rsidRDefault="00FC74F2" w:rsidP="00FC74F2">
      <w:pPr>
        <w:spacing w:after="0"/>
        <w:rPr>
          <w:rFonts w:ascii="Times New Roman" w:hAnsi="Times New Roman" w:cs="Times New Roman"/>
        </w:rPr>
      </w:pPr>
    </w:p>
    <w:p w:rsidR="00FC74F2" w:rsidRPr="00DF44A2" w:rsidRDefault="00FC74F2" w:rsidP="00FC74F2">
      <w:pPr>
        <w:spacing w:after="0"/>
        <w:rPr>
          <w:rFonts w:ascii="Times New Roman" w:hAnsi="Times New Roman" w:cs="Times New Roman"/>
        </w:rPr>
      </w:pPr>
      <w:r w:rsidRPr="00DF44A2">
        <w:rPr>
          <w:rFonts w:ascii="Times New Roman" w:hAnsi="Times New Roman" w:cs="Times New Roman"/>
        </w:rPr>
        <w:t>Ministerstvo práce a sociálních věcí</w:t>
      </w:r>
    </w:p>
    <w:p w:rsidR="00FC74F2" w:rsidRPr="00DF44A2" w:rsidRDefault="00FC74F2" w:rsidP="00FC74F2">
      <w:pPr>
        <w:spacing w:after="0"/>
        <w:rPr>
          <w:rFonts w:ascii="Times New Roman" w:hAnsi="Times New Roman" w:cs="Times New Roman"/>
        </w:rPr>
      </w:pPr>
    </w:p>
    <w:p w:rsidR="00FC74F2" w:rsidRPr="00DF44A2" w:rsidRDefault="00FC74F2" w:rsidP="00FC74F2">
      <w:pPr>
        <w:rPr>
          <w:rFonts w:ascii="Times New Roman" w:hAnsi="Times New Roman" w:cs="Times New Roman"/>
        </w:rPr>
      </w:pPr>
      <w:r w:rsidRPr="00DF44A2">
        <w:rPr>
          <w:rFonts w:ascii="Times New Roman" w:hAnsi="Times New Roman" w:cs="Times New Roman"/>
        </w:rPr>
        <w:t>Registr poskytovatelů sociálních služeb</w:t>
      </w:r>
    </w:p>
    <w:p w:rsidR="00FC74F2" w:rsidRDefault="00FC74F2" w:rsidP="00FC74F2">
      <w:pPr>
        <w:rPr>
          <w:rFonts w:ascii="Cambria" w:hAnsi="Cambria"/>
          <w:sz w:val="24"/>
          <w:szCs w:val="24"/>
        </w:rPr>
      </w:pPr>
    </w:p>
    <w:p w:rsidR="00FC74F2" w:rsidRDefault="00FC74F2" w:rsidP="00FC74F2">
      <w:pPr>
        <w:rPr>
          <w:rFonts w:ascii="Cambria" w:hAnsi="Cambria"/>
          <w:sz w:val="24"/>
          <w:szCs w:val="24"/>
        </w:rPr>
      </w:pPr>
    </w:p>
    <w:p w:rsidR="00996408" w:rsidRDefault="00996408" w:rsidP="00FC74F2">
      <w:pPr>
        <w:rPr>
          <w:rFonts w:ascii="Cambria" w:hAnsi="Cambria"/>
          <w:sz w:val="24"/>
          <w:szCs w:val="24"/>
        </w:rPr>
      </w:pPr>
    </w:p>
    <w:p w:rsidR="00FC74F2" w:rsidRDefault="00FC74F2" w:rsidP="00FC74F2">
      <w:pPr>
        <w:rPr>
          <w:rFonts w:ascii="Cambria" w:hAnsi="Cambria"/>
          <w:sz w:val="24"/>
          <w:szCs w:val="24"/>
        </w:rPr>
      </w:pPr>
    </w:p>
    <w:p w:rsidR="00FC74F2" w:rsidRDefault="00FC74F2" w:rsidP="00FC74F2">
      <w:pPr>
        <w:rPr>
          <w:rFonts w:ascii="Cambria" w:hAnsi="Cambria"/>
          <w:sz w:val="24"/>
          <w:szCs w:val="24"/>
        </w:rPr>
      </w:pPr>
    </w:p>
    <w:p w:rsidR="00FC74F2" w:rsidRDefault="00FC74F2" w:rsidP="00FC74F2">
      <w:pPr>
        <w:rPr>
          <w:rFonts w:ascii="Cambria" w:hAnsi="Cambria"/>
          <w:sz w:val="24"/>
          <w:szCs w:val="24"/>
        </w:rPr>
      </w:pPr>
    </w:p>
    <w:p w:rsidR="00FC74F2" w:rsidRDefault="00FC74F2" w:rsidP="00FC74F2">
      <w:pPr>
        <w:rPr>
          <w:rFonts w:ascii="Cambria" w:hAnsi="Cambria"/>
          <w:sz w:val="24"/>
          <w:szCs w:val="24"/>
        </w:rPr>
      </w:pPr>
    </w:p>
    <w:p w:rsidR="00FC74F2" w:rsidRDefault="00FC74F2" w:rsidP="00FC74F2">
      <w:pPr>
        <w:rPr>
          <w:rFonts w:ascii="Cambria" w:hAnsi="Cambria"/>
          <w:sz w:val="24"/>
          <w:szCs w:val="24"/>
        </w:rPr>
      </w:pPr>
    </w:p>
    <w:p w:rsidR="00FC74F2" w:rsidRDefault="00FC74F2" w:rsidP="00FC74F2">
      <w:pPr>
        <w:rPr>
          <w:rFonts w:ascii="Cambria" w:hAnsi="Cambria"/>
          <w:sz w:val="24"/>
          <w:szCs w:val="24"/>
        </w:rPr>
      </w:pPr>
    </w:p>
    <w:p w:rsidR="00996408" w:rsidRDefault="00996408" w:rsidP="00FC74F2">
      <w:pPr>
        <w:rPr>
          <w:rFonts w:ascii="Cambria" w:hAnsi="Cambria"/>
          <w:sz w:val="24"/>
          <w:szCs w:val="24"/>
        </w:rPr>
      </w:pPr>
    </w:p>
    <w:p w:rsidR="00FC74F2" w:rsidRDefault="00FC74F2" w:rsidP="00FC74F2">
      <w:pPr>
        <w:rPr>
          <w:rFonts w:ascii="Cambria" w:hAnsi="Cambria"/>
          <w:sz w:val="24"/>
          <w:szCs w:val="24"/>
        </w:rPr>
      </w:pPr>
    </w:p>
    <w:p w:rsidR="00FC74F2" w:rsidRDefault="00FC74F2" w:rsidP="00FC74F2">
      <w:pPr>
        <w:rPr>
          <w:rFonts w:ascii="Cambria" w:hAnsi="Cambria"/>
          <w:sz w:val="24"/>
          <w:szCs w:val="24"/>
        </w:rPr>
      </w:pPr>
    </w:p>
    <w:p w:rsidR="00FC74F2" w:rsidRPr="00E713E2" w:rsidRDefault="00FC74F2" w:rsidP="00FC74F2">
      <w:pPr>
        <w:rPr>
          <w:rFonts w:ascii="Cambria" w:hAnsi="Cambria"/>
          <w:b/>
          <w:sz w:val="24"/>
          <w:szCs w:val="24"/>
        </w:rPr>
      </w:pPr>
      <w:r>
        <w:rPr>
          <w:rFonts w:ascii="Cambria" w:hAnsi="Cambria"/>
          <w:b/>
          <w:sz w:val="24"/>
          <w:szCs w:val="24"/>
        </w:rPr>
        <w:t>S</w:t>
      </w:r>
      <w:r w:rsidRPr="00E713E2">
        <w:rPr>
          <w:rFonts w:ascii="Cambria" w:hAnsi="Cambria"/>
          <w:b/>
          <w:sz w:val="24"/>
          <w:szCs w:val="24"/>
        </w:rPr>
        <w:t>chválil</w:t>
      </w:r>
      <w:r>
        <w:rPr>
          <w:rFonts w:ascii="Cambria" w:hAnsi="Cambria"/>
          <w:b/>
          <w:sz w:val="24"/>
          <w:szCs w:val="24"/>
        </w:rPr>
        <w:t>o</w:t>
      </w:r>
      <w:r w:rsidRPr="00E713E2">
        <w:rPr>
          <w:rFonts w:ascii="Cambria" w:hAnsi="Cambria"/>
          <w:b/>
          <w:sz w:val="24"/>
          <w:szCs w:val="24"/>
        </w:rPr>
        <w:t>:</w:t>
      </w:r>
    </w:p>
    <w:p w:rsidR="00FC74F2" w:rsidRDefault="00FC74F2" w:rsidP="00FC74F2">
      <w:pPr>
        <w:rPr>
          <w:rFonts w:ascii="Cambria" w:hAnsi="Cambria"/>
          <w:sz w:val="24"/>
          <w:szCs w:val="24"/>
        </w:rPr>
      </w:pPr>
      <w:r>
        <w:rPr>
          <w:rFonts w:ascii="Cambria" w:hAnsi="Cambria"/>
          <w:sz w:val="24"/>
          <w:szCs w:val="24"/>
        </w:rPr>
        <w:t>Zastupitelstvo Města Rožnov pod Radhoštěm</w:t>
      </w:r>
      <w:r w:rsidR="00622068">
        <w:rPr>
          <w:rFonts w:ascii="Cambria" w:hAnsi="Cambria"/>
          <w:sz w:val="24"/>
          <w:szCs w:val="24"/>
        </w:rPr>
        <w:t>, 2020</w:t>
      </w:r>
      <w:bookmarkStart w:id="143" w:name="_GoBack"/>
      <w:bookmarkEnd w:id="143"/>
    </w:p>
    <w:p w:rsidR="00622068" w:rsidRDefault="00622068" w:rsidP="00FC74F2">
      <w:pPr>
        <w:rPr>
          <w:rFonts w:ascii="Cambria" w:hAnsi="Cambria"/>
          <w:sz w:val="24"/>
          <w:szCs w:val="24"/>
        </w:rPr>
      </w:pPr>
    </w:p>
    <w:p w:rsidR="00FC74F2" w:rsidRPr="00E713E2" w:rsidRDefault="00FC74F2" w:rsidP="00FC74F2">
      <w:pPr>
        <w:rPr>
          <w:rFonts w:ascii="Cambria" w:hAnsi="Cambria"/>
          <w:b/>
          <w:sz w:val="24"/>
          <w:szCs w:val="24"/>
        </w:rPr>
      </w:pPr>
      <w:r w:rsidRPr="00E713E2">
        <w:rPr>
          <w:rFonts w:ascii="Cambria" w:hAnsi="Cambria"/>
          <w:b/>
          <w:sz w:val="24"/>
          <w:szCs w:val="24"/>
        </w:rPr>
        <w:t xml:space="preserve">Vydalo: </w:t>
      </w:r>
    </w:p>
    <w:p w:rsidR="00FC74F2" w:rsidRDefault="00FC74F2" w:rsidP="00FC74F2">
      <w:pPr>
        <w:rPr>
          <w:rFonts w:ascii="Cambria" w:hAnsi="Cambria"/>
          <w:sz w:val="24"/>
          <w:szCs w:val="24"/>
        </w:rPr>
      </w:pPr>
      <w:r>
        <w:rPr>
          <w:rFonts w:ascii="Cambria" w:hAnsi="Cambria"/>
          <w:sz w:val="24"/>
          <w:szCs w:val="24"/>
        </w:rPr>
        <w:t>Město Rožnov pod Radhoštěm, 20</w:t>
      </w:r>
      <w:r w:rsidR="007E0599">
        <w:rPr>
          <w:rFonts w:ascii="Cambria" w:hAnsi="Cambria"/>
          <w:sz w:val="24"/>
          <w:szCs w:val="24"/>
        </w:rPr>
        <w:t>20</w:t>
      </w:r>
    </w:p>
    <w:p w:rsidR="00BC5421" w:rsidRPr="00893618" w:rsidRDefault="00BC5421" w:rsidP="00EF0D60">
      <w:pPr>
        <w:tabs>
          <w:tab w:val="left" w:pos="540"/>
        </w:tabs>
        <w:spacing w:after="0" w:line="240" w:lineRule="auto"/>
        <w:jc w:val="both"/>
        <w:outlineLvl w:val="0"/>
        <w:rPr>
          <w:rFonts w:ascii="Times New Roman" w:hAnsi="Times New Roman" w:cs="Times New Roman"/>
        </w:rPr>
      </w:pPr>
    </w:p>
    <w:sectPr w:rsidR="00BC5421" w:rsidRPr="00893618" w:rsidSect="00C05A2C">
      <w:headerReference w:type="default" r:id="rId11"/>
      <w:footerReference w:type="default" r:id="rId12"/>
      <w:pgSz w:w="11906" w:h="16838"/>
      <w:pgMar w:top="1417" w:right="1417" w:bottom="1417" w:left="1417"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D1431" w:rsidRDefault="00DD1431" w:rsidP="00015AAD">
      <w:pPr>
        <w:spacing w:after="0" w:line="240" w:lineRule="auto"/>
      </w:pPr>
      <w:r>
        <w:separator/>
      </w:r>
    </w:p>
  </w:endnote>
  <w:endnote w:type="continuationSeparator" w:id="1">
    <w:p w:rsidR="00DD1431" w:rsidRDefault="00DD1431" w:rsidP="00015AA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A00002EF" w:usb1="4000207B" w:usb2="00000000"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11260704"/>
      <w:docPartObj>
        <w:docPartGallery w:val="Page Numbers (Bottom of Page)"/>
        <w:docPartUnique/>
      </w:docPartObj>
    </w:sdtPr>
    <w:sdtEndPr>
      <w:rPr>
        <w:rFonts w:ascii="Times New Roman" w:hAnsi="Times New Roman" w:cs="Times New Roman"/>
      </w:rPr>
    </w:sdtEndPr>
    <w:sdtContent>
      <w:p w:rsidR="004118D2" w:rsidRPr="00015AAD" w:rsidRDefault="00C72924" w:rsidP="00015AAD">
        <w:pPr>
          <w:pStyle w:val="Zpat"/>
          <w:jc w:val="center"/>
          <w:rPr>
            <w:rFonts w:ascii="Times New Roman" w:hAnsi="Times New Roman" w:cs="Times New Roman"/>
          </w:rPr>
        </w:pPr>
        <w:r w:rsidRPr="00015AAD">
          <w:rPr>
            <w:rFonts w:ascii="Times New Roman" w:hAnsi="Times New Roman" w:cs="Times New Roman"/>
          </w:rPr>
          <w:fldChar w:fldCharType="begin"/>
        </w:r>
        <w:r w:rsidR="004118D2" w:rsidRPr="00015AAD">
          <w:rPr>
            <w:rFonts w:ascii="Times New Roman" w:hAnsi="Times New Roman" w:cs="Times New Roman"/>
          </w:rPr>
          <w:instrText>PAGE   \* MERGEFORMAT</w:instrText>
        </w:r>
        <w:r w:rsidRPr="00015AAD">
          <w:rPr>
            <w:rFonts w:ascii="Times New Roman" w:hAnsi="Times New Roman" w:cs="Times New Roman"/>
          </w:rPr>
          <w:fldChar w:fldCharType="separate"/>
        </w:r>
        <w:r w:rsidR="00CA71E3">
          <w:rPr>
            <w:rFonts w:ascii="Times New Roman" w:hAnsi="Times New Roman" w:cs="Times New Roman"/>
            <w:noProof/>
          </w:rPr>
          <w:t>26</w:t>
        </w:r>
        <w:r w:rsidRPr="00015AAD">
          <w:rPr>
            <w:rFonts w:ascii="Times New Roman" w:hAnsi="Times New Roman" w:cs="Times New Roman"/>
          </w:rPr>
          <w:fldChar w:fldCharType="end"/>
        </w:r>
      </w:p>
    </w:sdtContent>
  </w:sdt>
  <w:p w:rsidR="004118D2" w:rsidRDefault="004118D2">
    <w:pPr>
      <w:pStyle w:val="Zpat"/>
    </w:pPr>
  </w:p>
  <w:p w:rsidR="004118D2" w:rsidRDefault="004118D2">
    <w:pPr>
      <w:pStyle w:val="Zpat"/>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D1431" w:rsidRDefault="00DD1431" w:rsidP="00015AAD">
      <w:pPr>
        <w:spacing w:after="0" w:line="240" w:lineRule="auto"/>
      </w:pPr>
      <w:r>
        <w:separator/>
      </w:r>
    </w:p>
  </w:footnote>
  <w:footnote w:type="continuationSeparator" w:id="1">
    <w:p w:rsidR="00DD1431" w:rsidRDefault="00DD1431" w:rsidP="00015AAD">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18D2" w:rsidRDefault="004118D2" w:rsidP="00015AAD">
    <w:pPr>
      <w:pStyle w:val="Zhlav"/>
      <w:jc w:val="center"/>
      <w:rPr>
        <w:rFonts w:ascii="Times New Roman" w:hAnsi="Times New Roman" w:cs="Times New Roman"/>
        <w:b/>
      </w:rPr>
    </w:pPr>
    <w:r>
      <w:rPr>
        <w:rFonts w:ascii="Times New Roman" w:hAnsi="Times New Roman" w:cs="Times New Roman"/>
        <w:b/>
      </w:rPr>
      <w:t>Plán přípravy na stárnutí</w:t>
    </w:r>
  </w:p>
  <w:p w:rsidR="004118D2" w:rsidRPr="00015AAD" w:rsidRDefault="004118D2" w:rsidP="00015AAD">
    <w:pPr>
      <w:pStyle w:val="Zhlav"/>
      <w:jc w:val="center"/>
      <w:rPr>
        <w:rFonts w:ascii="Times New Roman" w:hAnsi="Times New Roman" w:cs="Times New Roman"/>
        <w:b/>
      </w:rPr>
    </w:pPr>
    <w:r w:rsidRPr="00015AAD">
      <w:rPr>
        <w:rFonts w:ascii="Times New Roman" w:hAnsi="Times New Roman" w:cs="Times New Roman"/>
        <w:b/>
      </w:rPr>
      <w:t>Rožnov pod Radhoštěm</w:t>
    </w:r>
  </w:p>
  <w:p w:rsidR="004118D2" w:rsidRDefault="004118D2" w:rsidP="00015AAD">
    <w:pPr>
      <w:pStyle w:val="Zhlav"/>
      <w:jc w:val="center"/>
      <w:rPr>
        <w:b/>
      </w:rPr>
    </w:pPr>
    <w:r>
      <w:rPr>
        <w:b/>
        <w:noProof/>
        <w:lang w:eastAsia="cs-CZ"/>
      </w:rPr>
      <w:drawing>
        <wp:anchor distT="0" distB="0" distL="114300" distR="114300" simplePos="0" relativeHeight="251659264" behindDoc="1" locked="0" layoutInCell="1" allowOverlap="1">
          <wp:simplePos x="0" y="0"/>
          <wp:positionH relativeFrom="margin">
            <wp:align>center</wp:align>
          </wp:positionH>
          <wp:positionV relativeFrom="paragraph">
            <wp:posOffset>76835</wp:posOffset>
          </wp:positionV>
          <wp:extent cx="360000" cy="360000"/>
          <wp:effectExtent l="0" t="0" r="2540" b="2540"/>
          <wp:wrapNone/>
          <wp:docPr id="6" name="Obrázek 6" descr="znak"/>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obrázek 2" descr="znak"/>
                  <pic:cNvPicPr preferRelativeResize="0">
                    <a:picLocks noChangeArrowheads="1"/>
                  </pic:cNvPicPr>
                </pic:nvPicPr>
                <pic:blipFill>
                  <a:blip r:embed="rId1">
                    <a:extLst>
                      <a:ext uri="{28A0092B-C50C-407E-A947-70E740481C1C}">
                        <a14:useLocalDpi xmln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60000" cy="360000"/>
                  </a:xfrm>
                  <a:prstGeom prst="rect">
                    <a:avLst/>
                  </a:prstGeom>
                  <a:noFill/>
                  <a:ln>
                    <a:noFill/>
                  </a:ln>
                </pic:spPr>
              </pic:pic>
            </a:graphicData>
          </a:graphic>
        </wp:anchor>
      </w:drawing>
    </w:r>
  </w:p>
  <w:p w:rsidR="004118D2" w:rsidRDefault="004118D2">
    <w:pPr>
      <w:pStyle w:val="Zhlav"/>
    </w:pPr>
  </w:p>
  <w:p w:rsidR="004118D2" w:rsidRDefault="004118D2">
    <w:pPr>
      <w:pStyle w:val="Zhlav"/>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134D3"/>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
    <w:nsid w:val="1EB70357"/>
    <w:multiLevelType w:val="hybridMultilevel"/>
    <w:tmpl w:val="61E61516"/>
    <w:lvl w:ilvl="0" w:tplc="DE5E495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3E697C7F"/>
    <w:multiLevelType w:val="hybridMultilevel"/>
    <w:tmpl w:val="E6DC04EA"/>
    <w:lvl w:ilvl="0" w:tplc="6B0E5AE8">
      <w:start w:val="7"/>
      <w:numFmt w:val="bullet"/>
      <w:lvlText w:val="-"/>
      <w:lvlJc w:val="left"/>
      <w:pPr>
        <w:ind w:left="720" w:hanging="360"/>
      </w:pPr>
      <w:rPr>
        <w:rFonts w:ascii="Times New Roman" w:eastAsiaTheme="minorHAnsi"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nsid w:val="4E46199F"/>
    <w:multiLevelType w:val="hybridMultilevel"/>
    <w:tmpl w:val="1EF0263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779D1F3C"/>
    <w:multiLevelType w:val="hybridMultilevel"/>
    <w:tmpl w:val="F71A57CE"/>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4"/>
  </w:num>
  <w:num w:numId="4">
    <w:abstractNumId w:val="3"/>
  </w:num>
  <w:num w:numId="5">
    <w:abstractNumId w:val="0"/>
  </w:num>
  <w:numIdMacAtCleanup w:val="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A96718"/>
    <w:rsid w:val="00005D44"/>
    <w:rsid w:val="00015AAD"/>
    <w:rsid w:val="000204D2"/>
    <w:rsid w:val="00026CA3"/>
    <w:rsid w:val="00037A08"/>
    <w:rsid w:val="000559DB"/>
    <w:rsid w:val="00066056"/>
    <w:rsid w:val="00071D1E"/>
    <w:rsid w:val="00073639"/>
    <w:rsid w:val="00085CE8"/>
    <w:rsid w:val="000A0913"/>
    <w:rsid w:val="000F03B2"/>
    <w:rsid w:val="00126001"/>
    <w:rsid w:val="0013066D"/>
    <w:rsid w:val="00142D17"/>
    <w:rsid w:val="001652EE"/>
    <w:rsid w:val="0018368C"/>
    <w:rsid w:val="001910F6"/>
    <w:rsid w:val="00193532"/>
    <w:rsid w:val="00197109"/>
    <w:rsid w:val="001A0C20"/>
    <w:rsid w:val="001B3BFA"/>
    <w:rsid w:val="001E3B60"/>
    <w:rsid w:val="001E5B36"/>
    <w:rsid w:val="001F0814"/>
    <w:rsid w:val="001F0EE4"/>
    <w:rsid w:val="001F6B38"/>
    <w:rsid w:val="00206982"/>
    <w:rsid w:val="0020794F"/>
    <w:rsid w:val="00214582"/>
    <w:rsid w:val="00221024"/>
    <w:rsid w:val="002554F2"/>
    <w:rsid w:val="00255CD1"/>
    <w:rsid w:val="0026509F"/>
    <w:rsid w:val="00272B03"/>
    <w:rsid w:val="0029550B"/>
    <w:rsid w:val="00297D0E"/>
    <w:rsid w:val="002A7892"/>
    <w:rsid w:val="002C66FE"/>
    <w:rsid w:val="002E5C0C"/>
    <w:rsid w:val="002F1748"/>
    <w:rsid w:val="00307EF9"/>
    <w:rsid w:val="003301E9"/>
    <w:rsid w:val="003405E7"/>
    <w:rsid w:val="003477F0"/>
    <w:rsid w:val="00351E0D"/>
    <w:rsid w:val="0038296B"/>
    <w:rsid w:val="003B30CD"/>
    <w:rsid w:val="003E3F77"/>
    <w:rsid w:val="003E55BA"/>
    <w:rsid w:val="003F3BE5"/>
    <w:rsid w:val="004077C7"/>
    <w:rsid w:val="004118D2"/>
    <w:rsid w:val="004311E7"/>
    <w:rsid w:val="00435B78"/>
    <w:rsid w:val="00457922"/>
    <w:rsid w:val="004678E4"/>
    <w:rsid w:val="004870C3"/>
    <w:rsid w:val="00490325"/>
    <w:rsid w:val="00495B94"/>
    <w:rsid w:val="004A30CB"/>
    <w:rsid w:val="004C2321"/>
    <w:rsid w:val="004C5DC7"/>
    <w:rsid w:val="004D449F"/>
    <w:rsid w:val="004E0D5F"/>
    <w:rsid w:val="004E756F"/>
    <w:rsid w:val="004F066D"/>
    <w:rsid w:val="00511A51"/>
    <w:rsid w:val="0051515C"/>
    <w:rsid w:val="005154C7"/>
    <w:rsid w:val="0051619E"/>
    <w:rsid w:val="00522B83"/>
    <w:rsid w:val="0059058F"/>
    <w:rsid w:val="005A3244"/>
    <w:rsid w:val="005A621B"/>
    <w:rsid w:val="005B5FEE"/>
    <w:rsid w:val="005C320B"/>
    <w:rsid w:val="00600F67"/>
    <w:rsid w:val="006072D4"/>
    <w:rsid w:val="00622068"/>
    <w:rsid w:val="006575A2"/>
    <w:rsid w:val="006718CF"/>
    <w:rsid w:val="00676D9B"/>
    <w:rsid w:val="006B37B1"/>
    <w:rsid w:val="006B7BAA"/>
    <w:rsid w:val="006C16A6"/>
    <w:rsid w:val="006C4406"/>
    <w:rsid w:val="006D3605"/>
    <w:rsid w:val="006E2699"/>
    <w:rsid w:val="0074723C"/>
    <w:rsid w:val="007551E1"/>
    <w:rsid w:val="0076094D"/>
    <w:rsid w:val="00763C9A"/>
    <w:rsid w:val="00765982"/>
    <w:rsid w:val="007B2895"/>
    <w:rsid w:val="007B5769"/>
    <w:rsid w:val="007B6E02"/>
    <w:rsid w:val="007C624E"/>
    <w:rsid w:val="007D7EBC"/>
    <w:rsid w:val="007E0599"/>
    <w:rsid w:val="007E0AC4"/>
    <w:rsid w:val="00830798"/>
    <w:rsid w:val="00835D2A"/>
    <w:rsid w:val="00844421"/>
    <w:rsid w:val="008518E0"/>
    <w:rsid w:val="0086527B"/>
    <w:rsid w:val="008716D5"/>
    <w:rsid w:val="00872459"/>
    <w:rsid w:val="00872612"/>
    <w:rsid w:val="008A1AB5"/>
    <w:rsid w:val="008A5073"/>
    <w:rsid w:val="008B4262"/>
    <w:rsid w:val="008B772C"/>
    <w:rsid w:val="008C19A7"/>
    <w:rsid w:val="008E37A4"/>
    <w:rsid w:val="008F01D0"/>
    <w:rsid w:val="009054FD"/>
    <w:rsid w:val="00905D72"/>
    <w:rsid w:val="009409F1"/>
    <w:rsid w:val="00942D50"/>
    <w:rsid w:val="00960D14"/>
    <w:rsid w:val="00985339"/>
    <w:rsid w:val="00986AD1"/>
    <w:rsid w:val="009944EF"/>
    <w:rsid w:val="00995158"/>
    <w:rsid w:val="00996408"/>
    <w:rsid w:val="009A0C16"/>
    <w:rsid w:val="009B244A"/>
    <w:rsid w:val="009D4186"/>
    <w:rsid w:val="009D6FD7"/>
    <w:rsid w:val="009D7A81"/>
    <w:rsid w:val="009F589C"/>
    <w:rsid w:val="00A01A33"/>
    <w:rsid w:val="00A24637"/>
    <w:rsid w:val="00A37831"/>
    <w:rsid w:val="00A64A06"/>
    <w:rsid w:val="00A66A09"/>
    <w:rsid w:val="00A70973"/>
    <w:rsid w:val="00A71519"/>
    <w:rsid w:val="00A96718"/>
    <w:rsid w:val="00AA3810"/>
    <w:rsid w:val="00AC3DC9"/>
    <w:rsid w:val="00AF2460"/>
    <w:rsid w:val="00AF2642"/>
    <w:rsid w:val="00AF7E11"/>
    <w:rsid w:val="00B06CBB"/>
    <w:rsid w:val="00B11761"/>
    <w:rsid w:val="00B300B1"/>
    <w:rsid w:val="00B57327"/>
    <w:rsid w:val="00B971CB"/>
    <w:rsid w:val="00BA573F"/>
    <w:rsid w:val="00BC2441"/>
    <w:rsid w:val="00BC297A"/>
    <w:rsid w:val="00BC5421"/>
    <w:rsid w:val="00BE179F"/>
    <w:rsid w:val="00BF7933"/>
    <w:rsid w:val="00C019D0"/>
    <w:rsid w:val="00C05A2C"/>
    <w:rsid w:val="00C7170A"/>
    <w:rsid w:val="00C72924"/>
    <w:rsid w:val="00C83254"/>
    <w:rsid w:val="00CA2604"/>
    <w:rsid w:val="00CA4808"/>
    <w:rsid w:val="00CA634B"/>
    <w:rsid w:val="00CA71E3"/>
    <w:rsid w:val="00CC276F"/>
    <w:rsid w:val="00CD2731"/>
    <w:rsid w:val="00CE6BD6"/>
    <w:rsid w:val="00CF7004"/>
    <w:rsid w:val="00D1018C"/>
    <w:rsid w:val="00D332C4"/>
    <w:rsid w:val="00D60AC2"/>
    <w:rsid w:val="00D725A4"/>
    <w:rsid w:val="00D9186D"/>
    <w:rsid w:val="00D96B6D"/>
    <w:rsid w:val="00DB1588"/>
    <w:rsid w:val="00DD1431"/>
    <w:rsid w:val="00DF3800"/>
    <w:rsid w:val="00DF44A2"/>
    <w:rsid w:val="00E0156D"/>
    <w:rsid w:val="00E54B5E"/>
    <w:rsid w:val="00E61832"/>
    <w:rsid w:val="00E70965"/>
    <w:rsid w:val="00E93DAA"/>
    <w:rsid w:val="00EA5432"/>
    <w:rsid w:val="00EE189A"/>
    <w:rsid w:val="00EF0D60"/>
    <w:rsid w:val="00EF6714"/>
    <w:rsid w:val="00F12F73"/>
    <w:rsid w:val="00F22285"/>
    <w:rsid w:val="00F378BB"/>
    <w:rsid w:val="00F43B5F"/>
    <w:rsid w:val="00F457E4"/>
    <w:rsid w:val="00F572CF"/>
    <w:rsid w:val="00F72172"/>
    <w:rsid w:val="00F8200B"/>
    <w:rsid w:val="00FB6430"/>
    <w:rsid w:val="00FC74F2"/>
    <w:rsid w:val="00FE6E84"/>
    <w:rsid w:val="00FF19DE"/>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96718"/>
    <w:pPr>
      <w:spacing w:after="200" w:line="276" w:lineRule="auto"/>
    </w:pPr>
  </w:style>
  <w:style w:type="paragraph" w:styleId="Nadpis1">
    <w:name w:val="heading 1"/>
    <w:basedOn w:val="Normln"/>
    <w:next w:val="Normln"/>
    <w:link w:val="Nadpis1Char"/>
    <w:uiPriority w:val="9"/>
    <w:qFormat/>
    <w:rsid w:val="00193532"/>
    <w:pPr>
      <w:keepNext/>
      <w:keepLines/>
      <w:numPr>
        <w:numId w:val="5"/>
      </w:numPr>
      <w:spacing w:after="0"/>
      <w:jc w:val="center"/>
      <w:outlineLvl w:val="0"/>
    </w:pPr>
    <w:rPr>
      <w:rFonts w:ascii="Times New Roman" w:eastAsiaTheme="majorEastAsia" w:hAnsi="Times New Roman" w:cstheme="majorBidi"/>
      <w:b/>
      <w:sz w:val="32"/>
      <w:szCs w:val="32"/>
    </w:rPr>
  </w:style>
  <w:style w:type="paragraph" w:styleId="Nadpis2">
    <w:name w:val="heading 2"/>
    <w:basedOn w:val="Nadpis1"/>
    <w:link w:val="Nadpis2Char"/>
    <w:uiPriority w:val="9"/>
    <w:unhideWhenUsed/>
    <w:qFormat/>
    <w:rsid w:val="005A621B"/>
    <w:pPr>
      <w:numPr>
        <w:ilvl w:val="1"/>
      </w:numPr>
      <w:spacing w:before="40"/>
      <w:outlineLvl w:val="1"/>
    </w:pPr>
    <w:rPr>
      <w:sz w:val="28"/>
      <w:szCs w:val="26"/>
    </w:rPr>
  </w:style>
  <w:style w:type="paragraph" w:styleId="Nadpis3">
    <w:name w:val="heading 3"/>
    <w:basedOn w:val="Normln"/>
    <w:next w:val="Normln"/>
    <w:link w:val="Nadpis3Char"/>
    <w:uiPriority w:val="9"/>
    <w:semiHidden/>
    <w:unhideWhenUsed/>
    <w:qFormat/>
    <w:rsid w:val="005A621B"/>
    <w:pPr>
      <w:keepNext/>
      <w:keepLines/>
      <w:numPr>
        <w:ilvl w:val="2"/>
        <w:numId w:val="5"/>
      </w:numPr>
      <w:spacing w:before="40" w:after="0"/>
      <w:outlineLvl w:val="2"/>
    </w:pPr>
    <w:rPr>
      <w:rFonts w:asciiTheme="majorHAnsi" w:eastAsiaTheme="majorEastAsia" w:hAnsiTheme="majorHAnsi" w:cstheme="majorBidi"/>
      <w:color w:val="1F4D78" w:themeColor="accent1" w:themeShade="7F"/>
      <w:sz w:val="24"/>
      <w:szCs w:val="24"/>
    </w:rPr>
  </w:style>
  <w:style w:type="paragraph" w:styleId="Nadpis4">
    <w:name w:val="heading 4"/>
    <w:basedOn w:val="Normln"/>
    <w:next w:val="Normln"/>
    <w:link w:val="Nadpis4Char"/>
    <w:uiPriority w:val="9"/>
    <w:semiHidden/>
    <w:unhideWhenUsed/>
    <w:qFormat/>
    <w:rsid w:val="005A621B"/>
    <w:pPr>
      <w:keepNext/>
      <w:keepLines/>
      <w:numPr>
        <w:ilvl w:val="3"/>
        <w:numId w:val="5"/>
      </w:numPr>
      <w:spacing w:before="40" w:after="0"/>
      <w:outlineLvl w:val="3"/>
    </w:pPr>
    <w:rPr>
      <w:rFonts w:asciiTheme="majorHAnsi" w:eastAsiaTheme="majorEastAsia" w:hAnsiTheme="majorHAnsi" w:cstheme="majorBidi"/>
      <w:i/>
      <w:iCs/>
      <w:color w:val="2E74B5" w:themeColor="accent1" w:themeShade="BF"/>
    </w:rPr>
  </w:style>
  <w:style w:type="paragraph" w:styleId="Nadpis5">
    <w:name w:val="heading 5"/>
    <w:basedOn w:val="Normln"/>
    <w:next w:val="Normln"/>
    <w:link w:val="Nadpis5Char"/>
    <w:uiPriority w:val="9"/>
    <w:semiHidden/>
    <w:unhideWhenUsed/>
    <w:qFormat/>
    <w:rsid w:val="005A621B"/>
    <w:pPr>
      <w:keepNext/>
      <w:keepLines/>
      <w:numPr>
        <w:ilvl w:val="4"/>
        <w:numId w:val="5"/>
      </w:numPr>
      <w:spacing w:before="40" w:after="0"/>
      <w:outlineLvl w:val="4"/>
    </w:pPr>
    <w:rPr>
      <w:rFonts w:asciiTheme="majorHAnsi" w:eastAsiaTheme="majorEastAsia" w:hAnsiTheme="majorHAnsi" w:cstheme="majorBidi"/>
      <w:color w:val="2E74B5" w:themeColor="accent1" w:themeShade="BF"/>
    </w:rPr>
  </w:style>
  <w:style w:type="paragraph" w:styleId="Nadpis6">
    <w:name w:val="heading 6"/>
    <w:basedOn w:val="Normln"/>
    <w:next w:val="Normln"/>
    <w:link w:val="Nadpis6Char"/>
    <w:uiPriority w:val="9"/>
    <w:semiHidden/>
    <w:unhideWhenUsed/>
    <w:qFormat/>
    <w:rsid w:val="005A621B"/>
    <w:pPr>
      <w:keepNext/>
      <w:keepLines/>
      <w:numPr>
        <w:ilvl w:val="5"/>
        <w:numId w:val="5"/>
      </w:numPr>
      <w:spacing w:before="40" w:after="0"/>
      <w:outlineLvl w:val="5"/>
    </w:pPr>
    <w:rPr>
      <w:rFonts w:asciiTheme="majorHAnsi" w:eastAsiaTheme="majorEastAsia" w:hAnsiTheme="majorHAnsi" w:cstheme="majorBidi"/>
      <w:color w:val="1F4D78" w:themeColor="accent1" w:themeShade="7F"/>
    </w:rPr>
  </w:style>
  <w:style w:type="paragraph" w:styleId="Nadpis7">
    <w:name w:val="heading 7"/>
    <w:basedOn w:val="Normln"/>
    <w:next w:val="Normln"/>
    <w:link w:val="Nadpis7Char"/>
    <w:uiPriority w:val="9"/>
    <w:semiHidden/>
    <w:unhideWhenUsed/>
    <w:qFormat/>
    <w:rsid w:val="005A621B"/>
    <w:pPr>
      <w:keepNext/>
      <w:keepLines/>
      <w:numPr>
        <w:ilvl w:val="6"/>
        <w:numId w:val="5"/>
      </w:numPr>
      <w:spacing w:before="40" w:after="0"/>
      <w:outlineLvl w:val="6"/>
    </w:pPr>
    <w:rPr>
      <w:rFonts w:asciiTheme="majorHAnsi" w:eastAsiaTheme="majorEastAsia" w:hAnsiTheme="majorHAnsi" w:cstheme="majorBidi"/>
      <w:i/>
      <w:iCs/>
      <w:color w:val="1F4D78" w:themeColor="accent1" w:themeShade="7F"/>
    </w:rPr>
  </w:style>
  <w:style w:type="paragraph" w:styleId="Nadpis8">
    <w:name w:val="heading 8"/>
    <w:basedOn w:val="Normln"/>
    <w:next w:val="Normln"/>
    <w:link w:val="Nadpis8Char"/>
    <w:uiPriority w:val="9"/>
    <w:semiHidden/>
    <w:unhideWhenUsed/>
    <w:qFormat/>
    <w:rsid w:val="005A621B"/>
    <w:pPr>
      <w:keepNext/>
      <w:keepLines/>
      <w:numPr>
        <w:ilvl w:val="7"/>
        <w:numId w:val="5"/>
      </w:numPr>
      <w:spacing w:before="40" w:after="0"/>
      <w:outlineLvl w:val="7"/>
    </w:pPr>
    <w:rPr>
      <w:rFonts w:asciiTheme="majorHAnsi" w:eastAsiaTheme="majorEastAsia" w:hAnsiTheme="majorHAnsi"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5A621B"/>
    <w:pPr>
      <w:keepNext/>
      <w:keepLines/>
      <w:numPr>
        <w:ilvl w:val="8"/>
        <w:numId w:val="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aliases w:val="Odstavec_muj"/>
    <w:basedOn w:val="Normln"/>
    <w:link w:val="OdstavecseseznamemChar"/>
    <w:uiPriority w:val="34"/>
    <w:qFormat/>
    <w:rsid w:val="00272B03"/>
    <w:pPr>
      <w:ind w:left="720"/>
      <w:contextualSpacing/>
    </w:pPr>
  </w:style>
  <w:style w:type="character" w:customStyle="1" w:styleId="OdstavecseseznamemChar">
    <w:name w:val="Odstavec se seznamem Char"/>
    <w:aliases w:val="Odstavec_muj Char"/>
    <w:link w:val="Odstavecseseznamem"/>
    <w:uiPriority w:val="34"/>
    <w:qFormat/>
    <w:rsid w:val="00272B03"/>
  </w:style>
  <w:style w:type="table" w:styleId="Mkatabulky">
    <w:name w:val="Table Grid"/>
    <w:basedOn w:val="Normlntabulka"/>
    <w:uiPriority w:val="59"/>
    <w:rsid w:val="00272B0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hlav">
    <w:name w:val="header"/>
    <w:basedOn w:val="Normln"/>
    <w:link w:val="ZhlavChar"/>
    <w:uiPriority w:val="99"/>
    <w:unhideWhenUsed/>
    <w:rsid w:val="00015AA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15AAD"/>
  </w:style>
  <w:style w:type="paragraph" w:styleId="Zpat">
    <w:name w:val="footer"/>
    <w:basedOn w:val="Normln"/>
    <w:link w:val="ZpatChar"/>
    <w:uiPriority w:val="99"/>
    <w:unhideWhenUsed/>
    <w:rsid w:val="00015AAD"/>
    <w:pPr>
      <w:tabs>
        <w:tab w:val="center" w:pos="4536"/>
        <w:tab w:val="right" w:pos="9072"/>
      </w:tabs>
      <w:spacing w:after="0" w:line="240" w:lineRule="auto"/>
    </w:pPr>
  </w:style>
  <w:style w:type="character" w:customStyle="1" w:styleId="ZpatChar">
    <w:name w:val="Zápatí Char"/>
    <w:basedOn w:val="Standardnpsmoodstavce"/>
    <w:link w:val="Zpat"/>
    <w:uiPriority w:val="99"/>
    <w:rsid w:val="00015AAD"/>
  </w:style>
  <w:style w:type="character" w:customStyle="1" w:styleId="Nadpis1Char">
    <w:name w:val="Nadpis 1 Char"/>
    <w:basedOn w:val="Standardnpsmoodstavce"/>
    <w:link w:val="Nadpis1"/>
    <w:uiPriority w:val="9"/>
    <w:rsid w:val="00193532"/>
    <w:rPr>
      <w:rFonts w:ascii="Times New Roman" w:eastAsiaTheme="majorEastAsia" w:hAnsi="Times New Roman" w:cstheme="majorBidi"/>
      <w:b/>
      <w:sz w:val="32"/>
      <w:szCs w:val="32"/>
    </w:rPr>
  </w:style>
  <w:style w:type="paragraph" w:styleId="Bezmezer">
    <w:name w:val="No Spacing"/>
    <w:uiPriority w:val="1"/>
    <w:qFormat/>
    <w:rsid w:val="00765982"/>
    <w:pPr>
      <w:spacing w:after="0" w:line="240" w:lineRule="auto"/>
    </w:pPr>
  </w:style>
  <w:style w:type="paragraph" w:customStyle="1" w:styleId="Default">
    <w:name w:val="Default"/>
    <w:rsid w:val="00C7170A"/>
    <w:pPr>
      <w:autoSpaceDE w:val="0"/>
      <w:autoSpaceDN w:val="0"/>
      <w:adjustRightInd w:val="0"/>
      <w:spacing w:after="0" w:line="240" w:lineRule="auto"/>
    </w:pPr>
    <w:rPr>
      <w:rFonts w:ascii="Arial" w:hAnsi="Arial" w:cs="Arial"/>
      <w:color w:val="000000"/>
      <w:sz w:val="24"/>
      <w:szCs w:val="24"/>
    </w:rPr>
  </w:style>
  <w:style w:type="paragraph" w:styleId="Textbubliny">
    <w:name w:val="Balloon Text"/>
    <w:basedOn w:val="Normln"/>
    <w:link w:val="TextbublinyChar"/>
    <w:uiPriority w:val="99"/>
    <w:semiHidden/>
    <w:unhideWhenUsed/>
    <w:rsid w:val="00A64A06"/>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64A06"/>
    <w:rPr>
      <w:rFonts w:ascii="Segoe UI" w:hAnsi="Segoe UI" w:cs="Segoe UI"/>
      <w:sz w:val="18"/>
      <w:szCs w:val="18"/>
    </w:rPr>
  </w:style>
  <w:style w:type="character" w:customStyle="1" w:styleId="fs12">
    <w:name w:val="fs12"/>
    <w:basedOn w:val="Standardnpsmoodstavce"/>
    <w:rsid w:val="000559DB"/>
  </w:style>
  <w:style w:type="character" w:customStyle="1" w:styleId="Nadpis2Char">
    <w:name w:val="Nadpis 2 Char"/>
    <w:basedOn w:val="Standardnpsmoodstavce"/>
    <w:link w:val="Nadpis2"/>
    <w:uiPriority w:val="9"/>
    <w:rsid w:val="005A621B"/>
    <w:rPr>
      <w:rFonts w:ascii="Times New Roman" w:eastAsiaTheme="majorEastAsia" w:hAnsi="Times New Roman" w:cstheme="majorBidi"/>
      <w:b/>
      <w:sz w:val="28"/>
      <w:szCs w:val="26"/>
    </w:rPr>
  </w:style>
  <w:style w:type="paragraph" w:styleId="Nadpisobsahu">
    <w:name w:val="TOC Heading"/>
    <w:basedOn w:val="Nadpis1"/>
    <w:next w:val="Normln"/>
    <w:uiPriority w:val="39"/>
    <w:unhideWhenUsed/>
    <w:qFormat/>
    <w:rsid w:val="001910F6"/>
    <w:pPr>
      <w:numPr>
        <w:numId w:val="0"/>
      </w:numPr>
      <w:spacing w:before="240" w:line="259" w:lineRule="auto"/>
      <w:jc w:val="left"/>
      <w:outlineLvl w:val="9"/>
    </w:pPr>
    <w:rPr>
      <w:rFonts w:asciiTheme="majorHAnsi" w:hAnsiTheme="majorHAnsi"/>
      <w:b w:val="0"/>
      <w:color w:val="2E74B5" w:themeColor="accent1" w:themeShade="BF"/>
      <w:lang w:eastAsia="cs-CZ"/>
    </w:rPr>
  </w:style>
  <w:style w:type="paragraph" w:styleId="Obsah1">
    <w:name w:val="toc 1"/>
    <w:basedOn w:val="Normln"/>
    <w:next w:val="Normln"/>
    <w:autoRedefine/>
    <w:uiPriority w:val="39"/>
    <w:unhideWhenUsed/>
    <w:rsid w:val="001910F6"/>
    <w:pPr>
      <w:spacing w:after="100"/>
    </w:pPr>
  </w:style>
  <w:style w:type="paragraph" w:styleId="Obsah2">
    <w:name w:val="toc 2"/>
    <w:basedOn w:val="Normln"/>
    <w:next w:val="Normln"/>
    <w:autoRedefine/>
    <w:uiPriority w:val="39"/>
    <w:unhideWhenUsed/>
    <w:rsid w:val="001910F6"/>
    <w:pPr>
      <w:spacing w:after="100" w:line="259" w:lineRule="auto"/>
      <w:ind w:left="220"/>
    </w:pPr>
    <w:rPr>
      <w:rFonts w:eastAsiaTheme="minorEastAsia"/>
      <w:lang w:eastAsia="cs-CZ"/>
    </w:rPr>
  </w:style>
  <w:style w:type="paragraph" w:styleId="Obsah3">
    <w:name w:val="toc 3"/>
    <w:basedOn w:val="Normln"/>
    <w:next w:val="Normln"/>
    <w:autoRedefine/>
    <w:uiPriority w:val="39"/>
    <w:unhideWhenUsed/>
    <w:rsid w:val="001910F6"/>
    <w:pPr>
      <w:spacing w:after="100" w:line="259" w:lineRule="auto"/>
      <w:ind w:left="440"/>
    </w:pPr>
    <w:rPr>
      <w:rFonts w:eastAsiaTheme="minorEastAsia"/>
      <w:lang w:eastAsia="cs-CZ"/>
    </w:rPr>
  </w:style>
  <w:style w:type="paragraph" w:styleId="Obsah4">
    <w:name w:val="toc 4"/>
    <w:basedOn w:val="Normln"/>
    <w:next w:val="Normln"/>
    <w:autoRedefine/>
    <w:uiPriority w:val="39"/>
    <w:unhideWhenUsed/>
    <w:rsid w:val="001910F6"/>
    <w:pPr>
      <w:spacing w:after="100" w:line="259" w:lineRule="auto"/>
      <w:ind w:left="660"/>
    </w:pPr>
    <w:rPr>
      <w:rFonts w:eastAsiaTheme="minorEastAsia"/>
      <w:lang w:eastAsia="cs-CZ"/>
    </w:rPr>
  </w:style>
  <w:style w:type="paragraph" w:styleId="Obsah5">
    <w:name w:val="toc 5"/>
    <w:basedOn w:val="Normln"/>
    <w:next w:val="Normln"/>
    <w:autoRedefine/>
    <w:uiPriority w:val="39"/>
    <w:unhideWhenUsed/>
    <w:rsid w:val="001910F6"/>
    <w:pPr>
      <w:spacing w:after="100" w:line="259" w:lineRule="auto"/>
      <w:ind w:left="880"/>
    </w:pPr>
    <w:rPr>
      <w:rFonts w:eastAsiaTheme="minorEastAsia"/>
      <w:lang w:eastAsia="cs-CZ"/>
    </w:rPr>
  </w:style>
  <w:style w:type="paragraph" w:styleId="Obsah6">
    <w:name w:val="toc 6"/>
    <w:basedOn w:val="Normln"/>
    <w:next w:val="Normln"/>
    <w:autoRedefine/>
    <w:uiPriority w:val="39"/>
    <w:unhideWhenUsed/>
    <w:rsid w:val="001910F6"/>
    <w:pPr>
      <w:spacing w:after="100" w:line="259" w:lineRule="auto"/>
      <w:ind w:left="1100"/>
    </w:pPr>
    <w:rPr>
      <w:rFonts w:eastAsiaTheme="minorEastAsia"/>
      <w:lang w:eastAsia="cs-CZ"/>
    </w:rPr>
  </w:style>
  <w:style w:type="paragraph" w:styleId="Obsah7">
    <w:name w:val="toc 7"/>
    <w:basedOn w:val="Normln"/>
    <w:next w:val="Normln"/>
    <w:autoRedefine/>
    <w:uiPriority w:val="39"/>
    <w:unhideWhenUsed/>
    <w:rsid w:val="001910F6"/>
    <w:pPr>
      <w:spacing w:after="100" w:line="259" w:lineRule="auto"/>
      <w:ind w:left="1320"/>
    </w:pPr>
    <w:rPr>
      <w:rFonts w:eastAsiaTheme="minorEastAsia"/>
      <w:lang w:eastAsia="cs-CZ"/>
    </w:rPr>
  </w:style>
  <w:style w:type="paragraph" w:styleId="Obsah8">
    <w:name w:val="toc 8"/>
    <w:basedOn w:val="Normln"/>
    <w:next w:val="Normln"/>
    <w:autoRedefine/>
    <w:uiPriority w:val="39"/>
    <w:unhideWhenUsed/>
    <w:rsid w:val="001910F6"/>
    <w:pPr>
      <w:spacing w:after="100" w:line="259" w:lineRule="auto"/>
      <w:ind w:left="1540"/>
    </w:pPr>
    <w:rPr>
      <w:rFonts w:eastAsiaTheme="minorEastAsia"/>
      <w:lang w:eastAsia="cs-CZ"/>
    </w:rPr>
  </w:style>
  <w:style w:type="paragraph" w:styleId="Obsah9">
    <w:name w:val="toc 9"/>
    <w:basedOn w:val="Normln"/>
    <w:next w:val="Normln"/>
    <w:autoRedefine/>
    <w:uiPriority w:val="39"/>
    <w:unhideWhenUsed/>
    <w:rsid w:val="001910F6"/>
    <w:pPr>
      <w:spacing w:after="100" w:line="259" w:lineRule="auto"/>
      <w:ind w:left="1760"/>
    </w:pPr>
    <w:rPr>
      <w:rFonts w:eastAsiaTheme="minorEastAsia"/>
      <w:lang w:eastAsia="cs-CZ"/>
    </w:rPr>
  </w:style>
  <w:style w:type="character" w:styleId="Hypertextovodkaz">
    <w:name w:val="Hyperlink"/>
    <w:basedOn w:val="Standardnpsmoodstavce"/>
    <w:uiPriority w:val="99"/>
    <w:unhideWhenUsed/>
    <w:rsid w:val="001910F6"/>
    <w:rPr>
      <w:color w:val="0563C1" w:themeColor="hyperlink"/>
      <w:u w:val="single"/>
    </w:rPr>
  </w:style>
  <w:style w:type="character" w:customStyle="1" w:styleId="UnresolvedMention">
    <w:name w:val="Unresolved Mention"/>
    <w:basedOn w:val="Standardnpsmoodstavce"/>
    <w:uiPriority w:val="99"/>
    <w:semiHidden/>
    <w:unhideWhenUsed/>
    <w:rsid w:val="001910F6"/>
    <w:rPr>
      <w:color w:val="605E5C"/>
      <w:shd w:val="clear" w:color="auto" w:fill="E1DFDD"/>
    </w:rPr>
  </w:style>
  <w:style w:type="character" w:customStyle="1" w:styleId="Nadpis3Char">
    <w:name w:val="Nadpis 3 Char"/>
    <w:basedOn w:val="Standardnpsmoodstavce"/>
    <w:link w:val="Nadpis3"/>
    <w:uiPriority w:val="9"/>
    <w:semiHidden/>
    <w:rsid w:val="005A621B"/>
    <w:rPr>
      <w:rFonts w:asciiTheme="majorHAnsi" w:eastAsiaTheme="majorEastAsia" w:hAnsiTheme="majorHAnsi" w:cstheme="majorBidi"/>
      <w:color w:val="1F4D78" w:themeColor="accent1" w:themeShade="7F"/>
      <w:sz w:val="24"/>
      <w:szCs w:val="24"/>
    </w:rPr>
  </w:style>
  <w:style w:type="character" w:customStyle="1" w:styleId="Nadpis4Char">
    <w:name w:val="Nadpis 4 Char"/>
    <w:basedOn w:val="Standardnpsmoodstavce"/>
    <w:link w:val="Nadpis4"/>
    <w:uiPriority w:val="9"/>
    <w:semiHidden/>
    <w:rsid w:val="005A621B"/>
    <w:rPr>
      <w:rFonts w:asciiTheme="majorHAnsi" w:eastAsiaTheme="majorEastAsia" w:hAnsiTheme="majorHAnsi" w:cstheme="majorBidi"/>
      <w:i/>
      <w:iCs/>
      <w:color w:val="2E74B5" w:themeColor="accent1" w:themeShade="BF"/>
    </w:rPr>
  </w:style>
  <w:style w:type="character" w:customStyle="1" w:styleId="Nadpis5Char">
    <w:name w:val="Nadpis 5 Char"/>
    <w:basedOn w:val="Standardnpsmoodstavce"/>
    <w:link w:val="Nadpis5"/>
    <w:uiPriority w:val="9"/>
    <w:semiHidden/>
    <w:rsid w:val="005A621B"/>
    <w:rPr>
      <w:rFonts w:asciiTheme="majorHAnsi" w:eastAsiaTheme="majorEastAsia" w:hAnsiTheme="majorHAnsi" w:cstheme="majorBidi"/>
      <w:color w:val="2E74B5" w:themeColor="accent1" w:themeShade="BF"/>
    </w:rPr>
  </w:style>
  <w:style w:type="character" w:customStyle="1" w:styleId="Nadpis6Char">
    <w:name w:val="Nadpis 6 Char"/>
    <w:basedOn w:val="Standardnpsmoodstavce"/>
    <w:link w:val="Nadpis6"/>
    <w:uiPriority w:val="9"/>
    <w:semiHidden/>
    <w:rsid w:val="005A621B"/>
    <w:rPr>
      <w:rFonts w:asciiTheme="majorHAnsi" w:eastAsiaTheme="majorEastAsia" w:hAnsiTheme="majorHAnsi" w:cstheme="majorBidi"/>
      <w:color w:val="1F4D78" w:themeColor="accent1" w:themeShade="7F"/>
    </w:rPr>
  </w:style>
  <w:style w:type="character" w:customStyle="1" w:styleId="Nadpis7Char">
    <w:name w:val="Nadpis 7 Char"/>
    <w:basedOn w:val="Standardnpsmoodstavce"/>
    <w:link w:val="Nadpis7"/>
    <w:uiPriority w:val="9"/>
    <w:semiHidden/>
    <w:rsid w:val="005A621B"/>
    <w:rPr>
      <w:rFonts w:asciiTheme="majorHAnsi" w:eastAsiaTheme="majorEastAsia" w:hAnsiTheme="majorHAnsi" w:cstheme="majorBidi"/>
      <w:i/>
      <w:iCs/>
      <w:color w:val="1F4D78" w:themeColor="accent1" w:themeShade="7F"/>
    </w:rPr>
  </w:style>
  <w:style w:type="character" w:customStyle="1" w:styleId="Nadpis8Char">
    <w:name w:val="Nadpis 8 Char"/>
    <w:basedOn w:val="Standardnpsmoodstavce"/>
    <w:link w:val="Nadpis8"/>
    <w:uiPriority w:val="9"/>
    <w:semiHidden/>
    <w:rsid w:val="005A621B"/>
    <w:rPr>
      <w:rFonts w:asciiTheme="majorHAnsi" w:eastAsiaTheme="majorEastAsia" w:hAnsiTheme="majorHAnsi" w:cstheme="majorBidi"/>
      <w:color w:val="272727" w:themeColor="text1" w:themeTint="D8"/>
      <w:sz w:val="21"/>
      <w:szCs w:val="21"/>
    </w:rPr>
  </w:style>
  <w:style w:type="character" w:customStyle="1" w:styleId="Nadpis9Char">
    <w:name w:val="Nadpis 9 Char"/>
    <w:basedOn w:val="Standardnpsmoodstavce"/>
    <w:link w:val="Nadpis9"/>
    <w:uiPriority w:val="9"/>
    <w:semiHidden/>
    <w:rsid w:val="005A621B"/>
    <w:rPr>
      <w:rFonts w:asciiTheme="majorHAnsi" w:eastAsiaTheme="majorEastAsia" w:hAnsiTheme="majorHAnsi" w:cstheme="majorBidi"/>
      <w:i/>
      <w:iCs/>
      <w:color w:val="272727" w:themeColor="text1" w:themeTint="D8"/>
      <w:sz w:val="21"/>
      <w:szCs w:val="21"/>
    </w:rPr>
  </w:style>
</w:styles>
</file>

<file path=word/webSettings.xml><?xml version="1.0" encoding="utf-8"?>
<w:webSettings xmlns:r="http://schemas.openxmlformats.org/officeDocument/2006/relationships" xmlns:w="http://schemas.openxmlformats.org/wordprocessingml/2006/main">
  <w:divs>
    <w:div w:id="926232397">
      <w:bodyDiv w:val="1"/>
      <w:marLeft w:val="0"/>
      <w:marRight w:val="0"/>
      <w:marTop w:val="0"/>
      <w:marBottom w:val="0"/>
      <w:divBdr>
        <w:top w:val="none" w:sz="0" w:space="0" w:color="auto"/>
        <w:left w:val="none" w:sz="0" w:space="0" w:color="auto"/>
        <w:bottom w:val="none" w:sz="0" w:space="0" w:color="auto"/>
        <w:right w:val="none" w:sz="0" w:space="0" w:color="auto"/>
      </w:divBdr>
      <w:divsChild>
        <w:div w:id="568273474">
          <w:marLeft w:val="0"/>
          <w:marRight w:val="0"/>
          <w:marTop w:val="0"/>
          <w:marBottom w:val="0"/>
          <w:divBdr>
            <w:top w:val="none" w:sz="0" w:space="0" w:color="auto"/>
            <w:left w:val="none" w:sz="0" w:space="0" w:color="auto"/>
            <w:bottom w:val="none" w:sz="0" w:space="0" w:color="auto"/>
            <w:right w:val="none" w:sz="0" w:space="0" w:color="auto"/>
          </w:divBdr>
          <w:divsChild>
            <w:div w:id="1193303551">
              <w:marLeft w:val="0"/>
              <w:marRight w:val="0"/>
              <w:marTop w:val="0"/>
              <w:marBottom w:val="0"/>
              <w:divBdr>
                <w:top w:val="none" w:sz="0" w:space="0" w:color="auto"/>
                <w:left w:val="none" w:sz="0" w:space="0" w:color="auto"/>
                <w:bottom w:val="none" w:sz="0" w:space="0" w:color="auto"/>
                <w:right w:val="none" w:sz="0" w:space="0" w:color="auto"/>
              </w:divBdr>
              <w:divsChild>
                <w:div w:id="824708352">
                  <w:marLeft w:val="0"/>
                  <w:marRight w:val="0"/>
                  <w:marTop w:val="0"/>
                  <w:marBottom w:val="0"/>
                  <w:divBdr>
                    <w:top w:val="none" w:sz="0" w:space="0" w:color="auto"/>
                    <w:left w:val="none" w:sz="0" w:space="0" w:color="auto"/>
                    <w:bottom w:val="none" w:sz="0" w:space="0" w:color="auto"/>
                    <w:right w:val="none" w:sz="0" w:space="0" w:color="auto"/>
                  </w:divBdr>
                  <w:divsChild>
                    <w:div w:id="840195123">
                      <w:marLeft w:val="0"/>
                      <w:marRight w:val="0"/>
                      <w:marTop w:val="0"/>
                      <w:marBottom w:val="0"/>
                      <w:divBdr>
                        <w:top w:val="none" w:sz="0" w:space="0" w:color="auto"/>
                        <w:left w:val="none" w:sz="0" w:space="0" w:color="auto"/>
                        <w:bottom w:val="none" w:sz="0" w:space="0" w:color="auto"/>
                        <w:right w:val="none" w:sz="0" w:space="0" w:color="auto"/>
                      </w:divBdr>
                      <w:divsChild>
                        <w:div w:id="191959633">
                          <w:marLeft w:val="0"/>
                          <w:marRight w:val="0"/>
                          <w:marTop w:val="0"/>
                          <w:marBottom w:val="0"/>
                          <w:divBdr>
                            <w:top w:val="none" w:sz="0" w:space="0" w:color="auto"/>
                            <w:left w:val="none" w:sz="0" w:space="0" w:color="auto"/>
                            <w:bottom w:val="none" w:sz="0" w:space="0" w:color="auto"/>
                            <w:right w:val="none" w:sz="0" w:space="0" w:color="auto"/>
                          </w:divBdr>
                          <w:divsChild>
                            <w:div w:id="515386331">
                              <w:marLeft w:val="0"/>
                              <w:marRight w:val="0"/>
                              <w:marTop w:val="0"/>
                              <w:marBottom w:val="0"/>
                              <w:divBdr>
                                <w:top w:val="none" w:sz="0" w:space="0" w:color="auto"/>
                                <w:left w:val="none" w:sz="0" w:space="0" w:color="auto"/>
                                <w:bottom w:val="none" w:sz="0" w:space="0" w:color="auto"/>
                                <w:right w:val="none" w:sz="0" w:space="0" w:color="auto"/>
                              </w:divBdr>
                              <w:divsChild>
                                <w:div w:id="9833867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085230517">
      <w:bodyDiv w:val="1"/>
      <w:marLeft w:val="0"/>
      <w:marRight w:val="0"/>
      <w:marTop w:val="0"/>
      <w:marBottom w:val="0"/>
      <w:divBdr>
        <w:top w:val="none" w:sz="0" w:space="0" w:color="auto"/>
        <w:left w:val="none" w:sz="0" w:space="0" w:color="auto"/>
        <w:bottom w:val="none" w:sz="0" w:space="0" w:color="auto"/>
        <w:right w:val="none" w:sz="0" w:space="0" w:color="auto"/>
      </w:divBdr>
      <w:divsChild>
        <w:div w:id="1861507757">
          <w:marLeft w:val="0"/>
          <w:marRight w:val="0"/>
          <w:marTop w:val="0"/>
          <w:marBottom w:val="0"/>
          <w:divBdr>
            <w:top w:val="none" w:sz="0" w:space="0" w:color="auto"/>
            <w:left w:val="none" w:sz="0" w:space="0" w:color="auto"/>
            <w:bottom w:val="none" w:sz="0" w:space="0" w:color="auto"/>
            <w:right w:val="none" w:sz="0" w:space="0" w:color="auto"/>
          </w:divBdr>
          <w:divsChild>
            <w:div w:id="65500498">
              <w:marLeft w:val="0"/>
              <w:marRight w:val="0"/>
              <w:marTop w:val="0"/>
              <w:marBottom w:val="0"/>
              <w:divBdr>
                <w:top w:val="none" w:sz="0" w:space="0" w:color="auto"/>
                <w:left w:val="none" w:sz="0" w:space="0" w:color="auto"/>
                <w:bottom w:val="none" w:sz="0" w:space="0" w:color="auto"/>
                <w:right w:val="none" w:sz="0" w:space="0" w:color="auto"/>
              </w:divBdr>
              <w:divsChild>
                <w:div w:id="1735275183">
                  <w:marLeft w:val="0"/>
                  <w:marRight w:val="0"/>
                  <w:marTop w:val="0"/>
                  <w:marBottom w:val="0"/>
                  <w:divBdr>
                    <w:top w:val="none" w:sz="0" w:space="0" w:color="auto"/>
                    <w:left w:val="none" w:sz="0" w:space="0" w:color="auto"/>
                    <w:bottom w:val="none" w:sz="0" w:space="0" w:color="auto"/>
                    <w:right w:val="none" w:sz="0" w:space="0" w:color="auto"/>
                  </w:divBdr>
                  <w:divsChild>
                    <w:div w:id="185140460">
                      <w:marLeft w:val="0"/>
                      <w:marRight w:val="0"/>
                      <w:marTop w:val="0"/>
                      <w:marBottom w:val="0"/>
                      <w:divBdr>
                        <w:top w:val="none" w:sz="0" w:space="0" w:color="auto"/>
                        <w:left w:val="none" w:sz="0" w:space="0" w:color="auto"/>
                        <w:bottom w:val="none" w:sz="0" w:space="0" w:color="auto"/>
                        <w:right w:val="none" w:sz="0" w:space="0" w:color="auto"/>
                      </w:divBdr>
                      <w:divsChild>
                        <w:div w:id="776293995">
                          <w:marLeft w:val="0"/>
                          <w:marRight w:val="0"/>
                          <w:marTop w:val="0"/>
                          <w:marBottom w:val="0"/>
                          <w:divBdr>
                            <w:top w:val="none" w:sz="0" w:space="0" w:color="auto"/>
                            <w:left w:val="none" w:sz="0" w:space="0" w:color="auto"/>
                            <w:bottom w:val="none" w:sz="0" w:space="0" w:color="auto"/>
                            <w:right w:val="none" w:sz="0" w:space="0" w:color="auto"/>
                          </w:divBdr>
                          <w:divsChild>
                            <w:div w:id="98767537">
                              <w:marLeft w:val="0"/>
                              <w:marRight w:val="0"/>
                              <w:marTop w:val="0"/>
                              <w:marBottom w:val="0"/>
                              <w:divBdr>
                                <w:top w:val="none" w:sz="0" w:space="0" w:color="auto"/>
                                <w:left w:val="none" w:sz="0" w:space="0" w:color="auto"/>
                                <w:bottom w:val="none" w:sz="0" w:space="0" w:color="auto"/>
                                <w:right w:val="none" w:sz="0" w:space="0" w:color="auto"/>
                              </w:divBdr>
                              <w:divsChild>
                                <w:div w:id="436145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www.roznov.cz" TargetMode="Externa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E192466-8D92-463E-846C-56A9BF9485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26</Pages>
  <Words>6509</Words>
  <Characters>38404</Characters>
  <Application>Microsoft Office Word</Application>
  <DocSecurity>0</DocSecurity>
  <Lines>320</Lines>
  <Paragraphs>89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44824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Cábová Hana</dc:creator>
  <cp:lastModifiedBy>Hanka</cp:lastModifiedBy>
  <cp:revision>3</cp:revision>
  <cp:lastPrinted>2020-06-29T19:22:00Z</cp:lastPrinted>
  <dcterms:created xsi:type="dcterms:W3CDTF">2020-06-29T17:10:00Z</dcterms:created>
  <dcterms:modified xsi:type="dcterms:W3CDTF">2020-06-29T19:22:00Z</dcterms:modified>
</cp:coreProperties>
</file>