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F46" w:rsidRDefault="00ED6F46">
      <w:pPr>
        <w:rPr>
          <w:rFonts w:cs="Times New Roman"/>
          <w:b/>
          <w:sz w:val="28"/>
          <w:szCs w:val="28"/>
          <w:u w:val="single"/>
        </w:rPr>
      </w:pPr>
      <w:bookmarkStart w:id="0" w:name="_GoBack"/>
      <w:bookmarkEnd w:id="0"/>
    </w:p>
    <w:p w:rsidR="00ED6F46" w:rsidRPr="00ED6F46" w:rsidRDefault="00ED6F46" w:rsidP="002E7F5F">
      <w:pPr>
        <w:jc w:val="center"/>
        <w:rPr>
          <w:rFonts w:cs="Times New Roman"/>
          <w:b/>
          <w:sz w:val="40"/>
          <w:szCs w:val="40"/>
        </w:rPr>
      </w:pPr>
      <w:r w:rsidRPr="00ED6F46">
        <w:rPr>
          <w:rFonts w:cs="Times New Roman"/>
          <w:b/>
          <w:sz w:val="40"/>
          <w:szCs w:val="40"/>
        </w:rPr>
        <w:t>Analýza environmentálního vzdělávání na jihlavských základních školách</w:t>
      </w:r>
    </w:p>
    <w:p w:rsidR="002E7F5F" w:rsidRDefault="002E7F5F" w:rsidP="002E7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sz w:val="28"/>
          <w:szCs w:val="28"/>
          <w:lang w:eastAsia="cs-CZ"/>
        </w:rPr>
      </w:pPr>
    </w:p>
    <w:p w:rsidR="00ED6F46" w:rsidRPr="00ED6F46" w:rsidRDefault="00ED6F46" w:rsidP="007B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sz w:val="28"/>
          <w:szCs w:val="28"/>
          <w:lang w:eastAsia="cs-CZ"/>
        </w:rPr>
      </w:pPr>
      <w:r>
        <w:rPr>
          <w:rFonts w:eastAsia="Times New Roman" w:cs="Courier New"/>
          <w:sz w:val="28"/>
          <w:szCs w:val="28"/>
          <w:lang w:eastAsia="cs-CZ"/>
        </w:rPr>
        <w:t xml:space="preserve">Dokument </w:t>
      </w:r>
      <w:r w:rsidRPr="00ED6F46">
        <w:rPr>
          <w:rFonts w:eastAsia="Times New Roman" w:cs="Courier New"/>
          <w:sz w:val="28"/>
          <w:szCs w:val="28"/>
          <w:lang w:eastAsia="cs-CZ"/>
        </w:rPr>
        <w:t>je součástí klíčové aktivity 5 "Šetření vycházející z AUR", která je součástí projektu Zkvalitnění MA21 v Jihlavě - podpořeného ze Státního fondu životního prostředí ČR.</w:t>
      </w:r>
    </w:p>
    <w:p w:rsidR="00ED6F46" w:rsidRDefault="00ED6F46" w:rsidP="002E7F5F">
      <w:pPr>
        <w:jc w:val="both"/>
        <w:rPr>
          <w:rFonts w:cs="Times New Roman"/>
          <w:b/>
          <w:sz w:val="28"/>
          <w:szCs w:val="28"/>
          <w:u w:val="single"/>
        </w:rPr>
      </w:pPr>
    </w:p>
    <w:p w:rsidR="00657E0D" w:rsidRDefault="00657E0D" w:rsidP="002E7F5F">
      <w:pPr>
        <w:pStyle w:val="Bezmezer"/>
        <w:rPr>
          <w:sz w:val="28"/>
          <w:szCs w:val="28"/>
        </w:rPr>
      </w:pPr>
    </w:p>
    <w:p w:rsidR="00657E0D" w:rsidRDefault="00657E0D" w:rsidP="002E7F5F">
      <w:pPr>
        <w:pStyle w:val="Bezmezer"/>
        <w:rPr>
          <w:sz w:val="28"/>
          <w:szCs w:val="28"/>
        </w:rPr>
      </w:pPr>
    </w:p>
    <w:p w:rsidR="00657E0D" w:rsidRDefault="00657E0D" w:rsidP="002E7F5F">
      <w:pPr>
        <w:pStyle w:val="Bezmezer"/>
        <w:rPr>
          <w:sz w:val="28"/>
          <w:szCs w:val="28"/>
        </w:rPr>
      </w:pPr>
    </w:p>
    <w:p w:rsidR="00657E0D" w:rsidRDefault="00657E0D" w:rsidP="002E7F5F">
      <w:pPr>
        <w:pStyle w:val="Bezmezer"/>
        <w:rPr>
          <w:sz w:val="28"/>
          <w:szCs w:val="28"/>
        </w:rPr>
      </w:pPr>
    </w:p>
    <w:p w:rsidR="00657E0D" w:rsidRDefault="00657E0D" w:rsidP="002E7F5F">
      <w:pPr>
        <w:pStyle w:val="Bezmezer"/>
        <w:rPr>
          <w:sz w:val="28"/>
          <w:szCs w:val="28"/>
        </w:rPr>
      </w:pPr>
    </w:p>
    <w:p w:rsidR="00657E0D" w:rsidRDefault="002E7F5F" w:rsidP="007B5754">
      <w:pPr>
        <w:pStyle w:val="Bezmezer"/>
        <w:jc w:val="center"/>
        <w:rPr>
          <w:sz w:val="28"/>
          <w:szCs w:val="28"/>
        </w:rPr>
      </w:pPr>
      <w:r w:rsidRPr="002E7F5F">
        <w:rPr>
          <w:sz w:val="28"/>
          <w:szCs w:val="28"/>
        </w:rPr>
        <w:t>Zpracovali: RNDr. Jiří Kulich, JUDr. Hana Kulichová</w:t>
      </w:r>
    </w:p>
    <w:p w:rsidR="002E7F5F" w:rsidRPr="002E7F5F" w:rsidRDefault="002E7F5F" w:rsidP="007B5754">
      <w:pPr>
        <w:pStyle w:val="Bezmezer"/>
        <w:jc w:val="center"/>
        <w:rPr>
          <w:sz w:val="28"/>
          <w:szCs w:val="28"/>
        </w:rPr>
      </w:pPr>
      <w:r w:rsidRPr="002E7F5F">
        <w:rPr>
          <w:sz w:val="28"/>
          <w:szCs w:val="28"/>
        </w:rPr>
        <w:t>Středisko ekologické výchovy SEVER</w:t>
      </w:r>
    </w:p>
    <w:p w:rsidR="002E7F5F" w:rsidRDefault="002E7F5F" w:rsidP="002E7F5F">
      <w:pPr>
        <w:rPr>
          <w:rFonts w:cs="Times New Roman"/>
          <w:sz w:val="28"/>
          <w:szCs w:val="28"/>
        </w:rPr>
      </w:pPr>
    </w:p>
    <w:p w:rsidR="002E7F5F" w:rsidRPr="00ED6F46" w:rsidRDefault="002E7F5F" w:rsidP="007B5754">
      <w:pPr>
        <w:jc w:val="center"/>
        <w:rPr>
          <w:rFonts w:cs="Times New Roman"/>
          <w:sz w:val="28"/>
          <w:szCs w:val="28"/>
        </w:rPr>
      </w:pPr>
      <w:r w:rsidRPr="00ED6F46">
        <w:rPr>
          <w:rFonts w:cs="Times New Roman"/>
          <w:sz w:val="28"/>
          <w:szCs w:val="28"/>
        </w:rPr>
        <w:t>Horní Maršov, 15.</w:t>
      </w:r>
      <w:r w:rsidR="007B5754">
        <w:rPr>
          <w:rFonts w:cs="Times New Roman"/>
          <w:sz w:val="28"/>
          <w:szCs w:val="28"/>
        </w:rPr>
        <w:t xml:space="preserve"> </w:t>
      </w:r>
      <w:r w:rsidRPr="00ED6F46">
        <w:rPr>
          <w:rFonts w:cs="Times New Roman"/>
          <w:sz w:val="28"/>
          <w:szCs w:val="28"/>
        </w:rPr>
        <w:t>2. 2017</w:t>
      </w:r>
    </w:p>
    <w:p w:rsidR="00ED6F46" w:rsidRDefault="00ED6F46">
      <w:pPr>
        <w:rPr>
          <w:rFonts w:cs="Times New Roman"/>
          <w:b/>
          <w:sz w:val="28"/>
          <w:szCs w:val="28"/>
          <w:u w:val="single"/>
        </w:rPr>
      </w:pPr>
    </w:p>
    <w:p w:rsidR="00ED6F46" w:rsidRDefault="00ED6F46">
      <w:pPr>
        <w:rPr>
          <w:rFonts w:cs="Times New Roman"/>
          <w:b/>
          <w:sz w:val="28"/>
          <w:szCs w:val="28"/>
          <w:u w:val="single"/>
        </w:rPr>
      </w:pPr>
    </w:p>
    <w:p w:rsidR="00253C4E" w:rsidRDefault="00253C4E" w:rsidP="00253C4E">
      <w:pPr>
        <w:pStyle w:val="Zpat"/>
        <w:tabs>
          <w:tab w:val="clear" w:pos="4536"/>
          <w:tab w:val="center" w:pos="0"/>
        </w:tabs>
        <w:spacing w:line="276" w:lineRule="auto"/>
        <w:rPr>
          <w:rFonts w:cs="Arial"/>
          <w:b/>
          <w:szCs w:val="20"/>
        </w:rPr>
      </w:pPr>
      <w:r>
        <w:rPr>
          <w:rFonts w:cs="Arial"/>
          <w:b/>
          <w:szCs w:val="20"/>
        </w:rPr>
        <w:tab/>
      </w:r>
    </w:p>
    <w:p w:rsidR="00253C4E" w:rsidRDefault="00253C4E" w:rsidP="00253C4E">
      <w:pPr>
        <w:pStyle w:val="Zpat"/>
        <w:tabs>
          <w:tab w:val="clear" w:pos="4536"/>
          <w:tab w:val="center" w:pos="0"/>
        </w:tabs>
        <w:spacing w:line="276" w:lineRule="auto"/>
        <w:rPr>
          <w:rFonts w:cs="Arial"/>
          <w:b/>
          <w:color w:val="CC0000"/>
          <w:sz w:val="18"/>
          <w:szCs w:val="18"/>
        </w:rPr>
      </w:pPr>
      <w:r>
        <w:rPr>
          <w:rFonts w:cs="Arial"/>
          <w:b/>
          <w:color w:val="CC0000"/>
          <w:sz w:val="18"/>
          <w:szCs w:val="18"/>
        </w:rPr>
        <w:t xml:space="preserve">                                                                                                                                                        </w:t>
      </w:r>
    </w:p>
    <w:p w:rsidR="004E4744" w:rsidRDefault="004E4744" w:rsidP="004E4744">
      <w:pPr>
        <w:pStyle w:val="Zpat"/>
        <w:tabs>
          <w:tab w:val="center" w:pos="0"/>
        </w:tabs>
        <w:rPr>
          <w:rFonts w:cs="Arial"/>
          <w:b/>
          <w:sz w:val="18"/>
          <w:szCs w:val="18"/>
        </w:rPr>
      </w:pPr>
      <w:r>
        <w:rPr>
          <w:rFonts w:cs="Arial"/>
          <w:b/>
          <w:sz w:val="18"/>
          <w:szCs w:val="18"/>
        </w:rPr>
        <w:t xml:space="preserve">                            </w:t>
      </w:r>
      <w:r w:rsidR="00657E0D">
        <w:rPr>
          <w:rFonts w:cs="Arial"/>
          <w:b/>
          <w:sz w:val="18"/>
          <w:szCs w:val="18"/>
        </w:rPr>
        <w:t xml:space="preserve">                             </w:t>
      </w:r>
    </w:p>
    <w:p w:rsidR="004E4744" w:rsidRDefault="004E4744" w:rsidP="004E4744">
      <w:pPr>
        <w:pStyle w:val="Zpat"/>
        <w:tabs>
          <w:tab w:val="center" w:pos="0"/>
        </w:tabs>
        <w:rPr>
          <w:rFonts w:cs="Arial"/>
          <w:b/>
          <w:sz w:val="18"/>
          <w:szCs w:val="18"/>
        </w:rPr>
      </w:pPr>
    </w:p>
    <w:p w:rsidR="004E4744" w:rsidRDefault="004E4744" w:rsidP="004E4744">
      <w:pPr>
        <w:pStyle w:val="Zpat"/>
        <w:tabs>
          <w:tab w:val="center" w:pos="0"/>
        </w:tabs>
        <w:rPr>
          <w:rFonts w:cs="Arial"/>
          <w:b/>
          <w:sz w:val="18"/>
          <w:szCs w:val="18"/>
        </w:rPr>
      </w:pPr>
    </w:p>
    <w:p w:rsidR="004E4744" w:rsidRDefault="004E4744" w:rsidP="004E4744">
      <w:pPr>
        <w:pStyle w:val="Zpat"/>
        <w:tabs>
          <w:tab w:val="center" w:pos="0"/>
        </w:tabs>
        <w:rPr>
          <w:rFonts w:cs="Arial"/>
          <w:b/>
          <w:sz w:val="18"/>
          <w:szCs w:val="18"/>
        </w:rPr>
      </w:pPr>
      <w:r>
        <w:rPr>
          <w:rFonts w:cs="Times New Roman"/>
          <w:b/>
          <w:noProof/>
          <w:sz w:val="28"/>
          <w:szCs w:val="28"/>
          <w:u w:val="single"/>
          <w:lang w:eastAsia="cs-CZ"/>
        </w:rPr>
        <w:drawing>
          <wp:anchor distT="0" distB="0" distL="114300" distR="114300" simplePos="0" relativeHeight="251661312" behindDoc="0" locked="0" layoutInCell="1" allowOverlap="1">
            <wp:simplePos x="0" y="0"/>
            <wp:positionH relativeFrom="column">
              <wp:posOffset>5342890</wp:posOffset>
            </wp:positionH>
            <wp:positionV relativeFrom="paragraph">
              <wp:posOffset>41910</wp:posOffset>
            </wp:positionV>
            <wp:extent cx="603250" cy="783590"/>
            <wp:effectExtent l="0" t="0" r="635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250" cy="783590"/>
                    </a:xfrm>
                    <a:prstGeom prst="rect">
                      <a:avLst/>
                    </a:prstGeom>
                    <a:noFill/>
                    <a:ln>
                      <a:noFill/>
                    </a:ln>
                  </pic:spPr>
                </pic:pic>
              </a:graphicData>
            </a:graphic>
          </wp:anchor>
        </w:drawing>
      </w:r>
    </w:p>
    <w:p w:rsidR="004E4744" w:rsidRDefault="004E4744" w:rsidP="004E4744">
      <w:pPr>
        <w:pStyle w:val="Zpat"/>
        <w:tabs>
          <w:tab w:val="center" w:pos="0"/>
        </w:tabs>
        <w:rPr>
          <w:rFonts w:cs="Arial"/>
          <w:b/>
          <w:sz w:val="18"/>
          <w:szCs w:val="18"/>
        </w:rPr>
      </w:pPr>
    </w:p>
    <w:p w:rsidR="004E4744" w:rsidRPr="004E4744" w:rsidRDefault="004E4744" w:rsidP="004E4744">
      <w:pPr>
        <w:pStyle w:val="Zpat"/>
        <w:tabs>
          <w:tab w:val="center" w:pos="0"/>
        </w:tabs>
        <w:rPr>
          <w:rFonts w:cs="Arial"/>
          <w:b/>
          <w:sz w:val="20"/>
          <w:szCs w:val="20"/>
        </w:rPr>
      </w:pPr>
      <w:r>
        <w:rPr>
          <w:rFonts w:cs="Arial"/>
          <w:b/>
          <w:sz w:val="18"/>
          <w:szCs w:val="18"/>
        </w:rPr>
        <w:t xml:space="preserve">                                                                                                                        </w:t>
      </w:r>
      <w:r w:rsidRPr="004E4744">
        <w:rPr>
          <w:rFonts w:cs="Arial"/>
          <w:b/>
          <w:color w:val="FF0000"/>
          <w:sz w:val="20"/>
          <w:szCs w:val="20"/>
        </w:rPr>
        <w:t>Zdravé město Jihlava a místní Agenda 21</w:t>
      </w:r>
    </w:p>
    <w:p w:rsidR="004E4744" w:rsidRPr="004E4744" w:rsidRDefault="004E4744" w:rsidP="004E4744">
      <w:pPr>
        <w:pStyle w:val="Zpat"/>
        <w:tabs>
          <w:tab w:val="center" w:pos="0"/>
        </w:tabs>
        <w:rPr>
          <w:rFonts w:cs="Arial"/>
          <w:sz w:val="20"/>
          <w:szCs w:val="20"/>
        </w:rPr>
      </w:pPr>
      <w:r>
        <w:rPr>
          <w:rFonts w:cs="Arial"/>
          <w:sz w:val="20"/>
          <w:szCs w:val="20"/>
        </w:rPr>
        <w:t xml:space="preserve">                                             </w:t>
      </w:r>
      <w:r w:rsidRPr="004E4744">
        <w:rPr>
          <w:rFonts w:cs="Arial"/>
          <w:sz w:val="20"/>
          <w:szCs w:val="20"/>
        </w:rPr>
        <w:t xml:space="preserve">          </w:t>
      </w:r>
      <w:r>
        <w:rPr>
          <w:rFonts w:cs="Arial"/>
          <w:sz w:val="20"/>
          <w:szCs w:val="20"/>
        </w:rPr>
        <w:t xml:space="preserve"> </w:t>
      </w:r>
      <w:r w:rsidRPr="004E4744">
        <w:rPr>
          <w:rFonts w:cs="Arial"/>
          <w:sz w:val="20"/>
          <w:szCs w:val="20"/>
        </w:rPr>
        <w:t xml:space="preserve">    </w:t>
      </w:r>
      <w:r>
        <w:rPr>
          <w:rFonts w:cs="Arial"/>
          <w:sz w:val="20"/>
          <w:szCs w:val="20"/>
        </w:rPr>
        <w:t xml:space="preserve">              </w:t>
      </w:r>
      <w:r w:rsidRPr="004E4744">
        <w:rPr>
          <w:rFonts w:cs="Arial"/>
          <w:sz w:val="20"/>
          <w:szCs w:val="20"/>
        </w:rPr>
        <w:t xml:space="preserve">         Masarykovo nám. 97/1, 586 01 Jihlava, tel: 565 591 822</w:t>
      </w:r>
    </w:p>
    <w:p w:rsidR="00ED6F46" w:rsidRPr="006E170B" w:rsidRDefault="004E4744" w:rsidP="006E170B">
      <w:pPr>
        <w:pStyle w:val="Zpat"/>
        <w:tabs>
          <w:tab w:val="center" w:pos="0"/>
        </w:tabs>
        <w:rPr>
          <w:rFonts w:cs="Arial"/>
          <w:sz w:val="18"/>
          <w:szCs w:val="18"/>
        </w:rPr>
      </w:pPr>
      <w:r>
        <w:rPr>
          <w:rFonts w:cs="Arial"/>
          <w:sz w:val="20"/>
          <w:szCs w:val="20"/>
        </w:rPr>
        <w:t xml:space="preserve">                                                           </w:t>
      </w:r>
      <w:r w:rsidRPr="004E4744">
        <w:rPr>
          <w:rFonts w:cs="Arial"/>
          <w:sz w:val="20"/>
          <w:szCs w:val="20"/>
        </w:rPr>
        <w:t xml:space="preserve">KOORDINATORMA21@jihlava-city.cz  </w:t>
      </w:r>
      <w:r w:rsidRPr="004E4744">
        <w:rPr>
          <w:rFonts w:cs="Arial"/>
          <w:color w:val="FF0000"/>
          <w:sz w:val="20"/>
          <w:szCs w:val="20"/>
        </w:rPr>
        <w:t>|</w:t>
      </w:r>
      <w:r w:rsidR="006E170B">
        <w:rPr>
          <w:rFonts w:cs="Arial"/>
          <w:sz w:val="20"/>
          <w:szCs w:val="20"/>
        </w:rPr>
        <w:t xml:space="preserve">  www.jihlava.cz/zdravemesto</w:t>
      </w:r>
    </w:p>
    <w:p w:rsidR="002E7F5F" w:rsidRDefault="002E7F5F" w:rsidP="002E7F5F">
      <w:pPr>
        <w:pStyle w:val="Zpat"/>
        <w:tabs>
          <w:tab w:val="clear" w:pos="4536"/>
          <w:tab w:val="center" w:pos="0"/>
        </w:tabs>
        <w:spacing w:line="276" w:lineRule="auto"/>
        <w:rPr>
          <w:rFonts w:cs="Arial"/>
          <w:b/>
          <w:color w:val="CC0000"/>
          <w:sz w:val="18"/>
          <w:szCs w:val="18"/>
        </w:rPr>
      </w:pPr>
      <w:r>
        <w:rPr>
          <w:rFonts w:cs="Arial"/>
          <w:b/>
          <w:color w:val="CC0000"/>
          <w:sz w:val="18"/>
          <w:szCs w:val="18"/>
        </w:rPr>
        <w:t xml:space="preserve">                                                                                                                                                   </w:t>
      </w:r>
    </w:p>
    <w:p w:rsidR="00657E0D" w:rsidRDefault="005D7258" w:rsidP="006E170B">
      <w:pPr>
        <w:pStyle w:val="Zpat"/>
        <w:tabs>
          <w:tab w:val="clear" w:pos="4536"/>
          <w:tab w:val="center" w:pos="0"/>
        </w:tabs>
        <w:spacing w:line="276" w:lineRule="auto"/>
        <w:rPr>
          <w:rFonts w:cs="Arial"/>
          <w:b/>
          <w:color w:val="CC0000"/>
          <w:sz w:val="18"/>
          <w:szCs w:val="18"/>
        </w:rPr>
      </w:pPr>
      <w:r>
        <w:rPr>
          <w:rFonts w:cs="Arial"/>
          <w:b/>
          <w:noProof/>
          <w:color w:val="CC0000"/>
          <w:sz w:val="18"/>
          <w:szCs w:val="18"/>
          <w:lang w:eastAsia="cs-CZ"/>
        </w:rPr>
        <w:drawing>
          <wp:inline distT="0" distB="0" distL="0" distR="0">
            <wp:extent cx="5760720" cy="757555"/>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757555"/>
                    </a:xfrm>
                    <a:prstGeom prst="rect">
                      <a:avLst/>
                    </a:prstGeom>
                  </pic:spPr>
                </pic:pic>
              </a:graphicData>
            </a:graphic>
          </wp:inline>
        </w:drawing>
      </w:r>
      <w:r w:rsidR="006E170B">
        <w:rPr>
          <w:rFonts w:cs="Arial"/>
          <w:b/>
          <w:color w:val="CC0000"/>
          <w:sz w:val="18"/>
          <w:szCs w:val="18"/>
        </w:rPr>
        <w:t xml:space="preserve"> </w:t>
      </w:r>
    </w:p>
    <w:p w:rsidR="005D7258" w:rsidRDefault="005D7258">
      <w:pPr>
        <w:rPr>
          <w:rFonts w:cs="Arial"/>
          <w:b/>
          <w:color w:val="CC0000"/>
          <w:sz w:val="18"/>
          <w:szCs w:val="18"/>
        </w:rPr>
      </w:pPr>
      <w:r>
        <w:rPr>
          <w:rFonts w:cs="Arial"/>
          <w:b/>
          <w:color w:val="CC0000"/>
          <w:sz w:val="18"/>
          <w:szCs w:val="18"/>
        </w:rPr>
        <w:br w:type="page"/>
      </w:r>
    </w:p>
    <w:p w:rsidR="00934991" w:rsidRPr="004F0671" w:rsidRDefault="00512A8A" w:rsidP="006E170B">
      <w:pPr>
        <w:pStyle w:val="Zpat"/>
        <w:tabs>
          <w:tab w:val="clear" w:pos="4536"/>
          <w:tab w:val="center" w:pos="0"/>
        </w:tabs>
        <w:spacing w:line="276" w:lineRule="auto"/>
        <w:rPr>
          <w:rFonts w:cs="Times New Roman"/>
          <w:b/>
          <w:sz w:val="28"/>
          <w:szCs w:val="28"/>
          <w:u w:val="single"/>
        </w:rPr>
      </w:pPr>
      <w:r w:rsidRPr="004F0671">
        <w:rPr>
          <w:rFonts w:cs="Times New Roman"/>
          <w:b/>
          <w:sz w:val="28"/>
          <w:szCs w:val="28"/>
          <w:u w:val="single"/>
        </w:rPr>
        <w:lastRenderedPageBreak/>
        <w:t>Analýza environmentálního vzdělávání na jihlavských základních školách</w:t>
      </w:r>
    </w:p>
    <w:p w:rsidR="00512A8A" w:rsidRPr="004F0671" w:rsidRDefault="00512A8A">
      <w:pPr>
        <w:rPr>
          <w:rFonts w:cs="Times New Roman"/>
          <w:sz w:val="24"/>
          <w:szCs w:val="24"/>
        </w:rPr>
      </w:pPr>
      <w:r w:rsidRPr="004F0671">
        <w:rPr>
          <w:rFonts w:cs="Times New Roman"/>
          <w:sz w:val="24"/>
          <w:szCs w:val="24"/>
        </w:rPr>
        <w:t>Zpracovali</w:t>
      </w:r>
      <w:r w:rsidR="004F0671" w:rsidRPr="004F0671">
        <w:rPr>
          <w:rFonts w:cs="Times New Roman"/>
          <w:sz w:val="24"/>
          <w:szCs w:val="24"/>
        </w:rPr>
        <w:t xml:space="preserve">: RNDr. Jiří Kulich, JUDr. Hana Kulichová, </w:t>
      </w:r>
      <w:r w:rsidR="00395A75">
        <w:rPr>
          <w:rFonts w:cs="Times New Roman"/>
          <w:sz w:val="24"/>
          <w:szCs w:val="24"/>
        </w:rPr>
        <w:t xml:space="preserve">Středisko ekologické výchovy </w:t>
      </w:r>
      <w:r w:rsidR="004F0671" w:rsidRPr="004F0671">
        <w:rPr>
          <w:rFonts w:cs="Times New Roman"/>
          <w:sz w:val="24"/>
          <w:szCs w:val="24"/>
        </w:rPr>
        <w:t>SEVER</w:t>
      </w:r>
    </w:p>
    <w:p w:rsidR="004F0671" w:rsidRPr="004F0671" w:rsidRDefault="004F0671">
      <w:pPr>
        <w:rPr>
          <w:rFonts w:cs="Times New Roman"/>
          <w:sz w:val="24"/>
          <w:szCs w:val="24"/>
        </w:rPr>
      </w:pPr>
      <w:r w:rsidRPr="004F0671">
        <w:rPr>
          <w:rFonts w:cs="Times New Roman"/>
          <w:sz w:val="24"/>
          <w:szCs w:val="24"/>
        </w:rPr>
        <w:t>Horní Maršov, 15.2. 2017</w:t>
      </w:r>
    </w:p>
    <w:p w:rsidR="004F0671" w:rsidRPr="004F0671" w:rsidRDefault="004F0671">
      <w:pPr>
        <w:rPr>
          <w:rFonts w:cs="Times New Roman"/>
          <w:i/>
          <w:sz w:val="24"/>
          <w:szCs w:val="24"/>
        </w:rPr>
      </w:pPr>
    </w:p>
    <w:p w:rsidR="004F0671" w:rsidRPr="004F0671" w:rsidRDefault="004F0671" w:rsidP="004F0671">
      <w:pPr>
        <w:pStyle w:val="Bezmezer"/>
        <w:rPr>
          <w:i/>
        </w:rPr>
      </w:pPr>
      <w:r w:rsidRPr="004F0671">
        <w:rPr>
          <w:i/>
        </w:rPr>
        <w:t>P</w:t>
      </w:r>
      <w:r w:rsidR="00B93D76" w:rsidRPr="004F0671">
        <w:rPr>
          <w:i/>
        </w:rPr>
        <w:t xml:space="preserve">oužívané zkratky: </w:t>
      </w:r>
    </w:p>
    <w:p w:rsidR="004F0671" w:rsidRPr="004F0671" w:rsidRDefault="00B93D76" w:rsidP="004F0671">
      <w:pPr>
        <w:pStyle w:val="Bezmezer"/>
        <w:rPr>
          <w:i/>
        </w:rPr>
      </w:pPr>
      <w:r w:rsidRPr="004F0671">
        <w:rPr>
          <w:i/>
        </w:rPr>
        <w:t>EV</w:t>
      </w:r>
      <w:r w:rsidR="004F0671" w:rsidRPr="004F0671">
        <w:rPr>
          <w:i/>
        </w:rPr>
        <w:t xml:space="preserve"> – environmentální výchova</w:t>
      </w:r>
    </w:p>
    <w:p w:rsidR="004F0671" w:rsidRPr="004F0671" w:rsidRDefault="00B93D76" w:rsidP="004F0671">
      <w:pPr>
        <w:pStyle w:val="Bezmezer"/>
        <w:rPr>
          <w:i/>
        </w:rPr>
      </w:pPr>
      <w:r w:rsidRPr="004F0671">
        <w:rPr>
          <w:i/>
        </w:rPr>
        <w:t>VUR</w:t>
      </w:r>
      <w:r w:rsidR="004F0671" w:rsidRPr="004F0671">
        <w:rPr>
          <w:i/>
        </w:rPr>
        <w:t xml:space="preserve"> – výchova k udržitelnému rozvoji</w:t>
      </w:r>
    </w:p>
    <w:p w:rsidR="004F0671" w:rsidRPr="004F0671" w:rsidRDefault="00B93D76" w:rsidP="004F0671">
      <w:pPr>
        <w:pStyle w:val="Bezmezer"/>
        <w:rPr>
          <w:i/>
        </w:rPr>
      </w:pPr>
      <w:r w:rsidRPr="004F0671">
        <w:rPr>
          <w:i/>
        </w:rPr>
        <w:t>EVVO</w:t>
      </w:r>
      <w:r w:rsidR="004F0671" w:rsidRPr="004F0671">
        <w:rPr>
          <w:i/>
        </w:rPr>
        <w:t xml:space="preserve"> – environmentální vzdělávání, výchova a osvěta</w:t>
      </w:r>
    </w:p>
    <w:p w:rsidR="00070DE4" w:rsidRDefault="00070DE4" w:rsidP="004F0671">
      <w:pPr>
        <w:pStyle w:val="Bezmezer"/>
        <w:rPr>
          <w:i/>
        </w:rPr>
      </w:pPr>
      <w:r>
        <w:rPr>
          <w:i/>
        </w:rPr>
        <w:t>EP – ekologické poradenství</w:t>
      </w:r>
    </w:p>
    <w:p w:rsidR="004F0671" w:rsidRPr="004F0671" w:rsidRDefault="00B93D76" w:rsidP="004F0671">
      <w:pPr>
        <w:pStyle w:val="Bezmezer"/>
        <w:rPr>
          <w:i/>
        </w:rPr>
      </w:pPr>
      <w:r w:rsidRPr="004F0671">
        <w:rPr>
          <w:i/>
        </w:rPr>
        <w:t>MA21</w:t>
      </w:r>
      <w:r w:rsidR="004F0671" w:rsidRPr="004F0671">
        <w:rPr>
          <w:i/>
        </w:rPr>
        <w:t xml:space="preserve"> – Místní Agenda 21</w:t>
      </w:r>
    </w:p>
    <w:p w:rsidR="004F0671" w:rsidRPr="004F0671" w:rsidRDefault="00F66C88" w:rsidP="004F0671">
      <w:pPr>
        <w:pStyle w:val="Bezmezer"/>
        <w:rPr>
          <w:i/>
        </w:rPr>
      </w:pPr>
      <w:r w:rsidRPr="004F0671">
        <w:rPr>
          <w:i/>
        </w:rPr>
        <w:t>ŠVP</w:t>
      </w:r>
      <w:r w:rsidR="004F0671" w:rsidRPr="004F0671">
        <w:rPr>
          <w:i/>
        </w:rPr>
        <w:t xml:space="preserve"> – Školní vzdělávací plán</w:t>
      </w:r>
    </w:p>
    <w:p w:rsidR="00B93D76" w:rsidRDefault="00F66C88" w:rsidP="004F0671">
      <w:pPr>
        <w:pStyle w:val="Bezmezer"/>
        <w:rPr>
          <w:i/>
        </w:rPr>
      </w:pPr>
      <w:r w:rsidRPr="004F0671">
        <w:rPr>
          <w:i/>
        </w:rPr>
        <w:t>RVP ZV</w:t>
      </w:r>
      <w:r w:rsidR="004F0671" w:rsidRPr="004F0671">
        <w:rPr>
          <w:i/>
        </w:rPr>
        <w:t xml:space="preserve"> – Rámcový vzdělávací program pro základní vzdělávání</w:t>
      </w:r>
    </w:p>
    <w:p w:rsidR="00070DE4" w:rsidRPr="004F0671" w:rsidRDefault="00070DE4" w:rsidP="004F0671">
      <w:pPr>
        <w:pStyle w:val="Bezmezer"/>
        <w:rPr>
          <w:i/>
        </w:rPr>
      </w:pPr>
    </w:p>
    <w:p w:rsidR="00512A8A" w:rsidRPr="004F0671" w:rsidRDefault="00512A8A" w:rsidP="004F0671">
      <w:pPr>
        <w:pStyle w:val="Bezmezer"/>
      </w:pPr>
    </w:p>
    <w:p w:rsidR="00D60FB6" w:rsidRPr="004F0671" w:rsidRDefault="00303562" w:rsidP="00A02B99">
      <w:pPr>
        <w:pStyle w:val="Odstavecseseznamem"/>
        <w:numPr>
          <w:ilvl w:val="0"/>
          <w:numId w:val="3"/>
        </w:numPr>
        <w:rPr>
          <w:rFonts w:cs="Times New Roman"/>
          <w:b/>
          <w:sz w:val="28"/>
          <w:szCs w:val="28"/>
        </w:rPr>
      </w:pPr>
      <w:r w:rsidRPr="004F0671">
        <w:rPr>
          <w:rFonts w:cs="Times New Roman"/>
          <w:b/>
          <w:sz w:val="28"/>
          <w:szCs w:val="28"/>
        </w:rPr>
        <w:t xml:space="preserve">Metodika zpracování </w:t>
      </w:r>
    </w:p>
    <w:p w:rsidR="00D60FB6" w:rsidRPr="004F0671" w:rsidRDefault="00D60FB6" w:rsidP="00D60FB6">
      <w:pPr>
        <w:pStyle w:val="Standard"/>
        <w:jc w:val="both"/>
        <w:rPr>
          <w:rFonts w:asciiTheme="minorHAnsi" w:hAnsiTheme="minorHAnsi" w:cs="Times New Roman"/>
        </w:rPr>
      </w:pPr>
      <w:r w:rsidRPr="004F0671">
        <w:rPr>
          <w:rFonts w:asciiTheme="minorHAnsi" w:hAnsiTheme="minorHAnsi" w:cs="Times New Roman"/>
        </w:rPr>
        <w:t>Při zpracování tohoto dokumentu jsme vycházeli z </w:t>
      </w:r>
      <w:r w:rsidR="005B2199" w:rsidRPr="004F0671">
        <w:rPr>
          <w:rFonts w:asciiTheme="minorHAnsi" w:hAnsiTheme="minorHAnsi" w:cs="Times New Roman"/>
        </w:rPr>
        <w:t>následujících</w:t>
      </w:r>
      <w:r w:rsidRPr="004F0671">
        <w:rPr>
          <w:rFonts w:asciiTheme="minorHAnsi" w:hAnsiTheme="minorHAnsi" w:cs="Times New Roman"/>
        </w:rPr>
        <w:t xml:space="preserve"> zdrojů:</w:t>
      </w:r>
    </w:p>
    <w:p w:rsidR="00D60FB6" w:rsidRPr="004F0671" w:rsidRDefault="00D60FB6" w:rsidP="00D60FB6">
      <w:pPr>
        <w:pStyle w:val="Standard"/>
        <w:jc w:val="both"/>
        <w:rPr>
          <w:rFonts w:asciiTheme="minorHAnsi" w:hAnsiTheme="minorHAnsi" w:cs="Times New Roman"/>
        </w:rPr>
      </w:pPr>
    </w:p>
    <w:p w:rsidR="00D60FB6" w:rsidRPr="004F0671" w:rsidRDefault="00D60FB6" w:rsidP="0042677A">
      <w:pPr>
        <w:pStyle w:val="Standard"/>
        <w:ind w:left="720"/>
        <w:jc w:val="both"/>
        <w:rPr>
          <w:rFonts w:asciiTheme="minorHAnsi" w:hAnsiTheme="minorHAnsi" w:cs="Times New Roman"/>
          <w:b/>
          <w:i/>
        </w:rPr>
      </w:pPr>
      <w:r w:rsidRPr="004F0671">
        <w:rPr>
          <w:rFonts w:asciiTheme="minorHAnsi" w:hAnsiTheme="minorHAnsi" w:cs="Times New Roman"/>
          <w:b/>
          <w:i/>
        </w:rPr>
        <w:t xml:space="preserve">data z dotazníkového šetření na </w:t>
      </w:r>
      <w:r w:rsidR="005B2199" w:rsidRPr="004F0671">
        <w:rPr>
          <w:rFonts w:asciiTheme="minorHAnsi" w:hAnsiTheme="minorHAnsi" w:cs="Times New Roman"/>
          <w:b/>
          <w:i/>
        </w:rPr>
        <w:t xml:space="preserve">základních </w:t>
      </w:r>
      <w:r w:rsidRPr="004F0671">
        <w:rPr>
          <w:rFonts w:asciiTheme="minorHAnsi" w:hAnsiTheme="minorHAnsi" w:cs="Times New Roman"/>
          <w:b/>
          <w:i/>
        </w:rPr>
        <w:t xml:space="preserve">školách </w:t>
      </w:r>
      <w:r w:rsidR="005B2199" w:rsidRPr="004F0671">
        <w:rPr>
          <w:rFonts w:asciiTheme="minorHAnsi" w:hAnsiTheme="minorHAnsi" w:cs="Times New Roman"/>
          <w:b/>
          <w:i/>
        </w:rPr>
        <w:t>v</w:t>
      </w:r>
      <w:r w:rsidR="00506BD7" w:rsidRPr="004F0671">
        <w:rPr>
          <w:rFonts w:asciiTheme="minorHAnsi" w:hAnsiTheme="minorHAnsi" w:cs="Times New Roman"/>
          <w:b/>
          <w:i/>
        </w:rPr>
        <w:t> </w:t>
      </w:r>
      <w:r w:rsidR="005B2199" w:rsidRPr="004F0671">
        <w:rPr>
          <w:rFonts w:asciiTheme="minorHAnsi" w:hAnsiTheme="minorHAnsi" w:cs="Times New Roman"/>
          <w:b/>
          <w:i/>
        </w:rPr>
        <w:t>Jihlavě</w:t>
      </w:r>
    </w:p>
    <w:p w:rsidR="00F206C8" w:rsidRPr="004F0671" w:rsidRDefault="00D60FB6" w:rsidP="00233AC6">
      <w:pPr>
        <w:pStyle w:val="Standard"/>
        <w:jc w:val="both"/>
        <w:rPr>
          <w:rFonts w:asciiTheme="minorHAnsi" w:hAnsiTheme="minorHAnsi" w:cs="Times New Roman"/>
        </w:rPr>
      </w:pPr>
      <w:r w:rsidRPr="004F0671">
        <w:rPr>
          <w:rFonts w:asciiTheme="minorHAnsi" w:hAnsiTheme="minorHAnsi" w:cs="Times New Roman"/>
        </w:rPr>
        <w:t xml:space="preserve">Do dotazníkového šetření se zapojilo </w:t>
      </w:r>
      <w:r w:rsidR="00F206C8" w:rsidRPr="004F0671">
        <w:rPr>
          <w:rFonts w:asciiTheme="minorHAnsi" w:hAnsiTheme="minorHAnsi" w:cs="Times New Roman"/>
        </w:rPr>
        <w:t xml:space="preserve">všech </w:t>
      </w:r>
      <w:r w:rsidRPr="004F0671">
        <w:rPr>
          <w:rFonts w:asciiTheme="minorHAnsi" w:hAnsiTheme="minorHAnsi" w:cs="Times New Roman"/>
        </w:rPr>
        <w:t xml:space="preserve">12 základních škol v Jihlavě a 1 </w:t>
      </w:r>
      <w:r w:rsidR="00EE752E" w:rsidRPr="004F0671">
        <w:rPr>
          <w:rFonts w:asciiTheme="minorHAnsi" w:hAnsiTheme="minorHAnsi" w:cs="Times New Roman"/>
        </w:rPr>
        <w:t xml:space="preserve">příspěvková organizace pracující s dětmi a mládeží, která – vzhledem ke specifikům své činnosti  - část otázek ponechala bez odpovědi. </w:t>
      </w:r>
      <w:r w:rsidR="00F206C8" w:rsidRPr="004F0671">
        <w:rPr>
          <w:rFonts w:asciiTheme="minorHAnsi" w:hAnsiTheme="minorHAnsi" w:cs="Times New Roman"/>
        </w:rPr>
        <w:t>Jde o tyto subjekty:</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Jihlava, Demlova 32</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Jihlava, E. Rošického</w:t>
      </w:r>
      <w:r w:rsidR="00506BD7" w:rsidRPr="004F0671">
        <w:rPr>
          <w:rFonts w:asciiTheme="minorHAnsi" w:hAnsiTheme="minorHAnsi" w:cs="Times New Roman"/>
        </w:rPr>
        <w:t xml:space="preserve"> 2</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Jihlava, Havlíčkova</w:t>
      </w:r>
      <w:r w:rsidR="00506BD7" w:rsidRPr="004F0671">
        <w:rPr>
          <w:rFonts w:asciiTheme="minorHAnsi" w:hAnsiTheme="minorHAnsi" w:cs="Times New Roman"/>
        </w:rPr>
        <w:t xml:space="preserve"> 71</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Jihlava, Kollárova</w:t>
      </w:r>
      <w:r w:rsidR="00506BD7" w:rsidRPr="004F0671">
        <w:rPr>
          <w:rFonts w:asciiTheme="minorHAnsi" w:hAnsiTheme="minorHAnsi" w:cs="Times New Roman"/>
        </w:rPr>
        <w:t xml:space="preserve"> 30</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Jihlava, Křížová</w:t>
      </w:r>
      <w:r w:rsidR="00506BD7" w:rsidRPr="004F0671">
        <w:rPr>
          <w:rFonts w:asciiTheme="minorHAnsi" w:hAnsiTheme="minorHAnsi" w:cs="Times New Roman"/>
        </w:rPr>
        <w:t xml:space="preserve"> 33</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 xml:space="preserve">ZŠ </w:t>
      </w:r>
      <w:r w:rsidR="00506BD7" w:rsidRPr="004F0671">
        <w:rPr>
          <w:rFonts w:asciiTheme="minorHAnsi" w:hAnsiTheme="minorHAnsi" w:cs="Times New Roman"/>
        </w:rPr>
        <w:t xml:space="preserve">a MŠ </w:t>
      </w:r>
      <w:r w:rsidRPr="004F0671">
        <w:rPr>
          <w:rFonts w:asciiTheme="minorHAnsi" w:hAnsiTheme="minorHAnsi" w:cs="Times New Roman"/>
        </w:rPr>
        <w:t>Jihlava, Nad Plovárnou</w:t>
      </w:r>
      <w:r w:rsidR="00506BD7" w:rsidRPr="004F0671">
        <w:rPr>
          <w:rFonts w:asciiTheme="minorHAnsi" w:hAnsiTheme="minorHAnsi" w:cs="Times New Roman"/>
        </w:rPr>
        <w:t xml:space="preserve"> 5</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O. Březiny</w:t>
      </w:r>
      <w:r w:rsidR="00506BD7" w:rsidRPr="004F0671">
        <w:rPr>
          <w:rFonts w:asciiTheme="minorHAnsi" w:hAnsiTheme="minorHAnsi" w:cs="Times New Roman"/>
        </w:rPr>
        <w:t>, Jihlava</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Jihlava, Seifertova</w:t>
      </w:r>
      <w:r w:rsidR="00506BD7" w:rsidRPr="004F0671">
        <w:rPr>
          <w:rFonts w:asciiTheme="minorHAnsi" w:hAnsiTheme="minorHAnsi" w:cs="Times New Roman"/>
        </w:rPr>
        <w:t xml:space="preserve"> 5</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 xml:space="preserve">ZŠ </w:t>
      </w:r>
      <w:proofErr w:type="spellStart"/>
      <w:r w:rsidRPr="004F0671">
        <w:rPr>
          <w:rFonts w:asciiTheme="minorHAnsi" w:hAnsiTheme="minorHAnsi" w:cs="Times New Roman"/>
        </w:rPr>
        <w:t>T</w:t>
      </w:r>
      <w:r w:rsidR="00506BD7" w:rsidRPr="004F0671">
        <w:rPr>
          <w:rFonts w:asciiTheme="minorHAnsi" w:hAnsiTheme="minorHAnsi" w:cs="Times New Roman"/>
        </w:rPr>
        <w:t>.</w:t>
      </w:r>
      <w:r w:rsidRPr="004F0671">
        <w:rPr>
          <w:rFonts w:asciiTheme="minorHAnsi" w:hAnsiTheme="minorHAnsi" w:cs="Times New Roman"/>
        </w:rPr>
        <w:t>G</w:t>
      </w:r>
      <w:r w:rsidR="00506BD7" w:rsidRPr="004F0671">
        <w:rPr>
          <w:rFonts w:asciiTheme="minorHAnsi" w:hAnsiTheme="minorHAnsi" w:cs="Times New Roman"/>
        </w:rPr>
        <w:t>.</w:t>
      </w:r>
      <w:r w:rsidRPr="004F0671">
        <w:rPr>
          <w:rFonts w:asciiTheme="minorHAnsi" w:hAnsiTheme="minorHAnsi" w:cs="Times New Roman"/>
        </w:rPr>
        <w:t>M</w:t>
      </w:r>
      <w:r w:rsidR="00506BD7" w:rsidRPr="004F0671">
        <w:rPr>
          <w:rFonts w:asciiTheme="minorHAnsi" w:hAnsiTheme="minorHAnsi" w:cs="Times New Roman"/>
        </w:rPr>
        <w:t>asaryka</w:t>
      </w:r>
      <w:proofErr w:type="spellEnd"/>
      <w:r w:rsidR="00506BD7" w:rsidRPr="004F0671">
        <w:rPr>
          <w:rFonts w:asciiTheme="minorHAnsi" w:hAnsiTheme="minorHAnsi" w:cs="Times New Roman"/>
        </w:rPr>
        <w:t>,</w:t>
      </w:r>
      <w:r w:rsidRPr="004F0671">
        <w:rPr>
          <w:rFonts w:asciiTheme="minorHAnsi" w:hAnsiTheme="minorHAnsi" w:cs="Times New Roman"/>
        </w:rPr>
        <w:t xml:space="preserve"> Jihlava </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Jihlava, Jungmannova</w:t>
      </w:r>
      <w:r w:rsidR="00506BD7" w:rsidRPr="004F0671">
        <w:rPr>
          <w:rFonts w:asciiTheme="minorHAnsi" w:hAnsiTheme="minorHAnsi" w:cs="Times New Roman"/>
        </w:rPr>
        <w:t xml:space="preserve"> 6</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ZŠ speciální</w:t>
      </w:r>
      <w:r w:rsidR="00506BD7" w:rsidRPr="004F0671">
        <w:rPr>
          <w:rFonts w:asciiTheme="minorHAnsi" w:hAnsiTheme="minorHAnsi" w:cs="Times New Roman"/>
        </w:rPr>
        <w:t xml:space="preserve"> a Praktická škola,</w:t>
      </w:r>
      <w:r w:rsidRPr="004F0671">
        <w:rPr>
          <w:rFonts w:asciiTheme="minorHAnsi" w:hAnsiTheme="minorHAnsi" w:cs="Times New Roman"/>
        </w:rPr>
        <w:t xml:space="preserve"> Jihlava</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Křesťanská ZŠ</w:t>
      </w:r>
      <w:r w:rsidR="00506BD7" w:rsidRPr="004F0671">
        <w:rPr>
          <w:rFonts w:asciiTheme="minorHAnsi" w:hAnsiTheme="minorHAnsi" w:cs="Times New Roman"/>
        </w:rPr>
        <w:t>, Jihlava</w:t>
      </w:r>
    </w:p>
    <w:p w:rsidR="00F206C8" w:rsidRPr="004F0671" w:rsidRDefault="00F206C8" w:rsidP="00F206C8">
      <w:pPr>
        <w:pStyle w:val="Standard"/>
        <w:jc w:val="both"/>
        <w:rPr>
          <w:rFonts w:asciiTheme="minorHAnsi" w:hAnsiTheme="minorHAnsi" w:cs="Times New Roman"/>
        </w:rPr>
      </w:pPr>
      <w:r w:rsidRPr="004F0671">
        <w:rPr>
          <w:rFonts w:asciiTheme="minorHAnsi" w:hAnsiTheme="minorHAnsi" w:cs="Times New Roman"/>
        </w:rPr>
        <w:t xml:space="preserve">Denní a týdenní </w:t>
      </w:r>
      <w:r w:rsidR="00506BD7" w:rsidRPr="004F0671">
        <w:rPr>
          <w:rFonts w:asciiTheme="minorHAnsi" w:hAnsiTheme="minorHAnsi" w:cs="Times New Roman"/>
        </w:rPr>
        <w:t>stacionář</w:t>
      </w:r>
      <w:r w:rsidRPr="004F0671">
        <w:rPr>
          <w:rFonts w:asciiTheme="minorHAnsi" w:hAnsiTheme="minorHAnsi" w:cs="Times New Roman"/>
        </w:rPr>
        <w:t xml:space="preserve"> Jihlava</w:t>
      </w:r>
    </w:p>
    <w:p w:rsidR="00233AC6" w:rsidRPr="004F0671" w:rsidRDefault="00F206C8" w:rsidP="00233AC6">
      <w:pPr>
        <w:pStyle w:val="Standard"/>
        <w:jc w:val="both"/>
        <w:rPr>
          <w:rFonts w:asciiTheme="minorHAnsi" w:hAnsiTheme="minorHAnsi" w:cs="Times New Roman"/>
        </w:rPr>
      </w:pPr>
      <w:r w:rsidRPr="004F0671">
        <w:rPr>
          <w:rFonts w:asciiTheme="minorHAnsi" w:hAnsiTheme="minorHAnsi" w:cs="Times New Roman"/>
        </w:rPr>
        <w:t xml:space="preserve">Dotazník byl navržen zpracovatelem, konzultován se zástupci zadavatele a upraven dle jejich připomínek. Následně byl zadavatelem distribuován uvedeným 13 subjektům.  </w:t>
      </w:r>
      <w:r w:rsidR="00EE752E" w:rsidRPr="004F0671">
        <w:rPr>
          <w:rFonts w:asciiTheme="minorHAnsi" w:hAnsiTheme="minorHAnsi" w:cs="Times New Roman"/>
        </w:rPr>
        <w:t xml:space="preserve">Sběr dat byl ukončen 19.1.2017. </w:t>
      </w:r>
      <w:r w:rsidR="00233AC6" w:rsidRPr="004F0671">
        <w:rPr>
          <w:rFonts w:asciiTheme="minorHAnsi" w:hAnsiTheme="minorHAnsi" w:cs="Times New Roman"/>
        </w:rPr>
        <w:t xml:space="preserve"> Součástí </w:t>
      </w:r>
      <w:r w:rsidRPr="004F0671">
        <w:rPr>
          <w:rFonts w:asciiTheme="minorHAnsi" w:hAnsiTheme="minorHAnsi" w:cs="Times New Roman"/>
        </w:rPr>
        <w:t xml:space="preserve">vyžádaných informací od škol bylo jako příloha dotazníku i poskytnutí školních plánů EVVO, v případě, že je školy mají zpracovány. Poskytnuto bylo </w:t>
      </w:r>
      <w:r w:rsidR="00233AC6" w:rsidRPr="004F0671">
        <w:rPr>
          <w:rFonts w:asciiTheme="minorHAnsi" w:hAnsiTheme="minorHAnsi" w:cs="Times New Roman"/>
        </w:rPr>
        <w:t>7 školních plánů EVVO</w:t>
      </w:r>
      <w:r w:rsidRPr="004F0671">
        <w:rPr>
          <w:rFonts w:asciiTheme="minorHAnsi" w:hAnsiTheme="minorHAnsi" w:cs="Times New Roman"/>
        </w:rPr>
        <w:t>.</w:t>
      </w:r>
      <w:r w:rsidR="00233AC6" w:rsidRPr="004F0671">
        <w:rPr>
          <w:rFonts w:asciiTheme="minorHAnsi" w:hAnsiTheme="minorHAnsi" w:cs="Times New Roman"/>
        </w:rPr>
        <w:t xml:space="preserve"> </w:t>
      </w:r>
    </w:p>
    <w:p w:rsidR="00D60FB6" w:rsidRPr="004F0671" w:rsidRDefault="005B2199" w:rsidP="00D60FB6">
      <w:pPr>
        <w:pStyle w:val="Standard"/>
        <w:jc w:val="both"/>
        <w:rPr>
          <w:rFonts w:asciiTheme="minorHAnsi" w:hAnsiTheme="minorHAnsi" w:cs="Times New Roman"/>
        </w:rPr>
      </w:pPr>
      <w:r w:rsidRPr="004F0671">
        <w:rPr>
          <w:rFonts w:asciiTheme="minorHAnsi" w:hAnsiTheme="minorHAnsi" w:cs="Times New Roman"/>
        </w:rPr>
        <w:t>Formulář dotazníku viz příloha.</w:t>
      </w:r>
    </w:p>
    <w:p w:rsidR="00D60FB6" w:rsidRPr="004F0671" w:rsidRDefault="00D60FB6" w:rsidP="00D60FB6">
      <w:pPr>
        <w:pStyle w:val="Standard"/>
        <w:jc w:val="both"/>
        <w:rPr>
          <w:rFonts w:asciiTheme="minorHAnsi" w:hAnsiTheme="minorHAnsi" w:cs="Times New Roman"/>
        </w:rPr>
      </w:pPr>
    </w:p>
    <w:p w:rsidR="00D60FB6" w:rsidRDefault="00D60FB6" w:rsidP="00D60FB6">
      <w:pPr>
        <w:pStyle w:val="Standard"/>
        <w:jc w:val="both"/>
        <w:rPr>
          <w:rFonts w:asciiTheme="minorHAnsi" w:hAnsiTheme="minorHAnsi" w:cs="Times New Roman"/>
        </w:rPr>
      </w:pPr>
    </w:p>
    <w:p w:rsidR="00070DE4" w:rsidRDefault="00070DE4" w:rsidP="00D60FB6">
      <w:pPr>
        <w:pStyle w:val="Standard"/>
        <w:jc w:val="both"/>
        <w:rPr>
          <w:rFonts w:asciiTheme="minorHAnsi" w:hAnsiTheme="minorHAnsi" w:cs="Times New Roman"/>
        </w:rPr>
      </w:pPr>
    </w:p>
    <w:p w:rsidR="00070DE4" w:rsidRDefault="00070DE4" w:rsidP="00D60FB6">
      <w:pPr>
        <w:pStyle w:val="Standard"/>
        <w:jc w:val="both"/>
        <w:rPr>
          <w:rFonts w:asciiTheme="minorHAnsi" w:hAnsiTheme="minorHAnsi" w:cs="Times New Roman"/>
        </w:rPr>
      </w:pPr>
    </w:p>
    <w:p w:rsidR="00070DE4" w:rsidRPr="004F0671" w:rsidRDefault="00070DE4" w:rsidP="00D60FB6">
      <w:pPr>
        <w:pStyle w:val="Standard"/>
        <w:jc w:val="both"/>
        <w:rPr>
          <w:rFonts w:asciiTheme="minorHAnsi" w:hAnsiTheme="minorHAnsi" w:cs="Times New Roman"/>
        </w:rPr>
      </w:pPr>
    </w:p>
    <w:p w:rsidR="00EE752E" w:rsidRPr="004F0671" w:rsidRDefault="00D60FB6" w:rsidP="0042677A">
      <w:pPr>
        <w:pStyle w:val="Standard"/>
        <w:ind w:left="720"/>
        <w:jc w:val="both"/>
        <w:rPr>
          <w:rFonts w:asciiTheme="minorHAnsi" w:hAnsiTheme="minorHAnsi" w:cs="Times New Roman"/>
          <w:b/>
          <w:i/>
        </w:rPr>
      </w:pPr>
      <w:r w:rsidRPr="004F0671">
        <w:rPr>
          <w:rFonts w:asciiTheme="minorHAnsi" w:hAnsiTheme="minorHAnsi" w:cs="Times New Roman"/>
          <w:b/>
          <w:i/>
        </w:rPr>
        <w:t>data získaná na základě osobního setkání s pedagogickými pracovníky zabývající</w:t>
      </w:r>
      <w:r w:rsidR="00EE752E" w:rsidRPr="004F0671">
        <w:rPr>
          <w:rFonts w:asciiTheme="minorHAnsi" w:hAnsiTheme="minorHAnsi" w:cs="Times New Roman"/>
          <w:b/>
          <w:i/>
        </w:rPr>
        <w:t>mi</w:t>
      </w:r>
      <w:r w:rsidRPr="004F0671">
        <w:rPr>
          <w:rFonts w:asciiTheme="minorHAnsi" w:hAnsiTheme="minorHAnsi" w:cs="Times New Roman"/>
          <w:b/>
          <w:i/>
        </w:rPr>
        <w:t xml:space="preserve"> se environmentálním vzděláváním na základních školách v Jihlavě </w:t>
      </w:r>
      <w:r w:rsidR="00EE752E" w:rsidRPr="004F0671">
        <w:rPr>
          <w:rFonts w:asciiTheme="minorHAnsi" w:hAnsiTheme="minorHAnsi" w:cs="Times New Roman"/>
          <w:b/>
          <w:i/>
        </w:rPr>
        <w:t>dne 23.1. 2017</w:t>
      </w:r>
    </w:p>
    <w:p w:rsidR="00D60FB6" w:rsidRPr="004F0671" w:rsidRDefault="005B2199" w:rsidP="00EE752E">
      <w:pPr>
        <w:pStyle w:val="Standard"/>
        <w:jc w:val="both"/>
        <w:rPr>
          <w:rFonts w:asciiTheme="minorHAnsi" w:hAnsiTheme="minorHAnsi" w:cs="Times New Roman"/>
        </w:rPr>
      </w:pPr>
      <w:r w:rsidRPr="004F0671">
        <w:rPr>
          <w:rFonts w:asciiTheme="minorHAnsi" w:hAnsiTheme="minorHAnsi" w:cs="Times New Roman"/>
        </w:rPr>
        <w:t xml:space="preserve">Setkání se zúčastnilo 12 pedagogů ZŠ, kteří mají na starost EV nebo jsou přímo ustaveni do funkce koordinátora EV, 5 pedagogů – ředitelů či zástupců ředitele, 1 zástupce příspěvkové organizace pracující s dětmi a mládeží. </w:t>
      </w:r>
      <w:r w:rsidR="00EE752E" w:rsidRPr="004F0671">
        <w:rPr>
          <w:rFonts w:asciiTheme="minorHAnsi" w:hAnsiTheme="minorHAnsi" w:cs="Times New Roman"/>
        </w:rPr>
        <w:t xml:space="preserve">Na tomto setkání byly 5 </w:t>
      </w:r>
      <w:r w:rsidR="00512B7E">
        <w:rPr>
          <w:rFonts w:asciiTheme="minorHAnsi" w:hAnsiTheme="minorHAnsi" w:cs="Times New Roman"/>
        </w:rPr>
        <w:t>org</w:t>
      </w:r>
      <w:r w:rsidR="00F87F13">
        <w:rPr>
          <w:rFonts w:asciiTheme="minorHAnsi" w:hAnsiTheme="minorHAnsi" w:cs="Times New Roman"/>
        </w:rPr>
        <w:t>a</w:t>
      </w:r>
      <w:r w:rsidR="00512B7E">
        <w:rPr>
          <w:rFonts w:asciiTheme="minorHAnsi" w:hAnsiTheme="minorHAnsi" w:cs="Times New Roman"/>
        </w:rPr>
        <w:t xml:space="preserve">nizacemi (4 </w:t>
      </w:r>
      <w:r w:rsidR="00EE752E" w:rsidRPr="004F0671">
        <w:rPr>
          <w:rFonts w:asciiTheme="minorHAnsi" w:hAnsiTheme="minorHAnsi" w:cs="Times New Roman"/>
        </w:rPr>
        <w:t>školami</w:t>
      </w:r>
      <w:r w:rsidR="00512B7E">
        <w:rPr>
          <w:rFonts w:asciiTheme="minorHAnsi" w:hAnsiTheme="minorHAnsi" w:cs="Times New Roman"/>
        </w:rPr>
        <w:t xml:space="preserve"> a 1 mimoškolním zařízením</w:t>
      </w:r>
      <w:r w:rsidR="00512B7E" w:rsidRPr="0067015E">
        <w:rPr>
          <w:rFonts w:asciiTheme="minorHAnsi" w:hAnsiTheme="minorHAnsi" w:cs="Times New Roman"/>
        </w:rPr>
        <w:t>)</w:t>
      </w:r>
      <w:r w:rsidR="00EE752E" w:rsidRPr="0067015E">
        <w:rPr>
          <w:rFonts w:asciiTheme="minorHAnsi" w:hAnsiTheme="minorHAnsi" w:cs="Times New Roman"/>
        </w:rPr>
        <w:t xml:space="preserve"> prezentovány  </w:t>
      </w:r>
      <w:r w:rsidR="00D60FB6" w:rsidRPr="0067015E">
        <w:rPr>
          <w:rFonts w:asciiTheme="minorHAnsi" w:hAnsiTheme="minorHAnsi" w:cs="Times New Roman"/>
        </w:rPr>
        <w:t>příklad</w:t>
      </w:r>
      <w:r w:rsidRPr="0067015E">
        <w:rPr>
          <w:rFonts w:asciiTheme="minorHAnsi" w:hAnsiTheme="minorHAnsi" w:cs="Times New Roman"/>
        </w:rPr>
        <w:t>y</w:t>
      </w:r>
      <w:r w:rsidR="00D60FB6" w:rsidRPr="0067015E">
        <w:rPr>
          <w:rFonts w:asciiTheme="minorHAnsi" w:hAnsiTheme="minorHAnsi" w:cs="Times New Roman"/>
        </w:rPr>
        <w:t xml:space="preserve"> dobré praxe EV a VUR</w:t>
      </w:r>
      <w:r w:rsidRPr="004F0671">
        <w:rPr>
          <w:rFonts w:asciiTheme="minorHAnsi" w:hAnsiTheme="minorHAnsi" w:cs="Times New Roman"/>
        </w:rPr>
        <w:t>, proběhly</w:t>
      </w:r>
      <w:r w:rsidR="00D60FB6" w:rsidRPr="004F0671">
        <w:rPr>
          <w:rFonts w:asciiTheme="minorHAnsi" w:hAnsiTheme="minorHAnsi" w:cs="Times New Roman"/>
        </w:rPr>
        <w:t xml:space="preserve"> strukturované rozhovory </w:t>
      </w:r>
      <w:r w:rsidRPr="004F0671">
        <w:rPr>
          <w:rFonts w:asciiTheme="minorHAnsi" w:hAnsiTheme="minorHAnsi" w:cs="Times New Roman"/>
        </w:rPr>
        <w:t xml:space="preserve">v trvání cca 1 hod. </w:t>
      </w:r>
      <w:r w:rsidR="00D60FB6" w:rsidRPr="004F0671">
        <w:rPr>
          <w:rFonts w:asciiTheme="minorHAnsi" w:hAnsiTheme="minorHAnsi" w:cs="Times New Roman"/>
        </w:rPr>
        <w:t>s </w:t>
      </w:r>
      <w:r w:rsidRPr="004F0671">
        <w:rPr>
          <w:rFonts w:asciiTheme="minorHAnsi" w:hAnsiTheme="minorHAnsi" w:cs="Times New Roman"/>
        </w:rPr>
        <w:t xml:space="preserve"> 12</w:t>
      </w:r>
      <w:r w:rsidR="00D60FB6" w:rsidRPr="004F0671">
        <w:rPr>
          <w:rFonts w:asciiTheme="minorHAnsi" w:hAnsiTheme="minorHAnsi" w:cs="Times New Roman"/>
        </w:rPr>
        <w:t xml:space="preserve"> učiteli (rozhovory proběhly paralelně ve dvou menších skupinách)</w:t>
      </w:r>
      <w:r w:rsidRPr="004F0671">
        <w:rPr>
          <w:rFonts w:asciiTheme="minorHAnsi" w:hAnsiTheme="minorHAnsi" w:cs="Times New Roman"/>
        </w:rPr>
        <w:t>. Okruhy – otázky ke strukturovaným rozhovorům jsou v příloze.</w:t>
      </w:r>
      <w:r w:rsidR="00D60FB6" w:rsidRPr="004F0671">
        <w:rPr>
          <w:rFonts w:asciiTheme="minorHAnsi" w:hAnsiTheme="minorHAnsi" w:cs="Times New Roman"/>
        </w:rPr>
        <w:t xml:space="preserve"> </w:t>
      </w:r>
    </w:p>
    <w:p w:rsidR="005B2199" w:rsidRPr="004F0671" w:rsidRDefault="005B2199" w:rsidP="00EE752E">
      <w:pPr>
        <w:pStyle w:val="Standard"/>
        <w:jc w:val="both"/>
        <w:rPr>
          <w:rFonts w:asciiTheme="minorHAnsi" w:hAnsiTheme="minorHAnsi" w:cs="Times New Roman"/>
        </w:rPr>
      </w:pPr>
    </w:p>
    <w:p w:rsidR="00D60FB6" w:rsidRPr="004F0671" w:rsidRDefault="00D60FB6" w:rsidP="0042677A">
      <w:pPr>
        <w:pStyle w:val="Standard"/>
        <w:ind w:left="720"/>
        <w:jc w:val="both"/>
        <w:rPr>
          <w:rFonts w:asciiTheme="minorHAnsi" w:hAnsiTheme="minorHAnsi" w:cs="Times New Roman"/>
          <w:b/>
          <w:i/>
        </w:rPr>
      </w:pPr>
      <w:r w:rsidRPr="004F0671">
        <w:rPr>
          <w:rFonts w:asciiTheme="minorHAnsi" w:hAnsiTheme="minorHAnsi" w:cs="Times New Roman"/>
          <w:b/>
          <w:i/>
        </w:rPr>
        <w:t>data poskytnutá zadavatelem</w:t>
      </w:r>
    </w:p>
    <w:p w:rsidR="00F324EF" w:rsidRPr="004F0671" w:rsidRDefault="00F324EF" w:rsidP="00F324EF">
      <w:pPr>
        <w:pStyle w:val="Standard"/>
        <w:jc w:val="both"/>
        <w:rPr>
          <w:rFonts w:asciiTheme="minorHAnsi" w:hAnsiTheme="minorHAnsi" w:cs="Times New Roman"/>
        </w:rPr>
      </w:pPr>
      <w:r w:rsidRPr="004F0671">
        <w:rPr>
          <w:rFonts w:asciiTheme="minorHAnsi" w:hAnsiTheme="minorHAnsi" w:cs="Times New Roman"/>
        </w:rPr>
        <w:t>Seznam jihlavských škol (viz výše) s odkazy na jejich webové stránky</w:t>
      </w:r>
    </w:p>
    <w:p w:rsidR="005B2199" w:rsidRPr="004F0671" w:rsidRDefault="005B2199" w:rsidP="005B2199">
      <w:pPr>
        <w:pStyle w:val="Standard"/>
        <w:jc w:val="both"/>
        <w:rPr>
          <w:rFonts w:asciiTheme="minorHAnsi" w:hAnsiTheme="minorHAnsi" w:cs="Times New Roman"/>
        </w:rPr>
      </w:pPr>
    </w:p>
    <w:p w:rsidR="00726741" w:rsidRPr="004F0671" w:rsidRDefault="00D60FB6" w:rsidP="0042677A">
      <w:pPr>
        <w:pStyle w:val="Standard"/>
        <w:ind w:left="720"/>
        <w:jc w:val="both"/>
        <w:rPr>
          <w:rFonts w:asciiTheme="minorHAnsi" w:hAnsiTheme="minorHAnsi" w:cs="Times New Roman"/>
          <w:b/>
        </w:rPr>
      </w:pPr>
      <w:r w:rsidRPr="004F0671">
        <w:rPr>
          <w:rFonts w:asciiTheme="minorHAnsi" w:hAnsiTheme="minorHAnsi" w:cs="Times New Roman"/>
          <w:b/>
          <w:i/>
        </w:rPr>
        <w:t>veřejně dostupné zdroje</w:t>
      </w:r>
      <w:r w:rsidRPr="004F0671">
        <w:rPr>
          <w:rFonts w:asciiTheme="minorHAnsi" w:hAnsiTheme="minorHAnsi" w:cs="Times New Roman"/>
          <w:b/>
        </w:rPr>
        <w:t xml:space="preserve"> </w:t>
      </w:r>
    </w:p>
    <w:p w:rsidR="00D60FB6" w:rsidRPr="004F0671" w:rsidRDefault="00726741" w:rsidP="00726741">
      <w:pPr>
        <w:pStyle w:val="Standard"/>
        <w:jc w:val="both"/>
        <w:rPr>
          <w:rFonts w:asciiTheme="minorHAnsi" w:hAnsiTheme="minorHAnsi" w:cs="Times New Roman"/>
        </w:rPr>
      </w:pPr>
      <w:r w:rsidRPr="004F0671">
        <w:rPr>
          <w:rFonts w:asciiTheme="minorHAnsi" w:hAnsiTheme="minorHAnsi" w:cs="Times New Roman"/>
        </w:rPr>
        <w:t>W</w:t>
      </w:r>
      <w:r w:rsidR="00233AC6" w:rsidRPr="004F0671">
        <w:rPr>
          <w:rFonts w:asciiTheme="minorHAnsi" w:hAnsiTheme="minorHAnsi" w:cs="Times New Roman"/>
        </w:rPr>
        <w:t xml:space="preserve">ebové stránky města Jihlava a webové stránky škol včetně </w:t>
      </w:r>
      <w:r w:rsidR="00BA200B" w:rsidRPr="004F0671">
        <w:rPr>
          <w:rFonts w:asciiTheme="minorHAnsi" w:hAnsiTheme="minorHAnsi" w:cs="Times New Roman"/>
        </w:rPr>
        <w:t xml:space="preserve">na nich </w:t>
      </w:r>
      <w:r w:rsidR="00233AC6" w:rsidRPr="004F0671">
        <w:rPr>
          <w:rFonts w:asciiTheme="minorHAnsi" w:hAnsiTheme="minorHAnsi" w:cs="Times New Roman"/>
        </w:rPr>
        <w:t>zveřejněné dokumentace (zejména výročních zpráv škol a školních vzdělávacích programů)</w:t>
      </w:r>
      <w:r w:rsidR="00221140" w:rsidRPr="004F0671">
        <w:rPr>
          <w:rFonts w:asciiTheme="minorHAnsi" w:hAnsiTheme="minorHAnsi" w:cs="Times New Roman"/>
        </w:rPr>
        <w:t>,</w:t>
      </w:r>
      <w:r w:rsidR="00233AC6" w:rsidRPr="004F0671">
        <w:rPr>
          <w:rFonts w:asciiTheme="minorHAnsi" w:hAnsiTheme="minorHAnsi" w:cs="Times New Roman"/>
        </w:rPr>
        <w:t xml:space="preserve"> </w:t>
      </w:r>
      <w:r w:rsidR="00D60FB6" w:rsidRPr="004F0671">
        <w:rPr>
          <w:rFonts w:asciiTheme="minorHAnsi" w:hAnsiTheme="minorHAnsi" w:cs="Times New Roman"/>
        </w:rPr>
        <w:t>odborná literatura a studie, dokumenty v oblasti EVVO</w:t>
      </w:r>
      <w:r w:rsidR="00233AC6" w:rsidRPr="004F0671">
        <w:rPr>
          <w:rFonts w:asciiTheme="minorHAnsi" w:hAnsiTheme="minorHAnsi" w:cs="Times New Roman"/>
        </w:rPr>
        <w:t>, VUR a MA21</w:t>
      </w:r>
      <w:r w:rsidR="00D60FB6" w:rsidRPr="004F0671">
        <w:rPr>
          <w:rFonts w:asciiTheme="minorHAnsi" w:hAnsiTheme="minorHAnsi" w:cs="Times New Roman"/>
        </w:rPr>
        <w:t xml:space="preserve"> </w:t>
      </w:r>
      <w:r w:rsidR="00C26EE0" w:rsidRPr="004F0671">
        <w:rPr>
          <w:rFonts w:asciiTheme="minorHAnsi" w:hAnsiTheme="minorHAnsi" w:cs="Times New Roman"/>
        </w:rPr>
        <w:t>(Metodický pokyn</w:t>
      </w:r>
      <w:r w:rsidR="00B93D76" w:rsidRPr="004F0671">
        <w:rPr>
          <w:rFonts w:asciiTheme="minorHAnsi" w:hAnsiTheme="minorHAnsi" w:cs="Times New Roman"/>
        </w:rPr>
        <w:t xml:space="preserve"> MŠMT k zajištění environmentálního vzdělávání, výchovy a osvěty, Státní program EVVO a environmentálního poradenství na léta 2016-2025, </w:t>
      </w:r>
      <w:r w:rsidR="00F324EF" w:rsidRPr="004F0671">
        <w:rPr>
          <w:rFonts w:asciiTheme="minorHAnsi" w:hAnsiTheme="minorHAnsi" w:cs="Times New Roman"/>
        </w:rPr>
        <w:t>Metodika hodnocení udržitelných měst – Audit udržitelného rozvoje pro realizátory MA21 v</w:t>
      </w:r>
      <w:r w:rsidR="00CA3531" w:rsidRPr="004F0671">
        <w:rPr>
          <w:rFonts w:asciiTheme="minorHAnsi" w:hAnsiTheme="minorHAnsi" w:cs="Times New Roman"/>
        </w:rPr>
        <w:t> </w:t>
      </w:r>
      <w:r w:rsidR="00F324EF" w:rsidRPr="004F0671">
        <w:rPr>
          <w:rFonts w:asciiTheme="minorHAnsi" w:hAnsiTheme="minorHAnsi" w:cs="Times New Roman"/>
        </w:rPr>
        <w:t>ČR</w:t>
      </w:r>
      <w:r w:rsidR="00CA3531" w:rsidRPr="004F0671">
        <w:rPr>
          <w:rFonts w:asciiTheme="minorHAnsi" w:hAnsiTheme="minorHAnsi" w:cs="Times New Roman"/>
        </w:rPr>
        <w:t xml:space="preserve"> verze 11/2016</w:t>
      </w:r>
      <w:r w:rsidR="00F324EF" w:rsidRPr="004F0671">
        <w:rPr>
          <w:rFonts w:asciiTheme="minorHAnsi" w:hAnsiTheme="minorHAnsi" w:cs="Times New Roman"/>
        </w:rPr>
        <w:t xml:space="preserve">, </w:t>
      </w:r>
      <w:r w:rsidR="00B93D76" w:rsidRPr="004F0671">
        <w:rPr>
          <w:rFonts w:asciiTheme="minorHAnsi" w:hAnsiTheme="minorHAnsi" w:cs="Times New Roman"/>
        </w:rPr>
        <w:t>Jihlava: Audit udržitelného rozvoje 2016</w:t>
      </w:r>
      <w:r w:rsidR="003758E1" w:rsidRPr="004F0671">
        <w:rPr>
          <w:rStyle w:val="Znakapoznpodarou"/>
          <w:rFonts w:asciiTheme="minorHAnsi" w:hAnsiTheme="minorHAnsi" w:cs="Times New Roman"/>
        </w:rPr>
        <w:footnoteReference w:id="1"/>
      </w:r>
      <w:r w:rsidR="00F324EF" w:rsidRPr="004F0671">
        <w:rPr>
          <w:rFonts w:asciiTheme="minorHAnsi" w:hAnsiTheme="minorHAnsi" w:cs="Times New Roman"/>
        </w:rPr>
        <w:t xml:space="preserve">, </w:t>
      </w:r>
      <w:r w:rsidRPr="004F0671">
        <w:rPr>
          <w:rFonts w:asciiTheme="minorHAnsi" w:hAnsiTheme="minorHAnsi" w:cs="Times New Roman"/>
        </w:rPr>
        <w:t>Rámcový vzdělávací program pro základní vzdělávání, Doporučené očekávané výstupy – metodická podpora pro výuku průřezových témat v základních školác</w:t>
      </w:r>
      <w:r w:rsidRPr="0067015E">
        <w:rPr>
          <w:rFonts w:asciiTheme="minorHAnsi" w:hAnsiTheme="minorHAnsi" w:cs="Times New Roman"/>
        </w:rPr>
        <w:t>h</w:t>
      </w:r>
      <w:r w:rsidR="009047F3" w:rsidRPr="0067015E">
        <w:rPr>
          <w:rStyle w:val="Znakapoznpodarou"/>
          <w:rFonts w:asciiTheme="minorHAnsi" w:hAnsiTheme="minorHAnsi" w:cs="Times New Roman"/>
        </w:rPr>
        <w:footnoteReference w:id="2"/>
      </w:r>
      <w:r w:rsidRPr="0067015E">
        <w:rPr>
          <w:rFonts w:asciiTheme="minorHAnsi" w:hAnsiTheme="minorHAnsi" w:cs="Times New Roman"/>
        </w:rPr>
        <w:t>),</w:t>
      </w:r>
      <w:r w:rsidRPr="004F0671">
        <w:rPr>
          <w:rFonts w:asciiTheme="minorHAnsi" w:hAnsiTheme="minorHAnsi" w:cs="Times New Roman"/>
        </w:rPr>
        <w:t xml:space="preserve"> </w:t>
      </w:r>
      <w:r w:rsidR="00D60FB6" w:rsidRPr="004F0671">
        <w:rPr>
          <w:rFonts w:asciiTheme="minorHAnsi" w:hAnsiTheme="minorHAnsi" w:cs="Times New Roman"/>
        </w:rPr>
        <w:t>data zveřejňovaná veřejnou správou (MŽP, MŠMT, ČŠI</w:t>
      </w:r>
      <w:r w:rsidRPr="004F0671">
        <w:rPr>
          <w:rFonts w:asciiTheme="minorHAnsi" w:hAnsiTheme="minorHAnsi" w:cs="Times New Roman"/>
        </w:rPr>
        <w:t xml:space="preserve"> - Tematická zpráva ČŠI Vzdělávání v globálních a rozvojových tématech v základních a středních školách</w:t>
      </w:r>
      <w:r w:rsidR="00221140" w:rsidRPr="004F0671">
        <w:rPr>
          <w:rStyle w:val="Znakapoznpodarou"/>
          <w:rFonts w:asciiTheme="minorHAnsi" w:hAnsiTheme="minorHAnsi" w:cs="Times New Roman"/>
        </w:rPr>
        <w:footnoteReference w:id="3"/>
      </w:r>
      <w:r w:rsidR="00D60FB6" w:rsidRPr="004F0671">
        <w:rPr>
          <w:rFonts w:asciiTheme="minorHAnsi" w:hAnsiTheme="minorHAnsi" w:cs="Times New Roman"/>
        </w:rPr>
        <w:t>) a institucemi činnými v environmentálním vzdělávání (</w:t>
      </w:r>
      <w:r w:rsidR="00233AC6" w:rsidRPr="004F0671">
        <w:rPr>
          <w:rFonts w:asciiTheme="minorHAnsi" w:hAnsiTheme="minorHAnsi" w:cs="Times New Roman"/>
        </w:rPr>
        <w:t>např.</w:t>
      </w:r>
      <w:r w:rsidR="00D60FB6" w:rsidRPr="004F0671">
        <w:rPr>
          <w:rFonts w:asciiTheme="minorHAnsi" w:hAnsiTheme="minorHAnsi" w:cs="Times New Roman"/>
        </w:rPr>
        <w:t xml:space="preserve"> organizací činných v</w:t>
      </w:r>
      <w:r w:rsidR="00233AC6" w:rsidRPr="004F0671">
        <w:rPr>
          <w:rFonts w:asciiTheme="minorHAnsi" w:hAnsiTheme="minorHAnsi" w:cs="Times New Roman"/>
        </w:rPr>
        <w:t> </w:t>
      </w:r>
      <w:r w:rsidR="00D60FB6" w:rsidRPr="004F0671">
        <w:rPr>
          <w:rFonts w:asciiTheme="minorHAnsi" w:hAnsiTheme="minorHAnsi" w:cs="Times New Roman"/>
        </w:rPr>
        <w:t>EVVO</w:t>
      </w:r>
      <w:r w:rsidR="00233AC6" w:rsidRPr="004F0671">
        <w:rPr>
          <w:rFonts w:asciiTheme="minorHAnsi" w:hAnsiTheme="minorHAnsi" w:cs="Times New Roman"/>
        </w:rPr>
        <w:t xml:space="preserve"> uváděných školami jako spolupracující subjekty</w:t>
      </w:r>
      <w:r w:rsidR="00D60FB6" w:rsidRPr="004F0671">
        <w:rPr>
          <w:rFonts w:asciiTheme="minorHAnsi" w:hAnsiTheme="minorHAnsi" w:cs="Times New Roman"/>
        </w:rPr>
        <w:t>)</w:t>
      </w:r>
      <w:r w:rsidRPr="004F0671">
        <w:rPr>
          <w:rFonts w:asciiTheme="minorHAnsi" w:hAnsiTheme="minorHAnsi" w:cs="Times New Roman"/>
        </w:rPr>
        <w:t>.</w:t>
      </w:r>
    </w:p>
    <w:p w:rsidR="00D60FB6" w:rsidRPr="004F0671" w:rsidRDefault="00D60FB6" w:rsidP="00D60FB6">
      <w:pPr>
        <w:pStyle w:val="Standard"/>
        <w:jc w:val="both"/>
        <w:rPr>
          <w:rFonts w:asciiTheme="minorHAnsi" w:hAnsiTheme="minorHAnsi" w:cs="Times New Roman"/>
        </w:rPr>
      </w:pPr>
    </w:p>
    <w:p w:rsidR="00D60FB6" w:rsidRPr="004F0671" w:rsidRDefault="00D60FB6" w:rsidP="00D60FB6">
      <w:pPr>
        <w:pStyle w:val="Standard"/>
        <w:jc w:val="both"/>
        <w:rPr>
          <w:rFonts w:asciiTheme="minorHAnsi" w:hAnsiTheme="minorHAnsi" w:cs="Times New Roman"/>
        </w:rPr>
      </w:pPr>
    </w:p>
    <w:p w:rsidR="00D60FB6" w:rsidRPr="004F0671" w:rsidRDefault="00D60FB6" w:rsidP="00D60FB6">
      <w:pPr>
        <w:pStyle w:val="Standard"/>
        <w:jc w:val="both"/>
        <w:rPr>
          <w:rFonts w:asciiTheme="minorHAnsi" w:hAnsiTheme="minorHAnsi" w:cs="Times New Roman"/>
        </w:rPr>
      </w:pPr>
    </w:p>
    <w:p w:rsidR="00E3003D" w:rsidRPr="004F0671" w:rsidRDefault="00D60FB6" w:rsidP="005C43EA">
      <w:pPr>
        <w:pStyle w:val="Standard"/>
        <w:jc w:val="both"/>
        <w:rPr>
          <w:rFonts w:asciiTheme="minorHAnsi" w:hAnsiTheme="minorHAnsi" w:cs="Times New Roman"/>
          <w:b/>
        </w:rPr>
      </w:pPr>
      <w:r w:rsidRPr="004F0671">
        <w:rPr>
          <w:rFonts w:asciiTheme="minorHAnsi" w:hAnsiTheme="minorHAnsi" w:cs="Times New Roman"/>
          <w:b/>
        </w:rPr>
        <w:t>Zjišťování b</w:t>
      </w:r>
      <w:r w:rsidR="00A02B99" w:rsidRPr="004F0671">
        <w:rPr>
          <w:rFonts w:asciiTheme="minorHAnsi" w:hAnsiTheme="minorHAnsi" w:cs="Times New Roman"/>
          <w:b/>
        </w:rPr>
        <w:t>ylo</w:t>
      </w:r>
      <w:r w:rsidRPr="004F0671">
        <w:rPr>
          <w:rFonts w:asciiTheme="minorHAnsi" w:hAnsiTheme="minorHAnsi" w:cs="Times New Roman"/>
          <w:b/>
        </w:rPr>
        <w:t xml:space="preserve"> zaměřeno na tyto oblasti:</w:t>
      </w:r>
    </w:p>
    <w:p w:rsidR="00070DE4" w:rsidRDefault="00070DE4" w:rsidP="004F0671">
      <w:pPr>
        <w:rPr>
          <w:rFonts w:eastAsiaTheme="minorEastAsia" w:cs="Times New Roman"/>
          <w:i/>
          <w:sz w:val="24"/>
          <w:szCs w:val="24"/>
          <w:lang w:eastAsia="cs-CZ"/>
        </w:rPr>
      </w:pPr>
    </w:p>
    <w:p w:rsidR="00726741" w:rsidRPr="004F0671" w:rsidRDefault="008F6368" w:rsidP="00070DE4">
      <w:pPr>
        <w:jc w:val="both"/>
        <w:rPr>
          <w:rFonts w:cs="Times New Roman"/>
          <w:i/>
          <w:sz w:val="24"/>
          <w:szCs w:val="24"/>
        </w:rPr>
      </w:pPr>
      <w:r w:rsidRPr="004F0671">
        <w:rPr>
          <w:b/>
          <w:sz w:val="24"/>
          <w:szCs w:val="24"/>
        </w:rPr>
        <w:t>o</w:t>
      </w:r>
      <w:r w:rsidR="00726741" w:rsidRPr="004F0671">
        <w:rPr>
          <w:b/>
          <w:sz w:val="24"/>
          <w:szCs w:val="24"/>
        </w:rPr>
        <w:t>bsahové zaměření EV v ZŠ</w:t>
      </w:r>
      <w:r w:rsidR="00726741" w:rsidRPr="004F0671">
        <w:rPr>
          <w:sz w:val="24"/>
          <w:szCs w:val="24"/>
        </w:rPr>
        <w:t xml:space="preserve"> - stav a trendy obsahového zaměření EV - pokrytí oblastí, cílů a témat EV a využívané metody EV v porovnání s Metodickým pokynem MŠMT k zajištění EVVO (Č. j. 16745/2008 – 22), Státním programem EVVO a EP na léta 2016-2025,  </w:t>
      </w:r>
      <w:r w:rsidR="00CA3531" w:rsidRPr="004F0671">
        <w:rPr>
          <w:sz w:val="24"/>
          <w:szCs w:val="24"/>
        </w:rPr>
        <w:t>Rámcový</w:t>
      </w:r>
      <w:r w:rsidRPr="004F0671">
        <w:rPr>
          <w:sz w:val="24"/>
          <w:szCs w:val="24"/>
        </w:rPr>
        <w:t>m</w:t>
      </w:r>
      <w:r w:rsidR="00CA3531" w:rsidRPr="004F0671">
        <w:rPr>
          <w:sz w:val="24"/>
          <w:szCs w:val="24"/>
        </w:rPr>
        <w:t xml:space="preserve"> vzdělávacím programem pro základní vzdělávání, </w:t>
      </w:r>
      <w:r w:rsidR="00726741" w:rsidRPr="004F0671">
        <w:rPr>
          <w:sz w:val="24"/>
          <w:szCs w:val="24"/>
        </w:rPr>
        <w:t>Doporučenými očekávanými výstupy – metodická podpora pro výuku průřezových témat na ZŠ a SŠ</w:t>
      </w:r>
      <w:r w:rsidR="00726741" w:rsidRPr="004F0671">
        <w:rPr>
          <w:color w:val="1F497D"/>
          <w:sz w:val="24"/>
          <w:szCs w:val="24"/>
          <w:highlight w:val="yellow"/>
        </w:rPr>
        <w:t xml:space="preserve"> </w:t>
      </w:r>
    </w:p>
    <w:p w:rsidR="00CA3531" w:rsidRPr="004F0671" w:rsidRDefault="00CA3531" w:rsidP="00070DE4">
      <w:pPr>
        <w:jc w:val="both"/>
        <w:rPr>
          <w:rFonts w:cs="Times New Roman"/>
          <w:color w:val="1F497D"/>
          <w:sz w:val="24"/>
          <w:szCs w:val="24"/>
        </w:rPr>
      </w:pPr>
      <w:r w:rsidRPr="004F0671">
        <w:rPr>
          <w:rFonts w:cs="Times New Roman"/>
          <w:b/>
          <w:sz w:val="24"/>
          <w:szCs w:val="24"/>
        </w:rPr>
        <w:t xml:space="preserve">stav a trendy organizačního zajištění EV </w:t>
      </w:r>
      <w:r w:rsidR="008F6368" w:rsidRPr="004F0671">
        <w:rPr>
          <w:rFonts w:cs="Times New Roman"/>
          <w:b/>
          <w:sz w:val="24"/>
          <w:szCs w:val="24"/>
        </w:rPr>
        <w:t>v ZŠ</w:t>
      </w:r>
      <w:r w:rsidRPr="004F0671">
        <w:rPr>
          <w:rFonts w:cs="Times New Roman"/>
          <w:sz w:val="24"/>
          <w:szCs w:val="24"/>
        </w:rPr>
        <w:t xml:space="preserve"> (existence, odměňování a proškolení koordinátora EV, začlenění EV v ŠVP, existence a obsah školního programu EV) v porovnání metodickým pokynem MŠMT k zajištění EVVO (Č. j. 16745/2008 – 22) </w:t>
      </w:r>
    </w:p>
    <w:p w:rsidR="00CA3531" w:rsidRPr="004F0671" w:rsidRDefault="00CA3531" w:rsidP="004F0671">
      <w:pPr>
        <w:rPr>
          <w:rFonts w:cs="Times New Roman"/>
        </w:rPr>
      </w:pPr>
    </w:p>
    <w:p w:rsidR="00CA3531" w:rsidRPr="00070DE4" w:rsidRDefault="00CA3531" w:rsidP="00070DE4">
      <w:pPr>
        <w:jc w:val="both"/>
        <w:rPr>
          <w:rFonts w:cs="Times New Roman"/>
          <w:color w:val="1F497D"/>
          <w:sz w:val="24"/>
          <w:szCs w:val="24"/>
        </w:rPr>
      </w:pPr>
      <w:r w:rsidRPr="00070DE4">
        <w:rPr>
          <w:rFonts w:cs="Times New Roman"/>
          <w:b/>
          <w:sz w:val="24"/>
          <w:szCs w:val="24"/>
        </w:rPr>
        <w:lastRenderedPageBreak/>
        <w:t xml:space="preserve">stav a trendy podpory EV </w:t>
      </w:r>
      <w:r w:rsidR="00A16E4A" w:rsidRPr="00070DE4">
        <w:rPr>
          <w:rFonts w:cs="Times New Roman"/>
          <w:b/>
          <w:sz w:val="24"/>
          <w:szCs w:val="24"/>
        </w:rPr>
        <w:t xml:space="preserve">a VUR </w:t>
      </w:r>
      <w:r w:rsidRPr="00070DE4">
        <w:rPr>
          <w:rFonts w:cs="Times New Roman"/>
          <w:b/>
          <w:sz w:val="24"/>
          <w:szCs w:val="24"/>
        </w:rPr>
        <w:t>ze strany municipality a dalších subjektů</w:t>
      </w:r>
      <w:r w:rsidRPr="00070DE4">
        <w:rPr>
          <w:rFonts w:cs="Times New Roman"/>
          <w:sz w:val="24"/>
          <w:szCs w:val="24"/>
        </w:rPr>
        <w:t xml:space="preserve"> – </w:t>
      </w:r>
      <w:r w:rsidR="00221140" w:rsidRPr="00070DE4">
        <w:rPr>
          <w:rFonts w:cs="Times New Roman"/>
          <w:sz w:val="24"/>
          <w:szCs w:val="24"/>
        </w:rPr>
        <w:t xml:space="preserve">do této oblasti byly zahrnuty </w:t>
      </w:r>
      <w:r w:rsidR="00221140" w:rsidRPr="00070DE4">
        <w:rPr>
          <w:rFonts w:cs="Times New Roman"/>
          <w:b/>
          <w:sz w:val="24"/>
          <w:szCs w:val="24"/>
        </w:rPr>
        <w:t>indikátory pro oblast vzdělávání dle Metodiky hodnocení udržitelných měst – Audit udržitelného rozvoje pro realizátory MA21 v ČR</w:t>
      </w:r>
      <w:r w:rsidR="00221140" w:rsidRPr="00070DE4">
        <w:rPr>
          <w:rStyle w:val="Znakapoznpodarou"/>
          <w:rFonts w:cs="Times New Roman"/>
          <w:sz w:val="24"/>
          <w:szCs w:val="24"/>
        </w:rPr>
        <w:t xml:space="preserve"> </w:t>
      </w:r>
      <w:r w:rsidR="00221140" w:rsidRPr="00070DE4">
        <w:rPr>
          <w:rStyle w:val="Znakapoznpodarou"/>
          <w:rFonts w:cs="Times New Roman"/>
          <w:sz w:val="24"/>
          <w:szCs w:val="24"/>
        </w:rPr>
        <w:footnoteReference w:id="4"/>
      </w:r>
      <w:r w:rsidRPr="00070DE4">
        <w:rPr>
          <w:rFonts w:cs="Times New Roman"/>
          <w:sz w:val="24"/>
          <w:szCs w:val="24"/>
        </w:rPr>
        <w:t xml:space="preserve"> </w:t>
      </w:r>
    </w:p>
    <w:p w:rsidR="00CA3531" w:rsidRPr="00070DE4" w:rsidRDefault="00CA3531" w:rsidP="00070DE4">
      <w:pPr>
        <w:pStyle w:val="Odstavecseseznamem"/>
        <w:jc w:val="both"/>
        <w:rPr>
          <w:rFonts w:cs="Times New Roman"/>
          <w:sz w:val="24"/>
          <w:szCs w:val="24"/>
        </w:rPr>
      </w:pPr>
    </w:p>
    <w:p w:rsidR="00D60FB6" w:rsidRPr="00070DE4" w:rsidRDefault="00A16E4A" w:rsidP="00070DE4">
      <w:pPr>
        <w:jc w:val="both"/>
        <w:rPr>
          <w:rFonts w:cs="Times New Roman"/>
          <w:sz w:val="24"/>
          <w:szCs w:val="24"/>
        </w:rPr>
      </w:pPr>
      <w:r w:rsidRPr="00070DE4">
        <w:rPr>
          <w:rFonts w:cs="Times New Roman"/>
          <w:sz w:val="24"/>
          <w:szCs w:val="24"/>
        </w:rPr>
        <w:t xml:space="preserve">Na základě zjištěných skutečností byla pro každou z uvedených oblastí zpracována </w:t>
      </w:r>
      <w:r w:rsidRPr="00070DE4">
        <w:rPr>
          <w:rFonts w:cs="Times New Roman"/>
          <w:b/>
          <w:sz w:val="24"/>
          <w:szCs w:val="24"/>
        </w:rPr>
        <w:t>SWOT</w:t>
      </w:r>
      <w:r w:rsidRPr="00070DE4">
        <w:rPr>
          <w:rFonts w:cs="Times New Roman"/>
          <w:sz w:val="24"/>
          <w:szCs w:val="24"/>
        </w:rPr>
        <w:t xml:space="preserve"> </w:t>
      </w:r>
      <w:r w:rsidRPr="00070DE4">
        <w:rPr>
          <w:rFonts w:cs="Times New Roman"/>
          <w:b/>
          <w:sz w:val="24"/>
          <w:szCs w:val="24"/>
        </w:rPr>
        <w:t>analýza a hlavní doporučení</w:t>
      </w:r>
      <w:r w:rsidRPr="00070DE4">
        <w:rPr>
          <w:rFonts w:cs="Times New Roman"/>
          <w:sz w:val="24"/>
          <w:szCs w:val="24"/>
        </w:rPr>
        <w:t>, členěná na doporučení pro školy a doporučení pro město.</w:t>
      </w:r>
    </w:p>
    <w:p w:rsidR="00D60FB6" w:rsidRPr="004F0671" w:rsidRDefault="00D60FB6">
      <w:pPr>
        <w:rPr>
          <w:rFonts w:cs="Times New Roman"/>
          <w:sz w:val="24"/>
          <w:szCs w:val="24"/>
        </w:rPr>
      </w:pPr>
    </w:p>
    <w:p w:rsidR="00D60FB6" w:rsidRPr="004F0671" w:rsidRDefault="00D60FB6">
      <w:pPr>
        <w:rPr>
          <w:rFonts w:cs="Times New Roman"/>
          <w:sz w:val="24"/>
          <w:szCs w:val="24"/>
        </w:rPr>
      </w:pPr>
    </w:p>
    <w:p w:rsidR="00512A8A" w:rsidRPr="004F0671" w:rsidRDefault="00A02B99" w:rsidP="00A02B99">
      <w:pPr>
        <w:jc w:val="both"/>
        <w:rPr>
          <w:rFonts w:cs="Times New Roman"/>
          <w:b/>
          <w:color w:val="1F497D"/>
          <w:sz w:val="28"/>
          <w:szCs w:val="28"/>
        </w:rPr>
      </w:pPr>
      <w:r w:rsidRPr="004F0671">
        <w:rPr>
          <w:rFonts w:cs="Times New Roman"/>
          <w:b/>
          <w:sz w:val="28"/>
          <w:szCs w:val="28"/>
        </w:rPr>
        <w:t>B. S</w:t>
      </w:r>
      <w:r w:rsidR="00512A8A" w:rsidRPr="004F0671">
        <w:rPr>
          <w:rFonts w:cs="Times New Roman"/>
          <w:b/>
          <w:sz w:val="28"/>
          <w:szCs w:val="28"/>
        </w:rPr>
        <w:t xml:space="preserve">hrnutí zjištěných skutečností  </w:t>
      </w:r>
    </w:p>
    <w:p w:rsidR="0042677A" w:rsidRPr="004F0671" w:rsidRDefault="0042677A" w:rsidP="0042677A">
      <w:pPr>
        <w:jc w:val="both"/>
        <w:rPr>
          <w:rFonts w:cs="Times New Roman"/>
          <w:b/>
          <w:i/>
          <w:sz w:val="28"/>
          <w:szCs w:val="28"/>
        </w:rPr>
      </w:pPr>
      <w:r w:rsidRPr="004F0671">
        <w:rPr>
          <w:rFonts w:cs="Times New Roman"/>
          <w:b/>
          <w:i/>
          <w:sz w:val="28"/>
          <w:szCs w:val="28"/>
        </w:rPr>
        <w:t>1.</w:t>
      </w:r>
      <w:r w:rsidR="00A02B99" w:rsidRPr="004F0671">
        <w:rPr>
          <w:rFonts w:cs="Times New Roman"/>
          <w:b/>
          <w:i/>
          <w:sz w:val="28"/>
          <w:szCs w:val="28"/>
        </w:rPr>
        <w:t xml:space="preserve"> </w:t>
      </w:r>
      <w:r w:rsidRPr="004F0671">
        <w:rPr>
          <w:rFonts w:cs="Times New Roman"/>
          <w:b/>
          <w:i/>
          <w:sz w:val="28"/>
          <w:szCs w:val="28"/>
        </w:rPr>
        <w:t>Obsahové zaměření EV v základních školách</w:t>
      </w:r>
    </w:p>
    <w:p w:rsidR="005C43EA" w:rsidRPr="004F0671" w:rsidRDefault="005C43EA" w:rsidP="0042677A">
      <w:pPr>
        <w:jc w:val="both"/>
        <w:rPr>
          <w:i/>
          <w:sz w:val="24"/>
          <w:szCs w:val="24"/>
        </w:rPr>
      </w:pPr>
      <w:r w:rsidRPr="004F0671">
        <w:rPr>
          <w:i/>
          <w:sz w:val="24"/>
          <w:szCs w:val="24"/>
        </w:rPr>
        <w:t>Obsahové zaměření EV v ZŠ - stav a trendy obsahového zaměření EV - pokrytí oblastí, cílů a témat EV a využívané metody EV v porovnání s Metodickým pokynem MŠMT k zajištění EVVO (Č. j. 16745/2008 – 22), Státním programem EVVO a EP na léta 2016-2025,  Rámcový</w:t>
      </w:r>
      <w:r w:rsidR="00F66C88" w:rsidRPr="004F0671">
        <w:rPr>
          <w:i/>
          <w:sz w:val="24"/>
          <w:szCs w:val="24"/>
        </w:rPr>
        <w:t>m</w:t>
      </w:r>
      <w:r w:rsidRPr="004F0671">
        <w:rPr>
          <w:i/>
          <w:sz w:val="24"/>
          <w:szCs w:val="24"/>
        </w:rPr>
        <w:t xml:space="preserve"> vzdělávacím programem pro základní vzdělávání, Doporučenými očekávanými výstupy – metodická podpora pro výuku průřezových témat na ZŠ a SŠ</w:t>
      </w:r>
    </w:p>
    <w:p w:rsidR="00070DE4" w:rsidRDefault="00070DE4" w:rsidP="00D4666E">
      <w:pPr>
        <w:jc w:val="both"/>
        <w:rPr>
          <w:rFonts w:eastAsiaTheme="minorEastAsia"/>
          <w:b/>
          <w:bCs/>
          <w:sz w:val="28"/>
          <w:szCs w:val="28"/>
          <w:lang w:eastAsia="cs-CZ"/>
        </w:rPr>
      </w:pPr>
    </w:p>
    <w:p w:rsidR="00D4666E" w:rsidRPr="00070DE4" w:rsidRDefault="00D4666E" w:rsidP="00D4666E">
      <w:pPr>
        <w:jc w:val="both"/>
        <w:rPr>
          <w:rFonts w:eastAsiaTheme="minorEastAsia"/>
          <w:sz w:val="24"/>
          <w:szCs w:val="24"/>
          <w:lang w:eastAsia="cs-CZ"/>
        </w:rPr>
      </w:pPr>
      <w:r w:rsidRPr="00070DE4">
        <w:rPr>
          <w:rFonts w:eastAsiaTheme="minorEastAsia"/>
          <w:b/>
          <w:bCs/>
          <w:sz w:val="24"/>
          <w:szCs w:val="24"/>
          <w:lang w:eastAsia="cs-CZ"/>
        </w:rPr>
        <w:t>Jaké cíle EV se daří školám nejlépe naplňovat a ve kterých jsou největší rezervy</w:t>
      </w:r>
    </w:p>
    <w:p w:rsidR="00E3699D" w:rsidRDefault="00447DAB" w:rsidP="0042677A">
      <w:pPr>
        <w:jc w:val="both"/>
        <w:rPr>
          <w:rFonts w:eastAsiaTheme="minorEastAsia"/>
          <w:sz w:val="24"/>
          <w:szCs w:val="24"/>
          <w:lang w:eastAsia="cs-CZ"/>
        </w:rPr>
      </w:pPr>
      <w:r w:rsidRPr="004F0671">
        <w:rPr>
          <w:rFonts w:eastAsiaTheme="minorEastAsia"/>
          <w:sz w:val="24"/>
          <w:szCs w:val="24"/>
          <w:lang w:eastAsia="cs-CZ"/>
        </w:rPr>
        <w:t>V analýze jsme pracovali s vzdělávacími cíli dle Státního programu EVVO</w:t>
      </w:r>
      <w:r w:rsidR="005C43EA" w:rsidRPr="004F0671">
        <w:rPr>
          <w:rFonts w:eastAsiaTheme="minorEastAsia"/>
          <w:sz w:val="24"/>
          <w:szCs w:val="24"/>
          <w:lang w:eastAsia="cs-CZ"/>
        </w:rPr>
        <w:t xml:space="preserve"> a E</w:t>
      </w:r>
      <w:r w:rsidRPr="004F0671">
        <w:rPr>
          <w:rFonts w:eastAsiaTheme="minorEastAsia"/>
          <w:sz w:val="24"/>
          <w:szCs w:val="24"/>
          <w:lang w:eastAsia="cs-CZ"/>
        </w:rPr>
        <w:t>P. Tuto sadu cílů jsme zvolili nejen proto, že je součástí aktuálního platného dokument</w:t>
      </w:r>
      <w:r w:rsidR="00E3699D" w:rsidRPr="004F0671">
        <w:rPr>
          <w:rFonts w:eastAsiaTheme="minorEastAsia"/>
          <w:sz w:val="24"/>
          <w:szCs w:val="24"/>
          <w:lang w:eastAsia="cs-CZ"/>
        </w:rPr>
        <w:t>u</w:t>
      </w:r>
      <w:r w:rsidRPr="004F0671">
        <w:rPr>
          <w:rFonts w:eastAsiaTheme="minorEastAsia"/>
          <w:sz w:val="24"/>
          <w:szCs w:val="24"/>
          <w:lang w:eastAsia="cs-CZ"/>
        </w:rPr>
        <w:t xml:space="preserve"> schváleného usnesením </w:t>
      </w:r>
      <w:r w:rsidR="00BA200B" w:rsidRPr="004F0671">
        <w:rPr>
          <w:rFonts w:eastAsiaTheme="minorEastAsia"/>
          <w:sz w:val="24"/>
          <w:szCs w:val="24"/>
          <w:lang w:eastAsia="cs-CZ"/>
        </w:rPr>
        <w:t>v</w:t>
      </w:r>
      <w:r w:rsidRPr="004F0671">
        <w:rPr>
          <w:rFonts w:eastAsiaTheme="minorEastAsia"/>
          <w:sz w:val="24"/>
          <w:szCs w:val="24"/>
          <w:lang w:eastAsia="cs-CZ"/>
        </w:rPr>
        <w:t>lády ČR, ale i proto, že vznikla na základě práce zatím nejreprezentativnější skup</w:t>
      </w:r>
      <w:r w:rsidR="003E040A" w:rsidRPr="004F0671">
        <w:rPr>
          <w:rFonts w:eastAsiaTheme="minorEastAsia"/>
          <w:sz w:val="24"/>
          <w:szCs w:val="24"/>
          <w:lang w:eastAsia="cs-CZ"/>
        </w:rPr>
        <w:t>i</w:t>
      </w:r>
      <w:r w:rsidRPr="004F0671">
        <w:rPr>
          <w:rFonts w:eastAsiaTheme="minorEastAsia"/>
          <w:sz w:val="24"/>
          <w:szCs w:val="24"/>
          <w:lang w:eastAsia="cs-CZ"/>
        </w:rPr>
        <w:t>ny odborníků, která v ČR tuto problematiku řešila (expertní skupiny iniciované MŽP</w:t>
      </w:r>
      <w:r w:rsidR="00BA200B" w:rsidRPr="004F0671">
        <w:rPr>
          <w:rStyle w:val="Znakapoznpodarou"/>
          <w:rFonts w:eastAsiaTheme="minorEastAsia"/>
          <w:sz w:val="24"/>
          <w:szCs w:val="24"/>
          <w:lang w:eastAsia="cs-CZ"/>
        </w:rPr>
        <w:footnoteReference w:id="5"/>
      </w:r>
      <w:r w:rsidRPr="004F0671">
        <w:rPr>
          <w:rFonts w:eastAsiaTheme="minorEastAsia"/>
          <w:sz w:val="24"/>
          <w:szCs w:val="24"/>
          <w:lang w:eastAsia="cs-CZ"/>
        </w:rPr>
        <w:t>) a zároveň je nejaktuálnější formulací vzdělávacích cílů v této oblasti</w:t>
      </w:r>
      <w:r w:rsidR="003E040A" w:rsidRPr="004F0671">
        <w:rPr>
          <w:rFonts w:eastAsiaTheme="minorEastAsia"/>
          <w:sz w:val="24"/>
          <w:szCs w:val="24"/>
          <w:lang w:eastAsia="cs-CZ"/>
        </w:rPr>
        <w:t>. Tyto cíle vycház</w:t>
      </w:r>
      <w:r w:rsidR="005C43EA" w:rsidRPr="004F0671">
        <w:rPr>
          <w:rFonts w:eastAsiaTheme="minorEastAsia"/>
          <w:sz w:val="24"/>
          <w:szCs w:val="24"/>
          <w:lang w:eastAsia="cs-CZ"/>
        </w:rPr>
        <w:t>ejí</w:t>
      </w:r>
      <w:r w:rsidR="003E040A" w:rsidRPr="004F0671">
        <w:rPr>
          <w:rFonts w:eastAsiaTheme="minorEastAsia"/>
          <w:sz w:val="24"/>
          <w:szCs w:val="24"/>
          <w:lang w:eastAsia="cs-CZ"/>
        </w:rPr>
        <w:t xml:space="preserve"> </w:t>
      </w:r>
      <w:r w:rsidRPr="004F0671">
        <w:rPr>
          <w:rFonts w:eastAsiaTheme="minorEastAsia"/>
          <w:sz w:val="24"/>
          <w:szCs w:val="24"/>
          <w:lang w:eastAsia="cs-CZ"/>
        </w:rPr>
        <w:t>z teorie env</w:t>
      </w:r>
      <w:r w:rsidR="003E040A" w:rsidRPr="004F0671">
        <w:rPr>
          <w:rFonts w:eastAsiaTheme="minorEastAsia"/>
          <w:sz w:val="24"/>
          <w:szCs w:val="24"/>
          <w:lang w:eastAsia="cs-CZ"/>
        </w:rPr>
        <w:t xml:space="preserve">ironmentálně odpovědného jednání, s </w:t>
      </w:r>
      <w:r w:rsidRPr="004F0671">
        <w:rPr>
          <w:rFonts w:eastAsiaTheme="minorEastAsia"/>
          <w:sz w:val="24"/>
          <w:szCs w:val="24"/>
          <w:lang w:eastAsia="cs-CZ"/>
        </w:rPr>
        <w:t xml:space="preserve">obdobnou sadou </w:t>
      </w:r>
      <w:r w:rsidR="003E040A" w:rsidRPr="004F0671">
        <w:rPr>
          <w:rFonts w:eastAsiaTheme="minorEastAsia"/>
          <w:sz w:val="24"/>
          <w:szCs w:val="24"/>
          <w:lang w:eastAsia="cs-CZ"/>
        </w:rPr>
        <w:t xml:space="preserve">vzdělávacích </w:t>
      </w:r>
      <w:r w:rsidRPr="004F0671">
        <w:rPr>
          <w:rFonts w:eastAsiaTheme="minorEastAsia"/>
          <w:sz w:val="24"/>
          <w:szCs w:val="24"/>
          <w:lang w:eastAsia="cs-CZ"/>
        </w:rPr>
        <w:t xml:space="preserve">cílů </w:t>
      </w:r>
      <w:r w:rsidR="003E040A" w:rsidRPr="004F0671">
        <w:rPr>
          <w:rFonts w:eastAsiaTheme="minorEastAsia"/>
          <w:sz w:val="24"/>
          <w:szCs w:val="24"/>
          <w:lang w:eastAsia="cs-CZ"/>
        </w:rPr>
        <w:t xml:space="preserve">a výstupů </w:t>
      </w:r>
      <w:r w:rsidRPr="004F0671">
        <w:rPr>
          <w:rFonts w:eastAsiaTheme="minorEastAsia"/>
          <w:sz w:val="24"/>
          <w:szCs w:val="24"/>
          <w:lang w:eastAsia="cs-CZ"/>
        </w:rPr>
        <w:t>pracuje</w:t>
      </w:r>
      <w:r w:rsidR="003E040A" w:rsidRPr="004F0671">
        <w:rPr>
          <w:rFonts w:eastAsiaTheme="minorEastAsia"/>
          <w:sz w:val="24"/>
          <w:szCs w:val="24"/>
          <w:lang w:eastAsia="cs-CZ"/>
        </w:rPr>
        <w:t xml:space="preserve"> i metodický materiál v oblast</w:t>
      </w:r>
      <w:r w:rsidR="00A16E4A" w:rsidRPr="004F0671">
        <w:rPr>
          <w:rFonts w:eastAsiaTheme="minorEastAsia"/>
          <w:sz w:val="24"/>
          <w:szCs w:val="24"/>
          <w:lang w:eastAsia="cs-CZ"/>
        </w:rPr>
        <w:t>i</w:t>
      </w:r>
      <w:r w:rsidR="003E040A" w:rsidRPr="004F0671">
        <w:rPr>
          <w:rFonts w:eastAsiaTheme="minorEastAsia"/>
          <w:sz w:val="24"/>
          <w:szCs w:val="24"/>
          <w:lang w:eastAsia="cs-CZ"/>
        </w:rPr>
        <w:t xml:space="preserve"> základního vzdělávání – Doporučené očekávané výstupy pro průřezová témata, a řada cílů se překrývá s cíli dle Meto</w:t>
      </w:r>
      <w:r w:rsidR="005C43EA" w:rsidRPr="004F0671">
        <w:rPr>
          <w:rFonts w:eastAsiaTheme="minorEastAsia"/>
          <w:sz w:val="24"/>
          <w:szCs w:val="24"/>
          <w:lang w:eastAsia="cs-CZ"/>
        </w:rPr>
        <w:t>d</w:t>
      </w:r>
      <w:r w:rsidR="003E040A" w:rsidRPr="004F0671">
        <w:rPr>
          <w:rFonts w:eastAsiaTheme="minorEastAsia"/>
          <w:sz w:val="24"/>
          <w:szCs w:val="24"/>
          <w:lang w:eastAsia="cs-CZ"/>
        </w:rPr>
        <w:t>ického pokynu MŠMT k EVVO.</w:t>
      </w:r>
      <w:r w:rsidRPr="004F0671">
        <w:rPr>
          <w:rFonts w:eastAsiaTheme="minorEastAsia"/>
          <w:sz w:val="24"/>
          <w:szCs w:val="24"/>
          <w:lang w:eastAsia="cs-CZ"/>
        </w:rPr>
        <w:t xml:space="preserve"> </w:t>
      </w:r>
    </w:p>
    <w:p w:rsidR="00070DE4" w:rsidRDefault="00070DE4" w:rsidP="0042677A">
      <w:pPr>
        <w:jc w:val="both"/>
        <w:rPr>
          <w:rFonts w:eastAsiaTheme="minorEastAsia"/>
          <w:sz w:val="24"/>
          <w:szCs w:val="24"/>
          <w:lang w:eastAsia="cs-CZ"/>
        </w:rPr>
      </w:pPr>
    </w:p>
    <w:p w:rsidR="00070DE4" w:rsidRDefault="00070DE4" w:rsidP="0042677A">
      <w:pPr>
        <w:jc w:val="both"/>
        <w:rPr>
          <w:rFonts w:eastAsiaTheme="minorEastAsia"/>
          <w:sz w:val="24"/>
          <w:szCs w:val="24"/>
          <w:lang w:eastAsia="cs-CZ"/>
        </w:rPr>
      </w:pPr>
    </w:p>
    <w:p w:rsidR="00070DE4" w:rsidRDefault="00070DE4" w:rsidP="0042677A">
      <w:pPr>
        <w:jc w:val="both"/>
        <w:rPr>
          <w:rFonts w:eastAsiaTheme="minorEastAsia"/>
          <w:sz w:val="24"/>
          <w:szCs w:val="24"/>
          <w:lang w:eastAsia="cs-CZ"/>
        </w:rPr>
      </w:pPr>
    </w:p>
    <w:p w:rsidR="00070DE4" w:rsidRPr="004F0671" w:rsidRDefault="00070DE4" w:rsidP="0042677A">
      <w:pPr>
        <w:jc w:val="both"/>
        <w:rPr>
          <w:rFonts w:eastAsiaTheme="minorEastAsia"/>
          <w:sz w:val="24"/>
          <w:szCs w:val="24"/>
          <w:lang w:eastAsia="cs-CZ"/>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804"/>
      </w:tblGrid>
      <w:tr w:rsidR="00D4666E" w:rsidRPr="004F0671" w:rsidTr="00D4666E">
        <w:tc>
          <w:tcPr>
            <w:tcW w:w="3402" w:type="dxa"/>
            <w:shd w:val="clear" w:color="auto" w:fill="auto"/>
          </w:tcPr>
          <w:p w:rsidR="00D4666E" w:rsidRPr="004F0671" w:rsidRDefault="00D4666E" w:rsidP="00D4666E">
            <w:pPr>
              <w:contextualSpacing/>
              <w:jc w:val="both"/>
              <w:rPr>
                <w:rFonts w:eastAsia="Times New Roman" w:cs="Times New Roman"/>
                <w:b/>
                <w:i/>
                <w:highlight w:val="lightGray"/>
                <w:lang w:eastAsia="cs-CZ"/>
              </w:rPr>
            </w:pPr>
            <w:r w:rsidRPr="004F0671">
              <w:rPr>
                <w:rFonts w:eastAsia="Times New Roman" w:cs="Times New Roman"/>
                <w:b/>
                <w:i/>
                <w:highlight w:val="lightGray"/>
                <w:lang w:eastAsia="cs-CZ"/>
              </w:rPr>
              <w:t>Oblast kompetencí</w:t>
            </w:r>
          </w:p>
        </w:tc>
        <w:tc>
          <w:tcPr>
            <w:tcW w:w="6804" w:type="dxa"/>
            <w:shd w:val="clear" w:color="auto" w:fill="auto"/>
          </w:tcPr>
          <w:p w:rsidR="00D4666E" w:rsidRPr="004F0671" w:rsidRDefault="00D4666E" w:rsidP="00D4666E">
            <w:pPr>
              <w:contextualSpacing/>
              <w:jc w:val="both"/>
              <w:rPr>
                <w:rFonts w:eastAsia="Times New Roman" w:cs="Times New Roman"/>
                <w:b/>
                <w:i/>
                <w:highlight w:val="lightGray"/>
                <w:lang w:eastAsia="cs-CZ"/>
              </w:rPr>
            </w:pPr>
            <w:r w:rsidRPr="004F0671">
              <w:rPr>
                <w:rFonts w:eastAsia="Times New Roman" w:cs="Times New Roman"/>
                <w:b/>
                <w:i/>
                <w:highlight w:val="lightGray"/>
                <w:lang w:eastAsia="cs-CZ"/>
              </w:rPr>
              <w:t>Rámcové cíle</w:t>
            </w:r>
          </w:p>
        </w:tc>
      </w:tr>
      <w:tr w:rsidR="00D4666E" w:rsidRPr="004F0671" w:rsidTr="00D4666E">
        <w:trPr>
          <w:trHeight w:val="1292"/>
        </w:trPr>
        <w:tc>
          <w:tcPr>
            <w:tcW w:w="3402" w:type="dxa"/>
            <w:shd w:val="clear" w:color="auto" w:fill="auto"/>
          </w:tcPr>
          <w:p w:rsidR="00D4666E" w:rsidRPr="004F0671" w:rsidRDefault="00D4666E" w:rsidP="00D4666E">
            <w:pPr>
              <w:contextualSpacing/>
              <w:jc w:val="both"/>
              <w:rPr>
                <w:rFonts w:eastAsia="Times New Roman" w:cs="Times New Roman"/>
                <w:sz w:val="20"/>
                <w:szCs w:val="20"/>
                <w:lang w:eastAsia="cs-CZ"/>
              </w:rPr>
            </w:pPr>
            <w:r w:rsidRPr="004F0671">
              <w:rPr>
                <w:rFonts w:eastAsia="Times New Roman" w:cs="Times New Roman"/>
                <w:sz w:val="20"/>
                <w:szCs w:val="20"/>
                <w:lang w:eastAsia="cs-CZ"/>
              </w:rPr>
              <w:t>Vztah k přírodě</w:t>
            </w:r>
          </w:p>
        </w:tc>
        <w:tc>
          <w:tcPr>
            <w:tcW w:w="6804" w:type="dxa"/>
            <w:shd w:val="clear" w:color="auto" w:fill="auto"/>
          </w:tcPr>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Potřeba kontaktu s přírodou</w:t>
            </w:r>
          </w:p>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Schopnost přímého kontaktu  s přírodním prostředím</w:t>
            </w:r>
          </w:p>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Citlivost k přírodě</w:t>
            </w:r>
          </w:p>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Reflexe různých pohledů na přírodu, postojů k ní a ujasňování si vlastních hodnot a postojů</w:t>
            </w:r>
          </w:p>
        </w:tc>
      </w:tr>
      <w:tr w:rsidR="00D4666E" w:rsidRPr="004F0671" w:rsidTr="00D4666E">
        <w:tc>
          <w:tcPr>
            <w:tcW w:w="3402" w:type="dxa"/>
            <w:shd w:val="clear" w:color="auto" w:fill="auto"/>
          </w:tcPr>
          <w:p w:rsidR="00D4666E" w:rsidRPr="004F0671" w:rsidRDefault="00D4666E" w:rsidP="00D4666E">
            <w:pPr>
              <w:contextualSpacing/>
              <w:jc w:val="both"/>
              <w:rPr>
                <w:rFonts w:eastAsia="Times New Roman" w:cs="Times New Roman"/>
                <w:sz w:val="20"/>
                <w:szCs w:val="20"/>
                <w:lang w:eastAsia="cs-CZ"/>
              </w:rPr>
            </w:pPr>
            <w:r w:rsidRPr="004F0671">
              <w:rPr>
                <w:rFonts w:eastAsia="Times New Roman" w:cs="Times New Roman"/>
                <w:sz w:val="20"/>
                <w:szCs w:val="20"/>
                <w:lang w:eastAsia="cs-CZ"/>
              </w:rPr>
              <w:t>Vztah k místu</w:t>
            </w:r>
          </w:p>
        </w:tc>
        <w:tc>
          <w:tcPr>
            <w:tcW w:w="6804" w:type="dxa"/>
            <w:shd w:val="clear" w:color="auto" w:fill="auto"/>
          </w:tcPr>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Znalost místní krajiny, jejích jedinečností a schopnost interpretovat je v souvislostech</w:t>
            </w:r>
          </w:p>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Vědomí sounáležitosti s místem a regionem a pocit zodpovědnosti za něj</w:t>
            </w:r>
          </w:p>
        </w:tc>
      </w:tr>
      <w:tr w:rsidR="00D4666E" w:rsidRPr="004F0671" w:rsidTr="00D4666E">
        <w:tc>
          <w:tcPr>
            <w:tcW w:w="3402" w:type="dxa"/>
            <w:shd w:val="clear" w:color="auto" w:fill="auto"/>
          </w:tcPr>
          <w:p w:rsidR="00D4666E" w:rsidRPr="004F0671" w:rsidRDefault="00D4666E" w:rsidP="00D4666E">
            <w:pPr>
              <w:contextualSpacing/>
              <w:jc w:val="both"/>
              <w:rPr>
                <w:rFonts w:eastAsia="Times New Roman" w:cs="Times New Roman"/>
                <w:sz w:val="20"/>
                <w:szCs w:val="20"/>
                <w:lang w:eastAsia="cs-CZ"/>
              </w:rPr>
            </w:pPr>
            <w:r w:rsidRPr="004F0671">
              <w:rPr>
                <w:rFonts w:eastAsia="Times New Roman" w:cs="Times New Roman"/>
                <w:sz w:val="20"/>
                <w:szCs w:val="20"/>
                <w:lang w:eastAsia="cs-CZ"/>
              </w:rPr>
              <w:t>Ekologické děje a zákonitosti</w:t>
            </w:r>
          </w:p>
        </w:tc>
        <w:tc>
          <w:tcPr>
            <w:tcW w:w="6804" w:type="dxa"/>
            <w:shd w:val="clear" w:color="auto" w:fill="auto"/>
          </w:tcPr>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Zájem o pochopení ekologických dějů a jejich zkoumání</w:t>
            </w:r>
          </w:p>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Schopnosti a dovednosti pro zkoumání přírody a životního prostředí</w:t>
            </w:r>
          </w:p>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Porozumění základním ekologickým dějům a zákonitostem</w:t>
            </w:r>
          </w:p>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Porozumění ekologických dějů a zákonitostí pro život člověka</w:t>
            </w:r>
          </w:p>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Propojování znalostí ekologických jevů a zákonitostí s každodenním životem</w:t>
            </w:r>
          </w:p>
        </w:tc>
      </w:tr>
      <w:tr w:rsidR="00D4666E" w:rsidRPr="004F0671" w:rsidTr="00D4666E">
        <w:tc>
          <w:tcPr>
            <w:tcW w:w="3402" w:type="dxa"/>
            <w:shd w:val="clear" w:color="auto" w:fill="auto"/>
          </w:tcPr>
          <w:p w:rsidR="00D4666E" w:rsidRPr="004F0671" w:rsidRDefault="00D4666E" w:rsidP="00D4666E">
            <w:pPr>
              <w:contextualSpacing/>
              <w:jc w:val="both"/>
              <w:rPr>
                <w:rFonts w:eastAsia="Times New Roman" w:cs="Times New Roman"/>
                <w:sz w:val="20"/>
                <w:szCs w:val="20"/>
                <w:lang w:eastAsia="cs-CZ"/>
              </w:rPr>
            </w:pPr>
            <w:r w:rsidRPr="004F0671">
              <w:rPr>
                <w:rFonts w:eastAsia="Times New Roman" w:cs="Times New Roman"/>
                <w:sz w:val="20"/>
                <w:szCs w:val="20"/>
                <w:lang w:eastAsia="cs-CZ"/>
              </w:rPr>
              <w:t>Environmentální problémy a konflikty</w:t>
            </w:r>
          </w:p>
        </w:tc>
        <w:tc>
          <w:tcPr>
            <w:tcW w:w="6804" w:type="dxa"/>
            <w:shd w:val="clear" w:color="auto" w:fill="auto"/>
          </w:tcPr>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Schopnost analýzy environmentálních problémů a konfliktů</w:t>
            </w:r>
          </w:p>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Schopnost formulovat vlastní názor na problém, posuzovat variantní řešení a navrhovat řešení vlastní</w:t>
            </w:r>
          </w:p>
          <w:p w:rsidR="00D4666E" w:rsidRPr="004F0671" w:rsidRDefault="00D4666E" w:rsidP="00D4666E">
            <w:pPr>
              <w:numPr>
                <w:ilvl w:val="2"/>
                <w:numId w:val="1"/>
              </w:numPr>
              <w:spacing w:after="0" w:line="240" w:lineRule="auto"/>
              <w:ind w:left="713" w:hanging="713"/>
              <w:contextualSpacing/>
              <w:jc w:val="both"/>
              <w:rPr>
                <w:rFonts w:eastAsia="Times New Roman" w:cs="Times New Roman"/>
                <w:sz w:val="20"/>
                <w:szCs w:val="20"/>
                <w:lang w:eastAsia="cs-CZ"/>
              </w:rPr>
            </w:pPr>
            <w:r w:rsidRPr="004F0671">
              <w:rPr>
                <w:rFonts w:eastAsia="Times New Roman" w:cs="Times New Roman"/>
                <w:sz w:val="20"/>
                <w:szCs w:val="20"/>
                <w:lang w:eastAsia="cs-CZ"/>
              </w:rPr>
              <w:t>Schopnost spolupráce a komunikace při řešení environmentálních konfliktů</w:t>
            </w:r>
          </w:p>
        </w:tc>
      </w:tr>
      <w:tr w:rsidR="00D4666E" w:rsidRPr="004F0671" w:rsidTr="00D4666E">
        <w:tc>
          <w:tcPr>
            <w:tcW w:w="3402" w:type="dxa"/>
            <w:shd w:val="clear" w:color="auto" w:fill="auto"/>
          </w:tcPr>
          <w:p w:rsidR="00D4666E" w:rsidRPr="004F0671" w:rsidRDefault="00D4666E" w:rsidP="00D4666E">
            <w:pPr>
              <w:contextualSpacing/>
              <w:jc w:val="both"/>
              <w:rPr>
                <w:rFonts w:eastAsia="Times New Roman" w:cs="Times New Roman"/>
                <w:sz w:val="20"/>
                <w:szCs w:val="20"/>
                <w:lang w:eastAsia="cs-CZ"/>
              </w:rPr>
            </w:pPr>
            <w:r w:rsidRPr="004F0671">
              <w:rPr>
                <w:rFonts w:eastAsia="Times New Roman" w:cs="Times New Roman"/>
                <w:sz w:val="20"/>
                <w:szCs w:val="20"/>
                <w:lang w:eastAsia="cs-CZ"/>
              </w:rPr>
              <w:t>Připravenost jednat ve prospěch životního prostředí</w:t>
            </w:r>
          </w:p>
        </w:tc>
        <w:tc>
          <w:tcPr>
            <w:tcW w:w="6804" w:type="dxa"/>
            <w:shd w:val="clear" w:color="auto" w:fill="auto"/>
          </w:tcPr>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 xml:space="preserve">Znalost základních principů ochrany životního prostředí </w:t>
            </w:r>
          </w:p>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Znalosti a dovednosti potřebné pro šetrné zacházení s přírodou a přírodními zdroji</w:t>
            </w:r>
          </w:p>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Znalosti a dovednosti pro spotřebitelské chování</w:t>
            </w:r>
          </w:p>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Znalosti a dovednosti pro aktivní ovlivňování svého okolí</w:t>
            </w:r>
          </w:p>
          <w:p w:rsidR="00D4666E" w:rsidRPr="004F0671" w:rsidRDefault="00D4666E" w:rsidP="00D4666E">
            <w:pPr>
              <w:numPr>
                <w:ilvl w:val="2"/>
                <w:numId w:val="1"/>
              </w:numPr>
              <w:spacing w:after="0" w:line="240" w:lineRule="auto"/>
              <w:ind w:left="743" w:hanging="743"/>
              <w:contextualSpacing/>
              <w:jc w:val="both"/>
              <w:rPr>
                <w:rFonts w:eastAsia="Times New Roman" w:cs="Times New Roman"/>
                <w:sz w:val="20"/>
                <w:szCs w:val="20"/>
                <w:lang w:eastAsia="cs-CZ"/>
              </w:rPr>
            </w:pPr>
            <w:r w:rsidRPr="004F0671">
              <w:rPr>
                <w:rFonts w:eastAsia="Times New Roman" w:cs="Times New Roman"/>
                <w:sz w:val="20"/>
                <w:szCs w:val="20"/>
                <w:lang w:eastAsia="cs-CZ"/>
              </w:rPr>
              <w:t>Přesvědčení o vlastním vlivu na předcházení a řešení problémů životního prostředí</w:t>
            </w:r>
          </w:p>
        </w:tc>
      </w:tr>
    </w:tbl>
    <w:p w:rsidR="00070DE4" w:rsidRDefault="00070DE4" w:rsidP="0042677A">
      <w:pPr>
        <w:jc w:val="both"/>
        <w:rPr>
          <w:rFonts w:eastAsiaTheme="minorEastAsia"/>
          <w:sz w:val="24"/>
          <w:szCs w:val="24"/>
          <w:lang w:eastAsia="cs-CZ"/>
        </w:rPr>
      </w:pPr>
    </w:p>
    <w:p w:rsidR="002F6D43" w:rsidRPr="004F0671" w:rsidRDefault="00BF19B4" w:rsidP="0042677A">
      <w:pPr>
        <w:jc w:val="both"/>
        <w:rPr>
          <w:rFonts w:eastAsiaTheme="minorEastAsia"/>
          <w:sz w:val="24"/>
          <w:szCs w:val="24"/>
          <w:lang w:eastAsia="cs-CZ"/>
        </w:rPr>
      </w:pPr>
      <w:r w:rsidRPr="004F0671">
        <w:rPr>
          <w:rFonts w:eastAsiaTheme="minorEastAsia"/>
          <w:sz w:val="24"/>
          <w:szCs w:val="24"/>
          <w:lang w:eastAsia="cs-CZ"/>
        </w:rPr>
        <w:t xml:space="preserve">Školy byly v dotaznících tázány na to, které cíle se jim na 1. a 2. </w:t>
      </w:r>
      <w:r w:rsidR="004A6B4B" w:rsidRPr="004F0671">
        <w:rPr>
          <w:rFonts w:eastAsiaTheme="minorEastAsia"/>
          <w:sz w:val="24"/>
          <w:szCs w:val="24"/>
          <w:lang w:eastAsia="cs-CZ"/>
        </w:rPr>
        <w:t>s</w:t>
      </w:r>
      <w:r w:rsidRPr="004F0671">
        <w:rPr>
          <w:rFonts w:eastAsiaTheme="minorEastAsia"/>
          <w:sz w:val="24"/>
          <w:szCs w:val="24"/>
          <w:lang w:eastAsia="cs-CZ"/>
        </w:rPr>
        <w:t xml:space="preserve">tupni daří naplňovat nejlépe a ve kterých naopak vidí největší rezervy. </w:t>
      </w:r>
      <w:r w:rsidR="002F6D43" w:rsidRPr="004F0671">
        <w:rPr>
          <w:rFonts w:eastAsiaTheme="minorEastAsia"/>
          <w:sz w:val="24"/>
          <w:szCs w:val="24"/>
          <w:lang w:eastAsia="cs-CZ"/>
        </w:rPr>
        <w:t>Důležitým zjištěním je zejména to, v jakých oblastech vnímají školy největší rezervy, resp. které cíle neuvádějí jako pří</w:t>
      </w:r>
      <w:r w:rsidR="00E409B9" w:rsidRPr="004F0671">
        <w:rPr>
          <w:rFonts w:eastAsiaTheme="minorEastAsia"/>
          <w:sz w:val="24"/>
          <w:szCs w:val="24"/>
          <w:lang w:eastAsia="cs-CZ"/>
        </w:rPr>
        <w:t>klady úspěšně naplňovaných cílů:</w:t>
      </w:r>
    </w:p>
    <w:p w:rsidR="00E409B9" w:rsidRPr="00726741" w:rsidRDefault="00E12920" w:rsidP="0042677A">
      <w:pPr>
        <w:jc w:val="both"/>
        <w:rPr>
          <w:rFonts w:ascii="Times New Roman" w:eastAsiaTheme="minorEastAsia" w:hAnsi="Times New Roman"/>
          <w:sz w:val="24"/>
          <w:szCs w:val="24"/>
          <w:lang w:eastAsia="cs-CZ"/>
        </w:rPr>
      </w:pPr>
      <w:r>
        <w:rPr>
          <w:noProof/>
          <w:lang w:eastAsia="cs-CZ"/>
        </w:rPr>
        <w:lastRenderedPageBreak/>
        <w:drawing>
          <wp:inline distT="0" distB="0" distL="0" distR="0">
            <wp:extent cx="5758217" cy="8867775"/>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8871630"/>
                    </a:xfrm>
                    <a:prstGeom prst="rect">
                      <a:avLst/>
                    </a:prstGeom>
                    <a:noFill/>
                  </pic:spPr>
                </pic:pic>
              </a:graphicData>
            </a:graphic>
          </wp:inline>
        </w:drawing>
      </w:r>
    </w:p>
    <w:p w:rsidR="00E3699D" w:rsidRPr="00070DE4" w:rsidRDefault="00626B9F" w:rsidP="0042677A">
      <w:pPr>
        <w:jc w:val="both"/>
        <w:rPr>
          <w:rFonts w:eastAsiaTheme="minorEastAsia" w:cs="Times New Roman"/>
          <w:b/>
          <w:sz w:val="24"/>
          <w:szCs w:val="24"/>
          <w:lang w:eastAsia="cs-CZ"/>
        </w:rPr>
      </w:pPr>
      <w:r w:rsidRPr="00070DE4">
        <w:rPr>
          <w:rFonts w:eastAsiaTheme="minorEastAsia"/>
          <w:sz w:val="24"/>
          <w:szCs w:val="24"/>
          <w:lang w:eastAsia="cs-CZ"/>
        </w:rPr>
        <w:lastRenderedPageBreak/>
        <w:t>Z</w:t>
      </w:r>
      <w:r w:rsidR="005C43EA" w:rsidRPr="00070DE4">
        <w:rPr>
          <w:rFonts w:eastAsiaTheme="minorEastAsia"/>
          <w:sz w:val="24"/>
          <w:szCs w:val="24"/>
          <w:lang w:eastAsia="cs-CZ"/>
        </w:rPr>
        <w:t> </w:t>
      </w:r>
      <w:r w:rsidR="00CF3E12" w:rsidRPr="00070DE4">
        <w:rPr>
          <w:rFonts w:eastAsiaTheme="minorEastAsia"/>
          <w:sz w:val="24"/>
          <w:szCs w:val="24"/>
          <w:lang w:eastAsia="cs-CZ"/>
        </w:rPr>
        <w:t>výsledků</w:t>
      </w:r>
      <w:r w:rsidR="005C43EA" w:rsidRPr="00070DE4">
        <w:rPr>
          <w:rFonts w:eastAsiaTheme="minorEastAsia"/>
          <w:sz w:val="24"/>
          <w:szCs w:val="24"/>
          <w:lang w:eastAsia="cs-CZ"/>
        </w:rPr>
        <w:t xml:space="preserve"> je patrné</w:t>
      </w:r>
      <w:r w:rsidRPr="00070DE4">
        <w:rPr>
          <w:rFonts w:eastAsiaTheme="minorEastAsia"/>
          <w:sz w:val="24"/>
          <w:szCs w:val="24"/>
          <w:lang w:eastAsia="cs-CZ"/>
        </w:rPr>
        <w:t>,</w:t>
      </w:r>
      <w:r w:rsidR="0042677A" w:rsidRPr="00070DE4">
        <w:rPr>
          <w:rFonts w:eastAsiaTheme="minorEastAsia"/>
          <w:sz w:val="24"/>
          <w:szCs w:val="24"/>
          <w:lang w:eastAsia="cs-CZ"/>
        </w:rPr>
        <w:t xml:space="preserve"> že </w:t>
      </w:r>
      <w:r w:rsidRPr="00070DE4">
        <w:rPr>
          <w:rFonts w:eastAsiaTheme="minorEastAsia"/>
          <w:b/>
          <w:sz w:val="24"/>
          <w:szCs w:val="24"/>
          <w:lang w:eastAsia="cs-CZ"/>
        </w:rPr>
        <w:t>škol</w:t>
      </w:r>
      <w:r w:rsidR="00CF3E12" w:rsidRPr="00070DE4">
        <w:rPr>
          <w:rFonts w:eastAsiaTheme="minorEastAsia"/>
          <w:b/>
          <w:sz w:val="24"/>
          <w:szCs w:val="24"/>
          <w:lang w:eastAsia="cs-CZ"/>
        </w:rPr>
        <w:t>y se na prvním stupni zaměřují zejména na oblast „vztahu k přírodě“, což je v souladu s odbornými doporučeními</w:t>
      </w:r>
      <w:r w:rsidR="00CF3E12" w:rsidRPr="00070DE4">
        <w:rPr>
          <w:rFonts w:eastAsiaTheme="minorEastAsia"/>
          <w:sz w:val="24"/>
          <w:szCs w:val="24"/>
          <w:lang w:eastAsia="cs-CZ"/>
        </w:rPr>
        <w:t>, které považují za klíčové rozvíjet senzitivitu k přírodě v raném věku, dříve než ostatní oblasti. Škol</w:t>
      </w:r>
      <w:r w:rsidRPr="00070DE4">
        <w:rPr>
          <w:rFonts w:eastAsiaTheme="minorEastAsia"/>
          <w:sz w:val="24"/>
          <w:szCs w:val="24"/>
          <w:lang w:eastAsia="cs-CZ"/>
        </w:rPr>
        <w:t xml:space="preserve">ám se - </w:t>
      </w:r>
      <w:r w:rsidR="0042677A" w:rsidRPr="00070DE4">
        <w:rPr>
          <w:rFonts w:eastAsiaTheme="minorEastAsia"/>
          <w:sz w:val="24"/>
          <w:szCs w:val="24"/>
          <w:lang w:eastAsia="cs-CZ"/>
        </w:rPr>
        <w:t xml:space="preserve">dle </w:t>
      </w:r>
      <w:r w:rsidRPr="00070DE4">
        <w:rPr>
          <w:rFonts w:eastAsiaTheme="minorEastAsia"/>
          <w:sz w:val="24"/>
          <w:szCs w:val="24"/>
          <w:lang w:eastAsia="cs-CZ"/>
        </w:rPr>
        <w:t xml:space="preserve">jejich </w:t>
      </w:r>
      <w:r w:rsidR="0042677A" w:rsidRPr="00070DE4">
        <w:rPr>
          <w:rFonts w:eastAsiaTheme="minorEastAsia"/>
          <w:sz w:val="24"/>
          <w:szCs w:val="24"/>
          <w:lang w:eastAsia="cs-CZ"/>
        </w:rPr>
        <w:t xml:space="preserve">názoru </w:t>
      </w:r>
      <w:r w:rsidRPr="00070DE4">
        <w:rPr>
          <w:rFonts w:eastAsiaTheme="minorEastAsia"/>
          <w:sz w:val="24"/>
          <w:szCs w:val="24"/>
          <w:lang w:eastAsia="cs-CZ"/>
        </w:rPr>
        <w:t>-</w:t>
      </w:r>
      <w:r w:rsidR="0042677A" w:rsidRPr="00070DE4">
        <w:rPr>
          <w:rFonts w:eastAsiaTheme="minorEastAsia"/>
          <w:sz w:val="24"/>
          <w:szCs w:val="24"/>
          <w:lang w:eastAsia="cs-CZ"/>
        </w:rPr>
        <w:t xml:space="preserve"> daří na prvním stupni nejlépe </w:t>
      </w:r>
      <w:r w:rsidRPr="00070DE4">
        <w:rPr>
          <w:rFonts w:eastAsiaTheme="minorEastAsia"/>
          <w:sz w:val="24"/>
          <w:szCs w:val="24"/>
          <w:lang w:eastAsia="cs-CZ"/>
        </w:rPr>
        <w:t xml:space="preserve">naplňovat cíle </w:t>
      </w:r>
      <w:r w:rsidR="0029070D" w:rsidRPr="00070DE4">
        <w:rPr>
          <w:rFonts w:eastAsiaTheme="minorEastAsia"/>
          <w:sz w:val="24"/>
          <w:szCs w:val="24"/>
          <w:lang w:eastAsia="cs-CZ"/>
        </w:rPr>
        <w:t>„</w:t>
      </w:r>
      <w:r w:rsidRPr="00070DE4">
        <w:rPr>
          <w:rFonts w:eastAsiaTheme="minorEastAsia"/>
          <w:sz w:val="24"/>
          <w:szCs w:val="24"/>
          <w:lang w:eastAsia="cs-CZ"/>
        </w:rPr>
        <w:t>P</w:t>
      </w:r>
      <w:r w:rsidR="0042677A" w:rsidRPr="00070DE4">
        <w:rPr>
          <w:rFonts w:eastAsiaTheme="minorEastAsia"/>
          <w:sz w:val="24"/>
          <w:szCs w:val="24"/>
          <w:lang w:eastAsia="cs-CZ"/>
        </w:rPr>
        <w:t>otřeba kontaktu s</w:t>
      </w:r>
      <w:r w:rsidR="0029070D" w:rsidRPr="00070DE4">
        <w:rPr>
          <w:rFonts w:eastAsiaTheme="minorEastAsia"/>
          <w:sz w:val="24"/>
          <w:szCs w:val="24"/>
          <w:lang w:eastAsia="cs-CZ"/>
        </w:rPr>
        <w:t> </w:t>
      </w:r>
      <w:r w:rsidR="0042677A" w:rsidRPr="00070DE4">
        <w:rPr>
          <w:rFonts w:eastAsiaTheme="minorEastAsia"/>
          <w:sz w:val="24"/>
          <w:szCs w:val="24"/>
          <w:lang w:eastAsia="cs-CZ"/>
        </w:rPr>
        <w:t>přírodou</w:t>
      </w:r>
      <w:r w:rsidR="0029070D" w:rsidRPr="00070DE4">
        <w:rPr>
          <w:rFonts w:eastAsiaTheme="minorEastAsia"/>
          <w:sz w:val="24"/>
          <w:szCs w:val="24"/>
          <w:lang w:eastAsia="cs-CZ"/>
        </w:rPr>
        <w:t>“</w:t>
      </w:r>
      <w:r w:rsidR="00934991" w:rsidRPr="00070DE4">
        <w:rPr>
          <w:rFonts w:eastAsiaTheme="minorEastAsia"/>
          <w:sz w:val="24"/>
          <w:szCs w:val="24"/>
          <w:lang w:eastAsia="cs-CZ"/>
        </w:rPr>
        <w:t xml:space="preserve"> a </w:t>
      </w:r>
      <w:r w:rsidR="0029070D" w:rsidRPr="00070DE4">
        <w:rPr>
          <w:rFonts w:eastAsiaTheme="minorEastAsia"/>
          <w:sz w:val="24"/>
          <w:szCs w:val="24"/>
          <w:lang w:eastAsia="cs-CZ"/>
        </w:rPr>
        <w:t>„</w:t>
      </w:r>
      <w:r w:rsidRPr="00070DE4">
        <w:rPr>
          <w:rFonts w:eastAsiaTheme="minorEastAsia"/>
          <w:sz w:val="24"/>
          <w:szCs w:val="24"/>
          <w:lang w:eastAsia="cs-CZ"/>
        </w:rPr>
        <w:t>C</w:t>
      </w:r>
      <w:r w:rsidR="00934991" w:rsidRPr="00070DE4">
        <w:rPr>
          <w:rFonts w:eastAsiaTheme="minorEastAsia"/>
          <w:sz w:val="24"/>
          <w:szCs w:val="24"/>
          <w:lang w:eastAsia="cs-CZ"/>
        </w:rPr>
        <w:t>itlivost</w:t>
      </w:r>
      <w:r w:rsidRPr="00070DE4">
        <w:rPr>
          <w:rFonts w:eastAsiaTheme="minorEastAsia"/>
          <w:sz w:val="24"/>
          <w:szCs w:val="24"/>
          <w:lang w:eastAsia="cs-CZ"/>
        </w:rPr>
        <w:t xml:space="preserve"> k</w:t>
      </w:r>
      <w:r w:rsidR="0029070D" w:rsidRPr="00070DE4">
        <w:rPr>
          <w:rFonts w:eastAsiaTheme="minorEastAsia"/>
          <w:sz w:val="24"/>
          <w:szCs w:val="24"/>
          <w:lang w:eastAsia="cs-CZ"/>
        </w:rPr>
        <w:t> </w:t>
      </w:r>
      <w:r w:rsidRPr="00070DE4">
        <w:rPr>
          <w:rFonts w:eastAsiaTheme="minorEastAsia"/>
          <w:sz w:val="24"/>
          <w:szCs w:val="24"/>
          <w:lang w:eastAsia="cs-CZ"/>
        </w:rPr>
        <w:t>přírodě</w:t>
      </w:r>
      <w:r w:rsidR="0029070D" w:rsidRPr="00070DE4">
        <w:rPr>
          <w:rFonts w:eastAsiaTheme="minorEastAsia"/>
          <w:sz w:val="24"/>
          <w:szCs w:val="24"/>
          <w:lang w:eastAsia="cs-CZ"/>
        </w:rPr>
        <w:t>“</w:t>
      </w:r>
      <w:r w:rsidR="003E040A" w:rsidRPr="00070DE4">
        <w:rPr>
          <w:rFonts w:eastAsiaTheme="minorEastAsia"/>
          <w:sz w:val="24"/>
          <w:szCs w:val="24"/>
          <w:lang w:eastAsia="cs-CZ"/>
        </w:rPr>
        <w:t xml:space="preserve">, zároveň však některé školy </w:t>
      </w:r>
      <w:r w:rsidR="00BA200B" w:rsidRPr="00070DE4">
        <w:rPr>
          <w:rFonts w:eastAsiaTheme="minorEastAsia"/>
          <w:sz w:val="24"/>
          <w:szCs w:val="24"/>
          <w:lang w:eastAsia="cs-CZ"/>
        </w:rPr>
        <w:t xml:space="preserve">naopak </w:t>
      </w:r>
      <w:r w:rsidR="003E040A" w:rsidRPr="00070DE4">
        <w:rPr>
          <w:rFonts w:eastAsiaTheme="minorEastAsia"/>
          <w:sz w:val="24"/>
          <w:szCs w:val="24"/>
          <w:lang w:eastAsia="cs-CZ"/>
        </w:rPr>
        <w:t xml:space="preserve">vnímají </w:t>
      </w:r>
      <w:r w:rsidR="003E040A" w:rsidRPr="00070DE4">
        <w:rPr>
          <w:rFonts w:eastAsiaTheme="minorEastAsia"/>
          <w:b/>
          <w:sz w:val="24"/>
          <w:szCs w:val="24"/>
          <w:lang w:eastAsia="cs-CZ"/>
        </w:rPr>
        <w:t>i rezervy</w:t>
      </w:r>
      <w:r w:rsidR="00BA200B" w:rsidRPr="00070DE4">
        <w:rPr>
          <w:rFonts w:eastAsiaTheme="minorEastAsia"/>
          <w:b/>
          <w:sz w:val="24"/>
          <w:szCs w:val="24"/>
          <w:lang w:eastAsia="cs-CZ"/>
        </w:rPr>
        <w:t xml:space="preserve"> v rozv</w:t>
      </w:r>
      <w:r w:rsidR="00E3699D" w:rsidRPr="00070DE4">
        <w:rPr>
          <w:rFonts w:eastAsiaTheme="minorEastAsia"/>
          <w:b/>
          <w:sz w:val="24"/>
          <w:szCs w:val="24"/>
          <w:lang w:eastAsia="cs-CZ"/>
        </w:rPr>
        <w:t>í</w:t>
      </w:r>
      <w:r w:rsidR="00BA200B" w:rsidRPr="00070DE4">
        <w:rPr>
          <w:rFonts w:eastAsiaTheme="minorEastAsia"/>
          <w:b/>
          <w:sz w:val="24"/>
          <w:szCs w:val="24"/>
          <w:lang w:eastAsia="cs-CZ"/>
        </w:rPr>
        <w:t xml:space="preserve">jení </w:t>
      </w:r>
      <w:r w:rsidR="00E3699D" w:rsidRPr="00070DE4">
        <w:rPr>
          <w:rFonts w:eastAsiaTheme="minorEastAsia"/>
          <w:b/>
          <w:sz w:val="24"/>
          <w:szCs w:val="24"/>
          <w:lang w:eastAsia="cs-CZ"/>
        </w:rPr>
        <w:t>potřeby kontaktu s přírodou a schopnosti přímého kontaktu s přírodou</w:t>
      </w:r>
      <w:r w:rsidR="0029070D" w:rsidRPr="00070DE4">
        <w:rPr>
          <w:rFonts w:eastAsiaTheme="minorEastAsia"/>
          <w:sz w:val="24"/>
          <w:szCs w:val="24"/>
          <w:lang w:eastAsia="cs-CZ"/>
        </w:rPr>
        <w:t>.</w:t>
      </w:r>
      <w:r w:rsidR="003E040A" w:rsidRPr="00070DE4">
        <w:rPr>
          <w:rFonts w:eastAsiaTheme="minorEastAsia"/>
          <w:sz w:val="24"/>
          <w:szCs w:val="24"/>
          <w:lang w:eastAsia="cs-CZ"/>
        </w:rPr>
        <w:t xml:space="preserve"> </w:t>
      </w:r>
      <w:r w:rsidR="0042677A" w:rsidRPr="00070DE4">
        <w:rPr>
          <w:rFonts w:eastAsiaTheme="minorEastAsia"/>
          <w:sz w:val="24"/>
          <w:szCs w:val="24"/>
          <w:lang w:eastAsia="cs-CZ"/>
        </w:rPr>
        <w:t xml:space="preserve"> </w:t>
      </w:r>
      <w:r w:rsidR="003E040A" w:rsidRPr="00070DE4">
        <w:rPr>
          <w:rFonts w:eastAsiaTheme="minorEastAsia"/>
          <w:sz w:val="24"/>
          <w:szCs w:val="24"/>
          <w:lang w:eastAsia="cs-CZ"/>
        </w:rPr>
        <w:t>V konfrontaci s odpověďmi na otázky týkající se metod a míry výuky v přírodě,</w:t>
      </w:r>
      <w:r w:rsidR="006726F1" w:rsidRPr="00070DE4">
        <w:rPr>
          <w:rFonts w:eastAsiaTheme="minorEastAsia"/>
          <w:sz w:val="24"/>
          <w:szCs w:val="24"/>
          <w:lang w:eastAsia="cs-CZ"/>
        </w:rPr>
        <w:t xml:space="preserve"> s</w:t>
      </w:r>
      <w:r w:rsidR="003E040A" w:rsidRPr="00070DE4">
        <w:rPr>
          <w:rFonts w:eastAsiaTheme="minorEastAsia"/>
          <w:sz w:val="24"/>
          <w:szCs w:val="24"/>
          <w:lang w:eastAsia="cs-CZ"/>
        </w:rPr>
        <w:t xml:space="preserve">e však </w:t>
      </w:r>
      <w:r w:rsidR="006726F1" w:rsidRPr="00070DE4">
        <w:rPr>
          <w:rFonts w:eastAsiaTheme="minorEastAsia"/>
          <w:sz w:val="24"/>
          <w:szCs w:val="24"/>
          <w:lang w:eastAsia="cs-CZ"/>
        </w:rPr>
        <w:t xml:space="preserve">ukazuje, že </w:t>
      </w:r>
      <w:r w:rsidR="00E3699D" w:rsidRPr="00070DE4">
        <w:rPr>
          <w:rFonts w:eastAsiaTheme="minorEastAsia"/>
          <w:sz w:val="24"/>
          <w:szCs w:val="24"/>
          <w:lang w:eastAsia="cs-CZ"/>
        </w:rPr>
        <w:t xml:space="preserve">oproti sebehodnocení škol jsou </w:t>
      </w:r>
      <w:r w:rsidR="006726F1" w:rsidRPr="00070DE4">
        <w:rPr>
          <w:rFonts w:eastAsiaTheme="minorEastAsia"/>
          <w:sz w:val="24"/>
          <w:szCs w:val="24"/>
          <w:lang w:eastAsia="cs-CZ"/>
        </w:rPr>
        <w:t xml:space="preserve">reálně vytvořeny </w:t>
      </w:r>
      <w:r w:rsidR="006726F1" w:rsidRPr="00070DE4">
        <w:rPr>
          <w:rFonts w:eastAsiaTheme="minorEastAsia"/>
          <w:b/>
          <w:sz w:val="24"/>
          <w:szCs w:val="24"/>
          <w:lang w:eastAsia="cs-CZ"/>
        </w:rPr>
        <w:t>předpoklady pro rozvoj silného vztahu k přírodě jen na menšině</w:t>
      </w:r>
      <w:r w:rsidR="00E3699D" w:rsidRPr="00070DE4">
        <w:rPr>
          <w:rFonts w:eastAsiaTheme="minorEastAsia"/>
          <w:b/>
          <w:sz w:val="24"/>
          <w:szCs w:val="24"/>
          <w:lang w:eastAsia="cs-CZ"/>
        </w:rPr>
        <w:t xml:space="preserve"> škol</w:t>
      </w:r>
      <w:r w:rsidR="00E3699D" w:rsidRPr="00070DE4">
        <w:rPr>
          <w:rFonts w:eastAsiaTheme="minorEastAsia"/>
          <w:sz w:val="24"/>
          <w:szCs w:val="24"/>
          <w:lang w:eastAsia="cs-CZ"/>
        </w:rPr>
        <w:t>: V</w:t>
      </w:r>
      <w:r w:rsidR="006726F1" w:rsidRPr="00070DE4">
        <w:rPr>
          <w:rFonts w:eastAsiaTheme="minorEastAsia"/>
          <w:sz w:val="24"/>
          <w:szCs w:val="24"/>
          <w:lang w:eastAsia="cs-CZ"/>
        </w:rPr>
        <w:t xml:space="preserve"> oblasti metod, které školy umí využívat,  byly </w:t>
      </w:r>
      <w:r w:rsidR="00E3699D" w:rsidRPr="00070DE4">
        <w:rPr>
          <w:rFonts w:eastAsiaTheme="minorEastAsia"/>
          <w:sz w:val="24"/>
          <w:szCs w:val="24"/>
          <w:lang w:eastAsia="cs-CZ"/>
        </w:rPr>
        <w:t xml:space="preserve">totiž </w:t>
      </w:r>
      <w:r w:rsidR="006726F1" w:rsidRPr="00070DE4">
        <w:rPr>
          <w:rFonts w:eastAsiaTheme="minorEastAsia"/>
          <w:sz w:val="24"/>
          <w:szCs w:val="24"/>
          <w:lang w:eastAsia="cs-CZ"/>
        </w:rPr>
        <w:t xml:space="preserve">jen výjimečně uvedeny metody, které mají </w:t>
      </w:r>
      <w:r w:rsidR="00E3699D" w:rsidRPr="00070DE4">
        <w:rPr>
          <w:rFonts w:eastAsiaTheme="minorEastAsia"/>
          <w:sz w:val="24"/>
          <w:szCs w:val="24"/>
          <w:lang w:eastAsia="cs-CZ"/>
        </w:rPr>
        <w:t xml:space="preserve">skutečný </w:t>
      </w:r>
      <w:r w:rsidR="006726F1" w:rsidRPr="00070DE4">
        <w:rPr>
          <w:rFonts w:eastAsiaTheme="minorEastAsia"/>
          <w:sz w:val="24"/>
          <w:szCs w:val="24"/>
          <w:lang w:eastAsia="cs-CZ"/>
        </w:rPr>
        <w:t>potenciál tuto oblast rozvíjet (viz</w:t>
      </w:r>
      <w:r w:rsidR="00AC4F1D" w:rsidRPr="00070DE4">
        <w:rPr>
          <w:rFonts w:eastAsiaTheme="minorEastAsia"/>
          <w:sz w:val="24"/>
          <w:szCs w:val="24"/>
          <w:lang w:eastAsia="cs-CZ"/>
        </w:rPr>
        <w:t xml:space="preserve"> </w:t>
      </w:r>
      <w:r w:rsidR="0029070D" w:rsidRPr="00070DE4">
        <w:rPr>
          <w:rFonts w:eastAsiaTheme="minorEastAsia" w:cs="Times New Roman"/>
          <w:sz w:val="24"/>
          <w:szCs w:val="24"/>
          <w:lang w:eastAsia="cs-CZ"/>
        </w:rPr>
        <w:t>část „Jaké jsou metody EV uplatňované ve výuce“)</w:t>
      </w:r>
      <w:r w:rsidR="00AC4F1D" w:rsidRPr="00070DE4">
        <w:rPr>
          <w:rFonts w:eastAsiaTheme="minorEastAsia" w:cs="Times New Roman"/>
          <w:sz w:val="24"/>
          <w:szCs w:val="24"/>
        </w:rPr>
        <w:t xml:space="preserve">. </w:t>
      </w:r>
      <w:r w:rsidR="006726F1" w:rsidRPr="00070DE4">
        <w:rPr>
          <w:rFonts w:eastAsiaTheme="minorEastAsia"/>
          <w:sz w:val="24"/>
          <w:szCs w:val="24"/>
          <w:lang w:eastAsia="cs-CZ"/>
        </w:rPr>
        <w:t xml:space="preserve">Stejně tak se jen čtvrtině škol daří zařazovat do výuky činnosti v terénu alespoň několikrát za měsíc </w:t>
      </w:r>
      <w:r w:rsidR="00AC4F1D" w:rsidRPr="00070DE4">
        <w:rPr>
          <w:rFonts w:eastAsiaTheme="minorEastAsia"/>
          <w:sz w:val="24"/>
          <w:szCs w:val="24"/>
          <w:lang w:eastAsia="cs-CZ"/>
        </w:rPr>
        <w:t xml:space="preserve">(viz </w:t>
      </w:r>
      <w:r w:rsidR="0029070D" w:rsidRPr="00070DE4">
        <w:rPr>
          <w:rFonts w:eastAsiaTheme="minorEastAsia"/>
          <w:sz w:val="24"/>
          <w:szCs w:val="24"/>
          <w:lang w:eastAsia="cs-CZ"/>
        </w:rPr>
        <w:t>část „Jak často zařazují školy výuku v terénu“</w:t>
      </w:r>
      <w:r w:rsidR="00AC4F1D" w:rsidRPr="00070DE4">
        <w:rPr>
          <w:rFonts w:eastAsiaTheme="minorEastAsia" w:cs="Times New Roman"/>
          <w:sz w:val="24"/>
          <w:szCs w:val="24"/>
        </w:rPr>
        <w:t>)</w:t>
      </w:r>
      <w:r w:rsidR="006726F1" w:rsidRPr="00070DE4">
        <w:rPr>
          <w:rFonts w:eastAsiaTheme="minorEastAsia"/>
          <w:sz w:val="24"/>
          <w:szCs w:val="24"/>
          <w:lang w:eastAsia="cs-CZ"/>
        </w:rPr>
        <w:t xml:space="preserve">. </w:t>
      </w:r>
    </w:p>
    <w:p w:rsidR="00CF3E12" w:rsidRPr="00070DE4" w:rsidRDefault="00CF3E12" w:rsidP="0042677A">
      <w:pPr>
        <w:jc w:val="both"/>
        <w:rPr>
          <w:rFonts w:eastAsiaTheme="minorEastAsia"/>
          <w:sz w:val="24"/>
          <w:szCs w:val="24"/>
          <w:lang w:eastAsia="cs-CZ"/>
        </w:rPr>
      </w:pPr>
      <w:r w:rsidRPr="00070DE4">
        <w:rPr>
          <w:rFonts w:eastAsiaTheme="minorEastAsia"/>
          <w:b/>
          <w:sz w:val="24"/>
          <w:szCs w:val="24"/>
          <w:lang w:eastAsia="cs-CZ"/>
        </w:rPr>
        <w:t>Oblast „vztahu k místu“ není školami příliš akcentována</w:t>
      </w:r>
      <w:r w:rsidRPr="00070DE4">
        <w:rPr>
          <w:rFonts w:eastAsiaTheme="minorEastAsia"/>
          <w:sz w:val="24"/>
          <w:szCs w:val="24"/>
          <w:lang w:eastAsia="cs-CZ"/>
        </w:rPr>
        <w:t xml:space="preserve"> </w:t>
      </w:r>
      <w:r w:rsidR="00EB218D" w:rsidRPr="00070DE4">
        <w:rPr>
          <w:rFonts w:eastAsiaTheme="minorEastAsia"/>
          <w:sz w:val="24"/>
          <w:szCs w:val="24"/>
          <w:lang w:eastAsia="cs-CZ"/>
        </w:rPr>
        <w:t>(</w:t>
      </w:r>
      <w:r w:rsidRPr="00070DE4">
        <w:rPr>
          <w:rFonts w:eastAsiaTheme="minorEastAsia"/>
          <w:sz w:val="24"/>
          <w:szCs w:val="24"/>
          <w:lang w:eastAsia="cs-CZ"/>
        </w:rPr>
        <w:t>ani jako úspěšně rozvíjená,</w:t>
      </w:r>
      <w:r w:rsidR="00EB218D" w:rsidRPr="00070DE4">
        <w:rPr>
          <w:rFonts w:eastAsiaTheme="minorEastAsia"/>
          <w:sz w:val="24"/>
          <w:szCs w:val="24"/>
          <w:lang w:eastAsia="cs-CZ"/>
        </w:rPr>
        <w:t xml:space="preserve"> </w:t>
      </w:r>
      <w:r w:rsidRPr="00070DE4">
        <w:rPr>
          <w:rFonts w:eastAsiaTheme="minorEastAsia"/>
          <w:sz w:val="24"/>
          <w:szCs w:val="24"/>
          <w:lang w:eastAsia="cs-CZ"/>
        </w:rPr>
        <w:t>ani jako reflektovaná rezerva</w:t>
      </w:r>
      <w:r w:rsidR="0029070D" w:rsidRPr="00070DE4">
        <w:rPr>
          <w:rFonts w:eastAsiaTheme="minorEastAsia"/>
          <w:sz w:val="24"/>
          <w:szCs w:val="24"/>
          <w:lang w:eastAsia="cs-CZ"/>
        </w:rPr>
        <w:t>)</w:t>
      </w:r>
      <w:r w:rsidRPr="00070DE4">
        <w:rPr>
          <w:rFonts w:eastAsiaTheme="minorEastAsia"/>
          <w:sz w:val="24"/>
          <w:szCs w:val="24"/>
          <w:lang w:eastAsia="cs-CZ"/>
        </w:rPr>
        <w:t xml:space="preserve"> </w:t>
      </w:r>
      <w:r w:rsidRPr="00070DE4">
        <w:rPr>
          <w:rFonts w:eastAsiaTheme="minorEastAsia"/>
          <w:b/>
          <w:sz w:val="24"/>
          <w:szCs w:val="24"/>
          <w:lang w:eastAsia="cs-CZ"/>
        </w:rPr>
        <w:t>a</w:t>
      </w:r>
      <w:r w:rsidR="00EB218D" w:rsidRPr="00070DE4">
        <w:rPr>
          <w:rFonts w:eastAsiaTheme="minorEastAsia"/>
          <w:b/>
          <w:sz w:val="24"/>
          <w:szCs w:val="24"/>
          <w:lang w:eastAsia="cs-CZ"/>
        </w:rPr>
        <w:t xml:space="preserve"> </w:t>
      </w:r>
      <w:r w:rsidRPr="00070DE4">
        <w:rPr>
          <w:rFonts w:eastAsiaTheme="minorEastAsia"/>
          <w:b/>
          <w:sz w:val="24"/>
          <w:szCs w:val="24"/>
          <w:lang w:eastAsia="cs-CZ"/>
        </w:rPr>
        <w:t xml:space="preserve">zasloužila by si do budoucna více pozornosti z jejich strany a podpory </w:t>
      </w:r>
      <w:proofErr w:type="spellStart"/>
      <w:r w:rsidRPr="00070DE4">
        <w:rPr>
          <w:rFonts w:eastAsiaTheme="minorEastAsia"/>
          <w:b/>
          <w:sz w:val="24"/>
          <w:szCs w:val="24"/>
          <w:lang w:eastAsia="cs-CZ"/>
        </w:rPr>
        <w:t>zvnější</w:t>
      </w:r>
      <w:proofErr w:type="spellEnd"/>
      <w:r w:rsidR="002F6D43" w:rsidRPr="00070DE4">
        <w:rPr>
          <w:rFonts w:eastAsiaTheme="minorEastAsia"/>
          <w:b/>
          <w:sz w:val="24"/>
          <w:szCs w:val="24"/>
          <w:lang w:eastAsia="cs-CZ"/>
        </w:rPr>
        <w:t xml:space="preserve"> - od města a poskytovatelů EV</w:t>
      </w:r>
      <w:r w:rsidRPr="00070DE4">
        <w:rPr>
          <w:rFonts w:eastAsiaTheme="minorEastAsia"/>
          <w:sz w:val="24"/>
          <w:szCs w:val="24"/>
          <w:lang w:eastAsia="cs-CZ"/>
        </w:rPr>
        <w:t>.</w:t>
      </w:r>
    </w:p>
    <w:p w:rsidR="00EB218D" w:rsidRPr="00070DE4" w:rsidRDefault="00CF3E12" w:rsidP="00EB218D">
      <w:pPr>
        <w:jc w:val="both"/>
        <w:rPr>
          <w:rFonts w:eastAsiaTheme="minorEastAsia"/>
          <w:sz w:val="24"/>
          <w:szCs w:val="24"/>
          <w:lang w:eastAsia="cs-CZ"/>
        </w:rPr>
      </w:pPr>
      <w:r w:rsidRPr="00070DE4">
        <w:rPr>
          <w:rFonts w:eastAsiaTheme="minorEastAsia"/>
          <w:b/>
          <w:sz w:val="24"/>
          <w:szCs w:val="24"/>
          <w:lang w:eastAsia="cs-CZ"/>
        </w:rPr>
        <w:t>Jako nejméně problematická se jeví oblast „Ekologické děje a zákonitosti“</w:t>
      </w:r>
      <w:r w:rsidRPr="00070DE4">
        <w:rPr>
          <w:rFonts w:eastAsiaTheme="minorEastAsia"/>
          <w:sz w:val="24"/>
          <w:szCs w:val="24"/>
          <w:lang w:eastAsia="cs-CZ"/>
        </w:rPr>
        <w:t>. Řadu cílů tu školy považuj</w:t>
      </w:r>
      <w:r w:rsidR="00EB218D" w:rsidRPr="00070DE4">
        <w:rPr>
          <w:rFonts w:eastAsiaTheme="minorEastAsia"/>
          <w:sz w:val="24"/>
          <w:szCs w:val="24"/>
          <w:lang w:eastAsia="cs-CZ"/>
        </w:rPr>
        <w:t>í</w:t>
      </w:r>
      <w:r w:rsidRPr="00070DE4">
        <w:rPr>
          <w:rFonts w:eastAsiaTheme="minorEastAsia"/>
          <w:sz w:val="24"/>
          <w:szCs w:val="24"/>
          <w:lang w:eastAsia="cs-CZ"/>
        </w:rPr>
        <w:t xml:space="preserve"> za úspěšně naplňované a naopak s jedinou výjimkou „postojového“ cíle „Zájem o pochopení ekologických dějů a jejich zkoumání“</w:t>
      </w:r>
      <w:r w:rsidR="00EB218D" w:rsidRPr="00070DE4">
        <w:rPr>
          <w:rFonts w:eastAsiaTheme="minorEastAsia"/>
          <w:sz w:val="24"/>
          <w:szCs w:val="24"/>
          <w:lang w:eastAsia="cs-CZ"/>
        </w:rPr>
        <w:t xml:space="preserve"> nepociťují deficit. </w:t>
      </w:r>
    </w:p>
    <w:p w:rsidR="00EB218D" w:rsidRPr="00070DE4" w:rsidRDefault="00EB218D" w:rsidP="00EB218D">
      <w:pPr>
        <w:jc w:val="both"/>
        <w:rPr>
          <w:sz w:val="24"/>
          <w:szCs w:val="24"/>
        </w:rPr>
      </w:pPr>
      <w:r w:rsidRPr="00070DE4">
        <w:rPr>
          <w:rFonts w:eastAsiaTheme="minorEastAsia"/>
          <w:sz w:val="24"/>
          <w:szCs w:val="24"/>
          <w:lang w:eastAsia="cs-CZ"/>
        </w:rPr>
        <w:t xml:space="preserve">Naopak </w:t>
      </w:r>
      <w:r w:rsidRPr="00070DE4">
        <w:rPr>
          <w:rFonts w:eastAsiaTheme="minorEastAsia"/>
          <w:b/>
          <w:sz w:val="24"/>
          <w:szCs w:val="24"/>
          <w:lang w:eastAsia="cs-CZ"/>
        </w:rPr>
        <w:t>nejproblematičtější o</w:t>
      </w:r>
      <w:r w:rsidRPr="00070DE4">
        <w:rPr>
          <w:b/>
          <w:sz w:val="24"/>
          <w:szCs w:val="24"/>
        </w:rPr>
        <w:t>blastí je pro školy oblast „Environmentální problémy a konflikty“</w:t>
      </w:r>
      <w:r w:rsidRPr="00070DE4">
        <w:rPr>
          <w:sz w:val="24"/>
          <w:szCs w:val="24"/>
        </w:rPr>
        <w:t xml:space="preserve">. </w:t>
      </w:r>
      <w:r w:rsidRPr="00070DE4">
        <w:rPr>
          <w:rFonts w:eastAsiaTheme="minorEastAsia"/>
          <w:sz w:val="24"/>
          <w:szCs w:val="24"/>
          <w:lang w:eastAsia="cs-CZ"/>
        </w:rPr>
        <w:t xml:space="preserve">Nejen, že </w:t>
      </w:r>
      <w:r w:rsidRPr="00070DE4">
        <w:rPr>
          <w:rFonts w:eastAsiaTheme="minorEastAsia"/>
          <w:b/>
          <w:sz w:val="24"/>
          <w:szCs w:val="24"/>
          <w:lang w:eastAsia="cs-CZ"/>
        </w:rPr>
        <w:t>největší rezervy ze všech cílů EV jsou pociťovány u naplňování cíle „</w:t>
      </w:r>
      <w:r w:rsidRPr="00070DE4">
        <w:rPr>
          <w:b/>
          <w:sz w:val="24"/>
          <w:szCs w:val="24"/>
        </w:rPr>
        <w:t>Schopnost analýzy environmentálních problémů a konfliktů“</w:t>
      </w:r>
      <w:r w:rsidR="0029070D" w:rsidRPr="00070DE4">
        <w:rPr>
          <w:b/>
          <w:sz w:val="24"/>
          <w:szCs w:val="24"/>
        </w:rPr>
        <w:t>,</w:t>
      </w:r>
      <w:r w:rsidRPr="00070DE4">
        <w:rPr>
          <w:sz w:val="24"/>
          <w:szCs w:val="24"/>
        </w:rPr>
        <w:t xml:space="preserve"> ale zároveň ani jeden z dalších cílů žádná škola neuvedla jako příklad úspěšně naplňovaného.</w:t>
      </w:r>
    </w:p>
    <w:p w:rsidR="00BC6DFE" w:rsidRPr="00070DE4" w:rsidRDefault="00BC6DFE" w:rsidP="0042677A">
      <w:pPr>
        <w:jc w:val="both"/>
        <w:rPr>
          <w:rFonts w:eastAsiaTheme="minorEastAsia"/>
          <w:sz w:val="24"/>
          <w:szCs w:val="24"/>
          <w:lang w:eastAsia="cs-CZ"/>
        </w:rPr>
      </w:pPr>
      <w:r w:rsidRPr="00070DE4">
        <w:rPr>
          <w:b/>
          <w:sz w:val="24"/>
          <w:szCs w:val="24"/>
        </w:rPr>
        <w:t xml:space="preserve">Velmi nevyrovnané </w:t>
      </w:r>
      <w:r w:rsidR="00EB218D" w:rsidRPr="00070DE4">
        <w:rPr>
          <w:b/>
          <w:sz w:val="24"/>
          <w:szCs w:val="24"/>
        </w:rPr>
        <w:t>je naplňování cílů v oblasti „Připravenosti jednat ve prospěch životního prostředí“</w:t>
      </w:r>
      <w:r w:rsidR="00181341" w:rsidRPr="00070DE4">
        <w:rPr>
          <w:b/>
          <w:sz w:val="24"/>
          <w:szCs w:val="24"/>
        </w:rPr>
        <w:t>.</w:t>
      </w:r>
      <w:r w:rsidR="00EB218D" w:rsidRPr="00070DE4">
        <w:rPr>
          <w:sz w:val="24"/>
          <w:szCs w:val="24"/>
        </w:rPr>
        <w:t xml:space="preserve"> </w:t>
      </w:r>
      <w:r w:rsidRPr="00070DE4">
        <w:rPr>
          <w:rFonts w:eastAsiaTheme="minorEastAsia"/>
          <w:sz w:val="24"/>
          <w:szCs w:val="24"/>
          <w:lang w:eastAsia="cs-CZ"/>
        </w:rPr>
        <w:t xml:space="preserve">Znalostní a zčásti dovednostní </w:t>
      </w:r>
      <w:r w:rsidR="00626B9F" w:rsidRPr="00070DE4">
        <w:rPr>
          <w:rFonts w:eastAsiaTheme="minorEastAsia"/>
          <w:sz w:val="24"/>
          <w:szCs w:val="24"/>
          <w:lang w:eastAsia="cs-CZ"/>
        </w:rPr>
        <w:t xml:space="preserve">cíl </w:t>
      </w:r>
      <w:r w:rsidR="00EB218D" w:rsidRPr="00070DE4">
        <w:rPr>
          <w:rFonts w:eastAsiaTheme="minorEastAsia"/>
          <w:sz w:val="24"/>
          <w:szCs w:val="24"/>
          <w:lang w:eastAsia="cs-CZ"/>
        </w:rPr>
        <w:t>„</w:t>
      </w:r>
      <w:r w:rsidR="00281094" w:rsidRPr="00070DE4">
        <w:rPr>
          <w:rFonts w:eastAsiaTheme="minorEastAsia"/>
          <w:sz w:val="24"/>
          <w:szCs w:val="24"/>
          <w:lang w:eastAsia="cs-CZ"/>
        </w:rPr>
        <w:t>Z</w:t>
      </w:r>
      <w:r w:rsidR="0042677A" w:rsidRPr="00070DE4">
        <w:rPr>
          <w:rFonts w:eastAsiaTheme="minorEastAsia"/>
          <w:sz w:val="24"/>
          <w:szCs w:val="24"/>
          <w:lang w:eastAsia="cs-CZ"/>
        </w:rPr>
        <w:t>nalosti zákl</w:t>
      </w:r>
      <w:r w:rsidR="00281094" w:rsidRPr="00070DE4">
        <w:rPr>
          <w:rFonts w:eastAsiaTheme="minorEastAsia"/>
          <w:sz w:val="24"/>
          <w:szCs w:val="24"/>
          <w:lang w:eastAsia="cs-CZ"/>
        </w:rPr>
        <w:t xml:space="preserve">adních </w:t>
      </w:r>
      <w:r w:rsidR="0042677A" w:rsidRPr="00070DE4">
        <w:rPr>
          <w:rFonts w:eastAsiaTheme="minorEastAsia"/>
          <w:sz w:val="24"/>
          <w:szCs w:val="24"/>
          <w:lang w:eastAsia="cs-CZ"/>
        </w:rPr>
        <w:t xml:space="preserve">principů </w:t>
      </w:r>
      <w:r w:rsidR="00281094" w:rsidRPr="00070DE4">
        <w:rPr>
          <w:rFonts w:eastAsiaTheme="minorEastAsia"/>
          <w:sz w:val="24"/>
          <w:szCs w:val="24"/>
          <w:lang w:eastAsia="cs-CZ"/>
        </w:rPr>
        <w:t>ochrany životního prostředí</w:t>
      </w:r>
      <w:r w:rsidR="00EB218D" w:rsidRPr="00070DE4">
        <w:rPr>
          <w:rFonts w:eastAsiaTheme="minorEastAsia"/>
          <w:sz w:val="24"/>
          <w:szCs w:val="24"/>
          <w:lang w:eastAsia="cs-CZ"/>
        </w:rPr>
        <w:t>“</w:t>
      </w:r>
      <w:r w:rsidR="00281094" w:rsidRPr="00070DE4">
        <w:rPr>
          <w:rFonts w:eastAsiaTheme="minorEastAsia"/>
          <w:sz w:val="24"/>
          <w:szCs w:val="24"/>
          <w:lang w:eastAsia="cs-CZ"/>
        </w:rPr>
        <w:t xml:space="preserve"> </w:t>
      </w:r>
      <w:r w:rsidR="0042677A" w:rsidRPr="00070DE4">
        <w:rPr>
          <w:rFonts w:eastAsiaTheme="minorEastAsia"/>
          <w:sz w:val="24"/>
          <w:szCs w:val="24"/>
          <w:lang w:eastAsia="cs-CZ"/>
        </w:rPr>
        <w:t xml:space="preserve">a </w:t>
      </w:r>
      <w:r w:rsidRPr="00070DE4">
        <w:rPr>
          <w:rFonts w:eastAsiaTheme="minorEastAsia"/>
          <w:sz w:val="24"/>
          <w:szCs w:val="24"/>
          <w:lang w:eastAsia="cs-CZ"/>
        </w:rPr>
        <w:t>„</w:t>
      </w:r>
      <w:r w:rsidR="00281094" w:rsidRPr="00070DE4">
        <w:rPr>
          <w:rFonts w:eastAsiaTheme="minorEastAsia"/>
          <w:sz w:val="24"/>
          <w:szCs w:val="24"/>
          <w:lang w:eastAsia="cs-CZ"/>
        </w:rPr>
        <w:t>Z</w:t>
      </w:r>
      <w:r w:rsidR="0042677A" w:rsidRPr="00070DE4">
        <w:rPr>
          <w:rFonts w:eastAsiaTheme="minorEastAsia"/>
          <w:sz w:val="24"/>
          <w:szCs w:val="24"/>
          <w:lang w:eastAsia="cs-CZ"/>
        </w:rPr>
        <w:t xml:space="preserve">nalosti </w:t>
      </w:r>
      <w:r w:rsidR="00281094" w:rsidRPr="00070DE4">
        <w:rPr>
          <w:rFonts w:eastAsiaTheme="minorEastAsia"/>
          <w:sz w:val="24"/>
          <w:szCs w:val="24"/>
          <w:lang w:eastAsia="cs-CZ"/>
        </w:rPr>
        <w:t>a dovednosti potřebné pro šetrné zacházení s přírodou a přírodními zdroji</w:t>
      </w:r>
      <w:r w:rsidRPr="00070DE4">
        <w:rPr>
          <w:rFonts w:eastAsiaTheme="minorEastAsia"/>
          <w:sz w:val="24"/>
          <w:szCs w:val="24"/>
          <w:lang w:eastAsia="cs-CZ"/>
        </w:rPr>
        <w:t>“</w:t>
      </w:r>
      <w:r w:rsidR="00E3699D" w:rsidRPr="00070DE4">
        <w:rPr>
          <w:rFonts w:eastAsiaTheme="minorEastAsia"/>
          <w:sz w:val="24"/>
          <w:szCs w:val="24"/>
          <w:lang w:eastAsia="cs-CZ"/>
        </w:rPr>
        <w:t xml:space="preserve"> </w:t>
      </w:r>
      <w:r w:rsidRPr="00070DE4">
        <w:rPr>
          <w:rFonts w:eastAsiaTheme="minorEastAsia"/>
          <w:sz w:val="24"/>
          <w:szCs w:val="24"/>
          <w:lang w:eastAsia="cs-CZ"/>
        </w:rPr>
        <w:t xml:space="preserve">se školám na druhém stupni daří </w:t>
      </w:r>
      <w:r w:rsidR="0029070D" w:rsidRPr="00070DE4">
        <w:rPr>
          <w:rFonts w:eastAsiaTheme="minorEastAsia"/>
          <w:sz w:val="24"/>
          <w:szCs w:val="24"/>
          <w:lang w:eastAsia="cs-CZ"/>
        </w:rPr>
        <w:t xml:space="preserve">dle jejich hodnocení </w:t>
      </w:r>
      <w:r w:rsidRPr="00070DE4">
        <w:rPr>
          <w:rFonts w:eastAsiaTheme="minorEastAsia"/>
          <w:sz w:val="24"/>
          <w:szCs w:val="24"/>
          <w:lang w:eastAsia="cs-CZ"/>
        </w:rPr>
        <w:t xml:space="preserve">naplňovat vůbec nejlépe, cíle vztažené k spotřebitelskému a aktivnímu občanskému jednání jsou hodnoceny mnohem méně pozitivně a </w:t>
      </w:r>
      <w:r w:rsidRPr="00070DE4">
        <w:rPr>
          <w:rFonts w:eastAsiaTheme="minorEastAsia"/>
          <w:b/>
          <w:sz w:val="24"/>
          <w:szCs w:val="24"/>
          <w:lang w:eastAsia="cs-CZ"/>
        </w:rPr>
        <w:t xml:space="preserve">„přesvědčení o vlastním vlivu“ je hodnoceno jako cíl, v jehož dosahování je </w:t>
      </w:r>
      <w:r w:rsidR="0029070D" w:rsidRPr="00070DE4">
        <w:rPr>
          <w:rFonts w:eastAsiaTheme="minorEastAsia"/>
          <w:b/>
          <w:sz w:val="24"/>
          <w:szCs w:val="24"/>
          <w:lang w:eastAsia="cs-CZ"/>
        </w:rPr>
        <w:t xml:space="preserve">naopak </w:t>
      </w:r>
      <w:r w:rsidRPr="00070DE4">
        <w:rPr>
          <w:rFonts w:eastAsiaTheme="minorEastAsia"/>
          <w:b/>
          <w:sz w:val="24"/>
          <w:szCs w:val="24"/>
          <w:lang w:eastAsia="cs-CZ"/>
        </w:rPr>
        <w:t xml:space="preserve">druhá největší rezerva. </w:t>
      </w:r>
      <w:r w:rsidRPr="00070DE4">
        <w:rPr>
          <w:rFonts w:eastAsiaTheme="minorEastAsia"/>
          <w:sz w:val="24"/>
          <w:szCs w:val="24"/>
          <w:lang w:eastAsia="cs-CZ"/>
        </w:rPr>
        <w:t xml:space="preserve"> </w:t>
      </w:r>
    </w:p>
    <w:p w:rsidR="0042677A" w:rsidRDefault="00BF19B4" w:rsidP="0042677A">
      <w:pPr>
        <w:jc w:val="both"/>
        <w:rPr>
          <w:rFonts w:eastAsiaTheme="minorEastAsia"/>
          <w:sz w:val="24"/>
          <w:szCs w:val="24"/>
          <w:lang w:eastAsia="cs-CZ"/>
        </w:rPr>
      </w:pPr>
      <w:r w:rsidRPr="00070DE4">
        <w:rPr>
          <w:rFonts w:eastAsiaTheme="minorEastAsia"/>
          <w:sz w:val="24"/>
          <w:szCs w:val="24"/>
          <w:lang w:eastAsia="cs-CZ"/>
        </w:rPr>
        <w:t>V souvislosti s cíli EV byla dále návazně na dotazníkové šetření v rámci osobního setkání s pedagogickými pracovníky dne 23.1.</w:t>
      </w:r>
      <w:r w:rsidR="00070DE4">
        <w:rPr>
          <w:rFonts w:eastAsiaTheme="minorEastAsia"/>
          <w:sz w:val="24"/>
          <w:szCs w:val="24"/>
          <w:lang w:eastAsia="cs-CZ"/>
        </w:rPr>
        <w:t xml:space="preserve"> </w:t>
      </w:r>
      <w:r w:rsidRPr="00070DE4">
        <w:rPr>
          <w:rFonts w:eastAsiaTheme="minorEastAsia"/>
          <w:sz w:val="24"/>
          <w:szCs w:val="24"/>
          <w:lang w:eastAsia="cs-CZ"/>
        </w:rPr>
        <w:t>2017 vznesena otázka na využívání metodických materiálů, které cíle EV popisují. Ukázalo se, že</w:t>
      </w:r>
      <w:r w:rsidR="001A6AB1" w:rsidRPr="00070DE4">
        <w:rPr>
          <w:rFonts w:eastAsiaTheme="minorEastAsia"/>
          <w:sz w:val="24"/>
          <w:szCs w:val="24"/>
          <w:lang w:eastAsia="cs-CZ"/>
        </w:rPr>
        <w:t xml:space="preserve"> s těmito </w:t>
      </w:r>
      <w:r w:rsidRPr="00070DE4">
        <w:rPr>
          <w:rFonts w:eastAsiaTheme="minorEastAsia"/>
          <w:sz w:val="24"/>
          <w:szCs w:val="24"/>
          <w:lang w:eastAsia="cs-CZ"/>
        </w:rPr>
        <w:t xml:space="preserve">materiály školy </w:t>
      </w:r>
      <w:r w:rsidR="001A6AB1" w:rsidRPr="00070DE4">
        <w:rPr>
          <w:rFonts w:eastAsiaTheme="minorEastAsia"/>
          <w:sz w:val="24"/>
          <w:szCs w:val="24"/>
          <w:lang w:eastAsia="cs-CZ"/>
        </w:rPr>
        <w:t xml:space="preserve">zatím nejsou seznámeny – nikdo z účastníků např. zatím neznal metodický materiál </w:t>
      </w:r>
      <w:r w:rsidR="001A6AB1" w:rsidRPr="00070DE4">
        <w:rPr>
          <w:sz w:val="24"/>
          <w:szCs w:val="24"/>
        </w:rPr>
        <w:t xml:space="preserve">„Doporučené očekávané výstupy - </w:t>
      </w:r>
      <w:r w:rsidR="001A6AB1" w:rsidRPr="00070DE4">
        <w:rPr>
          <w:rFonts w:cs="Times New Roman"/>
          <w:sz w:val="24"/>
          <w:szCs w:val="24"/>
        </w:rPr>
        <w:t xml:space="preserve">metodická podpora pro výuku průřezových témat v základních školách“ zpracovaný </w:t>
      </w:r>
      <w:r w:rsidR="001A6AB1" w:rsidRPr="00070DE4">
        <w:rPr>
          <w:rFonts w:eastAsiaTheme="minorEastAsia"/>
          <w:sz w:val="24"/>
          <w:szCs w:val="24"/>
          <w:lang w:eastAsia="cs-CZ"/>
        </w:rPr>
        <w:t>Národním ústavem vzdělávání.</w:t>
      </w:r>
      <w:r w:rsidRPr="00070DE4">
        <w:rPr>
          <w:rFonts w:eastAsiaTheme="minorEastAsia"/>
          <w:sz w:val="24"/>
          <w:szCs w:val="24"/>
          <w:lang w:eastAsia="cs-CZ"/>
        </w:rPr>
        <w:t xml:space="preserve">  </w:t>
      </w:r>
    </w:p>
    <w:p w:rsidR="00E12920" w:rsidRDefault="00E12920" w:rsidP="0042677A">
      <w:pPr>
        <w:jc w:val="both"/>
        <w:rPr>
          <w:rFonts w:eastAsiaTheme="minorEastAsia"/>
          <w:sz w:val="24"/>
          <w:szCs w:val="24"/>
          <w:lang w:eastAsia="cs-CZ"/>
        </w:rPr>
      </w:pPr>
    </w:p>
    <w:p w:rsidR="00E12920" w:rsidRPr="00070DE4" w:rsidRDefault="00E12920" w:rsidP="0042677A">
      <w:pPr>
        <w:jc w:val="both"/>
        <w:rPr>
          <w:rFonts w:eastAsiaTheme="minorEastAsia"/>
          <w:sz w:val="24"/>
          <w:szCs w:val="24"/>
          <w:lang w:eastAsia="cs-CZ"/>
        </w:rPr>
      </w:pPr>
    </w:p>
    <w:p w:rsidR="00462B4C" w:rsidRPr="00070DE4" w:rsidRDefault="00181341" w:rsidP="00181341">
      <w:pPr>
        <w:jc w:val="both"/>
        <w:rPr>
          <w:rFonts w:cs="Times New Roman"/>
          <w:b/>
          <w:sz w:val="24"/>
          <w:szCs w:val="24"/>
        </w:rPr>
      </w:pPr>
      <w:r w:rsidRPr="00070DE4">
        <w:rPr>
          <w:rFonts w:cs="Times New Roman"/>
          <w:b/>
          <w:sz w:val="24"/>
          <w:szCs w:val="24"/>
        </w:rPr>
        <w:lastRenderedPageBreak/>
        <w:t>Jaké je p</w:t>
      </w:r>
      <w:r w:rsidR="00462B4C" w:rsidRPr="00070DE4">
        <w:rPr>
          <w:rFonts w:cs="Times New Roman"/>
          <w:b/>
          <w:sz w:val="24"/>
          <w:szCs w:val="24"/>
        </w:rPr>
        <w:t>okrytí</w:t>
      </w:r>
      <w:r w:rsidR="0042677A" w:rsidRPr="00070DE4">
        <w:rPr>
          <w:rFonts w:cs="Times New Roman"/>
          <w:b/>
          <w:sz w:val="24"/>
          <w:szCs w:val="24"/>
        </w:rPr>
        <w:t xml:space="preserve"> témat EV</w:t>
      </w:r>
      <w:r w:rsidR="00281094" w:rsidRPr="00070DE4">
        <w:rPr>
          <w:rFonts w:cs="Times New Roman"/>
          <w:b/>
          <w:sz w:val="24"/>
          <w:szCs w:val="24"/>
        </w:rPr>
        <w:t xml:space="preserve"> </w:t>
      </w:r>
    </w:p>
    <w:p w:rsidR="000E0EF1" w:rsidRPr="00070DE4" w:rsidRDefault="000E0EF1" w:rsidP="000E0EF1">
      <w:pPr>
        <w:pStyle w:val="Odstavecseseznamem"/>
        <w:ind w:left="0"/>
        <w:jc w:val="both"/>
        <w:rPr>
          <w:sz w:val="24"/>
          <w:szCs w:val="24"/>
        </w:rPr>
      </w:pPr>
      <w:r w:rsidRPr="00070DE4">
        <w:rPr>
          <w:rFonts w:cs="Times New Roman"/>
          <w:sz w:val="24"/>
          <w:szCs w:val="24"/>
        </w:rPr>
        <w:t>Na otázku</w:t>
      </w:r>
      <w:r w:rsidRPr="00070DE4">
        <w:rPr>
          <w:rFonts w:cs="Times New Roman"/>
          <w:i/>
          <w:sz w:val="24"/>
          <w:szCs w:val="24"/>
        </w:rPr>
        <w:t xml:space="preserve"> „</w:t>
      </w:r>
      <w:r w:rsidRPr="00070DE4">
        <w:rPr>
          <w:sz w:val="24"/>
          <w:szCs w:val="24"/>
        </w:rPr>
        <w:t xml:space="preserve">Jakým tématům se v rámci EV nejvíce věnujete?“ </w:t>
      </w:r>
      <w:r w:rsidRPr="00070DE4">
        <w:rPr>
          <w:rFonts w:cs="Times New Roman"/>
          <w:sz w:val="24"/>
          <w:szCs w:val="24"/>
        </w:rPr>
        <w:t>odpovědělo 13 dotázaných.</w:t>
      </w:r>
    </w:p>
    <w:p w:rsidR="000E0EF1" w:rsidRDefault="00CA6345" w:rsidP="004A6B4B">
      <w:pPr>
        <w:pStyle w:val="Odstavecseseznamem"/>
        <w:ind w:left="0"/>
        <w:jc w:val="both"/>
        <w:rPr>
          <w:rFonts w:cs="Times New Roman"/>
          <w:sz w:val="24"/>
          <w:szCs w:val="24"/>
        </w:rPr>
      </w:pPr>
      <w:r w:rsidRPr="00070DE4">
        <w:rPr>
          <w:rFonts w:cs="Times New Roman"/>
          <w:sz w:val="24"/>
          <w:szCs w:val="24"/>
        </w:rPr>
        <w:t>Z hlediska tematického zaměření EV výrazně </w:t>
      </w:r>
      <w:r w:rsidR="00E77206" w:rsidRPr="00070DE4">
        <w:rPr>
          <w:rFonts w:cs="Times New Roman"/>
          <w:sz w:val="24"/>
          <w:szCs w:val="24"/>
        </w:rPr>
        <w:t>dominuje třídění odpadů, jiná konkrétní témata</w:t>
      </w:r>
      <w:r w:rsidRPr="00070DE4">
        <w:rPr>
          <w:rFonts w:cs="Times New Roman"/>
          <w:sz w:val="24"/>
          <w:szCs w:val="24"/>
        </w:rPr>
        <w:t xml:space="preserve"> jsou uváděna vždy</w:t>
      </w:r>
      <w:r w:rsidR="00E77206" w:rsidRPr="00070DE4">
        <w:rPr>
          <w:rFonts w:cs="Times New Roman"/>
          <w:sz w:val="24"/>
          <w:szCs w:val="24"/>
        </w:rPr>
        <w:t xml:space="preserve"> jen jednotlivě</w:t>
      </w:r>
      <w:r w:rsidRPr="00070DE4">
        <w:rPr>
          <w:rFonts w:cs="Times New Roman"/>
          <w:sz w:val="24"/>
          <w:szCs w:val="24"/>
        </w:rPr>
        <w:t xml:space="preserve"> (ohrožené druhy organismů, obnovitelné zdroje energie, úspory energie, problémy, praktická péče o zvířata…). Z aktuálních témat zdůrazňovaných Státním programem EVVO</w:t>
      </w:r>
      <w:r w:rsidR="00181341" w:rsidRPr="00070DE4">
        <w:rPr>
          <w:rFonts w:cs="Times New Roman"/>
          <w:sz w:val="24"/>
          <w:szCs w:val="24"/>
        </w:rPr>
        <w:t xml:space="preserve"> a E</w:t>
      </w:r>
      <w:r w:rsidRPr="00070DE4">
        <w:rPr>
          <w:rFonts w:cs="Times New Roman"/>
          <w:sz w:val="24"/>
          <w:szCs w:val="24"/>
        </w:rPr>
        <w:t xml:space="preserve">P </w:t>
      </w:r>
      <w:r w:rsidR="002C6644" w:rsidRPr="00070DE4">
        <w:rPr>
          <w:rFonts w:cs="Times New Roman"/>
          <w:sz w:val="24"/>
          <w:szCs w:val="24"/>
        </w:rPr>
        <w:t>(</w:t>
      </w:r>
      <w:r w:rsidR="002C6644" w:rsidRPr="0067015E">
        <w:rPr>
          <w:rFonts w:cs="Times New Roman"/>
          <w:sz w:val="24"/>
          <w:szCs w:val="24"/>
        </w:rPr>
        <w:t xml:space="preserve">Příroda, Město, </w:t>
      </w:r>
      <w:r w:rsidR="00181341" w:rsidRPr="0067015E">
        <w:rPr>
          <w:rFonts w:cs="Times New Roman"/>
          <w:sz w:val="24"/>
          <w:szCs w:val="24"/>
        </w:rPr>
        <w:t>M</w:t>
      </w:r>
      <w:r w:rsidR="002C6644" w:rsidRPr="0067015E">
        <w:rPr>
          <w:rFonts w:cs="Times New Roman"/>
          <w:sz w:val="24"/>
          <w:szCs w:val="24"/>
        </w:rPr>
        <w:t xml:space="preserve">ísto, </w:t>
      </w:r>
      <w:r w:rsidR="00181341" w:rsidRPr="0067015E">
        <w:rPr>
          <w:rFonts w:cs="Times New Roman"/>
          <w:sz w:val="24"/>
          <w:szCs w:val="24"/>
        </w:rPr>
        <w:t>K</w:t>
      </w:r>
      <w:r w:rsidR="002C6644" w:rsidRPr="0067015E">
        <w:rPr>
          <w:rFonts w:cs="Times New Roman"/>
          <w:sz w:val="24"/>
          <w:szCs w:val="24"/>
        </w:rPr>
        <w:t xml:space="preserve">rajina, Udržitelná spotřeba a Klima v souvislostech) </w:t>
      </w:r>
      <w:r w:rsidRPr="0067015E">
        <w:rPr>
          <w:rFonts w:cs="Times New Roman"/>
          <w:sz w:val="24"/>
          <w:szCs w:val="24"/>
        </w:rPr>
        <w:t>ne</w:t>
      </w:r>
      <w:r w:rsidR="002C6644" w:rsidRPr="0067015E">
        <w:rPr>
          <w:rFonts w:cs="Times New Roman"/>
          <w:sz w:val="24"/>
          <w:szCs w:val="24"/>
        </w:rPr>
        <w:t xml:space="preserve">ní </w:t>
      </w:r>
      <w:r w:rsidR="00491B72" w:rsidRPr="0067015E">
        <w:rPr>
          <w:rFonts w:cs="Times New Roman"/>
          <w:sz w:val="24"/>
          <w:szCs w:val="24"/>
        </w:rPr>
        <w:t xml:space="preserve">na naprosté většině škol </w:t>
      </w:r>
      <w:r w:rsidR="002C6644" w:rsidRPr="0067015E">
        <w:rPr>
          <w:rFonts w:cs="Times New Roman"/>
          <w:sz w:val="24"/>
          <w:szCs w:val="24"/>
        </w:rPr>
        <w:t>pokryto zejména</w:t>
      </w:r>
      <w:r w:rsidRPr="0067015E">
        <w:rPr>
          <w:rFonts w:cs="Times New Roman"/>
          <w:sz w:val="24"/>
          <w:szCs w:val="24"/>
        </w:rPr>
        <w:t xml:space="preserve"> </w:t>
      </w:r>
      <w:r w:rsidR="002C6644" w:rsidRPr="0067015E">
        <w:rPr>
          <w:rFonts w:cs="Times New Roman"/>
          <w:sz w:val="24"/>
          <w:szCs w:val="24"/>
        </w:rPr>
        <w:t>téma k</w:t>
      </w:r>
      <w:r w:rsidRPr="0067015E">
        <w:rPr>
          <w:rFonts w:cs="Times New Roman"/>
          <w:sz w:val="24"/>
          <w:szCs w:val="24"/>
        </w:rPr>
        <w:t>limatické změny</w:t>
      </w:r>
      <w:r w:rsidR="002C6644" w:rsidRPr="0067015E">
        <w:rPr>
          <w:rFonts w:cs="Times New Roman"/>
          <w:sz w:val="24"/>
          <w:szCs w:val="24"/>
        </w:rPr>
        <w:t>.</w:t>
      </w:r>
      <w:r w:rsidR="00E764FD" w:rsidRPr="0067015E">
        <w:rPr>
          <w:rFonts w:cs="Times New Roman"/>
          <w:sz w:val="24"/>
          <w:szCs w:val="24"/>
        </w:rPr>
        <w:t xml:space="preserve"> Z řízených rozhovorů dále vyplynulo, že v některých školách je EV spojována téměř výhradně jen s tříděním odpadů nebo jen s přírodovědnými předměty. Na druhé straně prezentace škol ukázaly, že je možno tématiku EV pokrýt komplexněji </w:t>
      </w:r>
      <w:r w:rsidR="00491B72" w:rsidRPr="0067015E">
        <w:rPr>
          <w:rFonts w:cs="Times New Roman"/>
          <w:sz w:val="24"/>
          <w:szCs w:val="24"/>
        </w:rPr>
        <w:t xml:space="preserve">a přitom atraktivně </w:t>
      </w:r>
      <w:r w:rsidR="00E764FD" w:rsidRPr="0067015E">
        <w:rPr>
          <w:rFonts w:cs="Times New Roman"/>
          <w:sz w:val="24"/>
          <w:szCs w:val="24"/>
        </w:rPr>
        <w:t xml:space="preserve">a </w:t>
      </w:r>
      <w:r w:rsidR="00491B72" w:rsidRPr="0067015E">
        <w:rPr>
          <w:rFonts w:cs="Times New Roman"/>
          <w:sz w:val="24"/>
          <w:szCs w:val="24"/>
        </w:rPr>
        <w:t xml:space="preserve">aktuálně </w:t>
      </w:r>
      <w:r w:rsidR="00E764FD" w:rsidRPr="0067015E">
        <w:rPr>
          <w:rFonts w:cs="Times New Roman"/>
          <w:sz w:val="24"/>
          <w:szCs w:val="24"/>
        </w:rPr>
        <w:t>v Jihlavě existují i školy, které to v běžné výuce dělají</w:t>
      </w:r>
      <w:r w:rsidR="00491B72" w:rsidRPr="0067015E">
        <w:rPr>
          <w:rFonts w:cs="Times New Roman"/>
          <w:sz w:val="24"/>
          <w:szCs w:val="24"/>
        </w:rPr>
        <w:t xml:space="preserve"> (viz např. prezentace zařazení prakticky pojatých témat „</w:t>
      </w:r>
      <w:proofErr w:type="spellStart"/>
      <w:r w:rsidR="00491B72" w:rsidRPr="0067015E">
        <w:rPr>
          <w:rFonts w:cs="Times New Roman"/>
          <w:sz w:val="24"/>
          <w:szCs w:val="24"/>
        </w:rPr>
        <w:t>ekostopa</w:t>
      </w:r>
      <w:proofErr w:type="spellEnd"/>
      <w:r w:rsidR="00491B72" w:rsidRPr="0067015E">
        <w:rPr>
          <w:rFonts w:cs="Times New Roman"/>
          <w:sz w:val="24"/>
          <w:szCs w:val="24"/>
        </w:rPr>
        <w:t>“ či voda v krajině/sucho do výuky)</w:t>
      </w:r>
      <w:r w:rsidR="00E764FD" w:rsidRPr="0067015E">
        <w:rPr>
          <w:rFonts w:cs="Times New Roman"/>
          <w:sz w:val="24"/>
          <w:szCs w:val="24"/>
        </w:rPr>
        <w:t>.</w:t>
      </w:r>
      <w:r w:rsidR="00491B72" w:rsidRPr="0067015E">
        <w:rPr>
          <w:rFonts w:cs="Times New Roman"/>
          <w:sz w:val="24"/>
          <w:szCs w:val="24"/>
        </w:rPr>
        <w:t xml:space="preserve"> </w:t>
      </w:r>
      <w:r w:rsidR="00E764FD" w:rsidRPr="0067015E">
        <w:rPr>
          <w:rFonts w:cs="Times New Roman"/>
          <w:sz w:val="24"/>
          <w:szCs w:val="24"/>
        </w:rPr>
        <w:t xml:space="preserve"> Minimálně jedna škola (ZŠ O. Březiny) může být považována za příklad dobré praxe z hlediska </w:t>
      </w:r>
      <w:r w:rsidR="00491B72" w:rsidRPr="0067015E">
        <w:rPr>
          <w:rFonts w:cs="Times New Roman"/>
          <w:sz w:val="24"/>
          <w:szCs w:val="24"/>
        </w:rPr>
        <w:t xml:space="preserve">tematické </w:t>
      </w:r>
      <w:r w:rsidR="00E764FD" w:rsidRPr="0067015E">
        <w:rPr>
          <w:rFonts w:cs="Times New Roman"/>
          <w:sz w:val="24"/>
          <w:szCs w:val="24"/>
        </w:rPr>
        <w:t xml:space="preserve">komplexnosti a má předpoklady zkušenost sdílet s ostatními (např. formou </w:t>
      </w:r>
      <w:proofErr w:type="spellStart"/>
      <w:r w:rsidR="00E764FD" w:rsidRPr="0067015E">
        <w:rPr>
          <w:rFonts w:cs="Times New Roman"/>
          <w:sz w:val="24"/>
          <w:szCs w:val="24"/>
        </w:rPr>
        <w:t>mentoringu</w:t>
      </w:r>
      <w:proofErr w:type="spellEnd"/>
      <w:r w:rsidR="00E764FD" w:rsidRPr="0067015E">
        <w:rPr>
          <w:rFonts w:cs="Times New Roman"/>
          <w:sz w:val="24"/>
          <w:szCs w:val="24"/>
        </w:rPr>
        <w:t>).</w:t>
      </w:r>
    </w:p>
    <w:p w:rsidR="00E12920" w:rsidRPr="00070DE4" w:rsidRDefault="00E12920" w:rsidP="004A6B4B">
      <w:pPr>
        <w:pStyle w:val="Odstavecseseznamem"/>
        <w:ind w:left="0"/>
        <w:jc w:val="both"/>
        <w:rPr>
          <w:rFonts w:cs="Times New Roman"/>
          <w:sz w:val="24"/>
          <w:szCs w:val="24"/>
        </w:rPr>
      </w:pPr>
    </w:p>
    <w:p w:rsidR="00181341" w:rsidRPr="00070DE4" w:rsidRDefault="00181341" w:rsidP="0042677A">
      <w:pPr>
        <w:jc w:val="both"/>
        <w:rPr>
          <w:rFonts w:cs="Times New Roman"/>
          <w:b/>
          <w:sz w:val="24"/>
          <w:szCs w:val="24"/>
        </w:rPr>
      </w:pPr>
      <w:r w:rsidRPr="00070DE4">
        <w:rPr>
          <w:rFonts w:cs="Times New Roman"/>
          <w:b/>
          <w:sz w:val="24"/>
          <w:szCs w:val="24"/>
        </w:rPr>
        <w:t>Jaké jsou metody EV uplatňované ve výuce</w:t>
      </w:r>
    </w:p>
    <w:p w:rsidR="00E764FD" w:rsidRPr="00070DE4" w:rsidRDefault="002C6644" w:rsidP="00E764FD">
      <w:pPr>
        <w:pStyle w:val="Odstavecseseznamem"/>
        <w:ind w:left="0"/>
        <w:jc w:val="both"/>
        <w:rPr>
          <w:rFonts w:cs="Times New Roman"/>
          <w:sz w:val="24"/>
          <w:szCs w:val="24"/>
        </w:rPr>
      </w:pPr>
      <w:r w:rsidRPr="00070DE4">
        <w:rPr>
          <w:rFonts w:cs="Times New Roman"/>
          <w:sz w:val="24"/>
          <w:szCs w:val="24"/>
        </w:rPr>
        <w:t>Na otázku „</w:t>
      </w:r>
      <w:r w:rsidRPr="00070DE4">
        <w:rPr>
          <w:sz w:val="24"/>
          <w:szCs w:val="24"/>
        </w:rPr>
        <w:t xml:space="preserve">Jaké metody EV umíte na škole podle vás uplatňovat nejlépe?“ </w:t>
      </w:r>
      <w:r w:rsidRPr="00070DE4">
        <w:rPr>
          <w:rFonts w:cs="Times New Roman"/>
          <w:sz w:val="24"/>
          <w:szCs w:val="24"/>
        </w:rPr>
        <w:t>o</w:t>
      </w:r>
      <w:r w:rsidR="005007B8" w:rsidRPr="00070DE4">
        <w:rPr>
          <w:rFonts w:cs="Times New Roman"/>
          <w:sz w:val="24"/>
          <w:szCs w:val="24"/>
        </w:rPr>
        <w:t xml:space="preserve">dpovědělo 12 dotázaných. </w:t>
      </w:r>
      <w:r w:rsidR="00515163" w:rsidRPr="00070DE4">
        <w:rPr>
          <w:rFonts w:cs="Times New Roman"/>
          <w:sz w:val="24"/>
          <w:szCs w:val="24"/>
        </w:rPr>
        <w:t xml:space="preserve">V této odpovědi respondenti uváděli </w:t>
      </w:r>
      <w:r w:rsidRPr="00070DE4">
        <w:rPr>
          <w:rFonts w:cs="Times New Roman"/>
          <w:sz w:val="24"/>
          <w:szCs w:val="24"/>
        </w:rPr>
        <w:t xml:space="preserve">nejen </w:t>
      </w:r>
      <w:r w:rsidR="00515163" w:rsidRPr="00070DE4">
        <w:rPr>
          <w:rFonts w:cs="Times New Roman"/>
          <w:sz w:val="24"/>
          <w:szCs w:val="24"/>
        </w:rPr>
        <w:t xml:space="preserve">metody, </w:t>
      </w:r>
      <w:r w:rsidRPr="00070DE4">
        <w:rPr>
          <w:rFonts w:cs="Times New Roman"/>
          <w:sz w:val="24"/>
          <w:szCs w:val="24"/>
        </w:rPr>
        <w:t>ale často i používané</w:t>
      </w:r>
      <w:r w:rsidR="000E0EF1" w:rsidRPr="00070DE4">
        <w:rPr>
          <w:rFonts w:cs="Times New Roman"/>
          <w:sz w:val="24"/>
          <w:szCs w:val="24"/>
        </w:rPr>
        <w:t xml:space="preserve"> </w:t>
      </w:r>
      <w:r w:rsidR="00515163" w:rsidRPr="00070DE4">
        <w:rPr>
          <w:rFonts w:cs="Times New Roman"/>
          <w:sz w:val="24"/>
          <w:szCs w:val="24"/>
        </w:rPr>
        <w:t>prostředky</w:t>
      </w:r>
      <w:r w:rsidRPr="00070DE4">
        <w:rPr>
          <w:rFonts w:cs="Times New Roman"/>
          <w:sz w:val="24"/>
          <w:szCs w:val="24"/>
        </w:rPr>
        <w:t xml:space="preserve"> </w:t>
      </w:r>
      <w:r w:rsidRPr="00070DE4">
        <w:rPr>
          <w:sz w:val="24"/>
          <w:szCs w:val="24"/>
        </w:rPr>
        <w:t>(“filmy“, „návštěvy různých zařízení“, „úča</w:t>
      </w:r>
      <w:r w:rsidR="00B56FA6" w:rsidRPr="00070DE4">
        <w:rPr>
          <w:sz w:val="24"/>
          <w:szCs w:val="24"/>
        </w:rPr>
        <w:t>st na akcích jiných organizací“</w:t>
      </w:r>
      <w:r w:rsidRPr="00070DE4">
        <w:rPr>
          <w:sz w:val="24"/>
          <w:szCs w:val="24"/>
        </w:rPr>
        <w:t>, „výukové programy“)</w:t>
      </w:r>
      <w:r w:rsidR="00515163" w:rsidRPr="00070DE4">
        <w:rPr>
          <w:rFonts w:cs="Times New Roman"/>
          <w:sz w:val="24"/>
          <w:szCs w:val="24"/>
        </w:rPr>
        <w:t xml:space="preserve">, </w:t>
      </w:r>
      <w:r w:rsidRPr="00070DE4">
        <w:rPr>
          <w:rFonts w:cs="Times New Roman"/>
          <w:sz w:val="24"/>
          <w:szCs w:val="24"/>
        </w:rPr>
        <w:t xml:space="preserve">případně </w:t>
      </w:r>
      <w:r w:rsidRPr="00070DE4">
        <w:rPr>
          <w:sz w:val="24"/>
          <w:szCs w:val="24"/>
        </w:rPr>
        <w:t>té</w:t>
      </w:r>
      <w:r w:rsidR="00B56FA6" w:rsidRPr="00070DE4">
        <w:rPr>
          <w:sz w:val="24"/>
          <w:szCs w:val="24"/>
        </w:rPr>
        <w:t xml:space="preserve">mata, jimž se věnují („třídění </w:t>
      </w:r>
      <w:r w:rsidRPr="00070DE4">
        <w:rPr>
          <w:sz w:val="24"/>
          <w:szCs w:val="24"/>
        </w:rPr>
        <w:t>o</w:t>
      </w:r>
      <w:r w:rsidR="00B56FA6" w:rsidRPr="00070DE4">
        <w:rPr>
          <w:sz w:val="24"/>
          <w:szCs w:val="24"/>
        </w:rPr>
        <w:t>d</w:t>
      </w:r>
      <w:r w:rsidRPr="00070DE4">
        <w:rPr>
          <w:sz w:val="24"/>
          <w:szCs w:val="24"/>
        </w:rPr>
        <w:t xml:space="preserve">padů“). Zároveň šlo o poměrně úzké spektrum metod. </w:t>
      </w:r>
      <w:r w:rsidR="00212726" w:rsidRPr="00070DE4">
        <w:rPr>
          <w:sz w:val="24"/>
          <w:szCs w:val="24"/>
        </w:rPr>
        <w:t>Jen menší část respondentů skutečně popsala metody, které je možné považovat za vhodné pro některou oblast cílů EV.  Uvedené příklady naznačují, že nejvíce je vyžívána frontální výuka – buď ve formě výkladu („prezentace“) a nebo výkladu doplněného dialogickými formami („beseda“, „diskuse“). Tři školy uvádějí „projekty“ a jedna škola „projektové dny“ - dle prezentací jde však převážně spíše o tematickou výuku než o projektovou výuku v pravém slova smyslu</w:t>
      </w:r>
      <w:r w:rsidR="000E0EF1" w:rsidRPr="00070DE4">
        <w:rPr>
          <w:sz w:val="24"/>
          <w:szCs w:val="24"/>
        </w:rPr>
        <w:t xml:space="preserve">. </w:t>
      </w:r>
      <w:r w:rsidR="00212726" w:rsidRPr="00070DE4">
        <w:rPr>
          <w:sz w:val="24"/>
          <w:szCs w:val="24"/>
        </w:rPr>
        <w:t>Z dalších metodických přístupů bylo uvedeno (vždy jedenkrát):</w:t>
      </w:r>
      <w:r w:rsidRPr="00070DE4">
        <w:rPr>
          <w:sz w:val="24"/>
          <w:szCs w:val="24"/>
        </w:rPr>
        <w:t xml:space="preserve"> </w:t>
      </w:r>
      <w:r w:rsidR="00822476" w:rsidRPr="00070DE4">
        <w:rPr>
          <w:sz w:val="24"/>
          <w:szCs w:val="24"/>
        </w:rPr>
        <w:t>„badatelsky orientované učení</w:t>
      </w:r>
      <w:r w:rsidR="00F82995">
        <w:rPr>
          <w:sz w:val="24"/>
          <w:szCs w:val="24"/>
        </w:rPr>
        <w:t>“</w:t>
      </w:r>
      <w:r w:rsidRPr="00070DE4">
        <w:rPr>
          <w:sz w:val="24"/>
          <w:szCs w:val="24"/>
        </w:rPr>
        <w:t xml:space="preserve"> a</w:t>
      </w:r>
      <w:r w:rsidR="00822476" w:rsidRPr="00070DE4">
        <w:rPr>
          <w:sz w:val="24"/>
          <w:szCs w:val="24"/>
        </w:rPr>
        <w:t xml:space="preserve"> „pobyty v přírodě s využitím zážitkové pedagogiky“</w:t>
      </w:r>
      <w:r w:rsidR="00212726" w:rsidRPr="00070DE4">
        <w:rPr>
          <w:sz w:val="24"/>
          <w:szCs w:val="24"/>
        </w:rPr>
        <w:t xml:space="preserve"> a</w:t>
      </w:r>
      <w:r w:rsidR="00822476" w:rsidRPr="00070DE4">
        <w:rPr>
          <w:sz w:val="24"/>
          <w:szCs w:val="24"/>
        </w:rPr>
        <w:t xml:space="preserve"> </w:t>
      </w:r>
      <w:r w:rsidRPr="00070DE4">
        <w:rPr>
          <w:sz w:val="24"/>
          <w:szCs w:val="24"/>
        </w:rPr>
        <w:t xml:space="preserve">s jistou nepřesností vyjádření sem lze zařadit i </w:t>
      </w:r>
      <w:r w:rsidR="00822476" w:rsidRPr="00070DE4">
        <w:rPr>
          <w:sz w:val="24"/>
          <w:szCs w:val="24"/>
        </w:rPr>
        <w:t>„</w:t>
      </w:r>
      <w:r w:rsidRPr="00070DE4">
        <w:rPr>
          <w:sz w:val="24"/>
          <w:szCs w:val="24"/>
        </w:rPr>
        <w:t>praktickou</w:t>
      </w:r>
      <w:r w:rsidR="00822476" w:rsidRPr="00070DE4">
        <w:rPr>
          <w:sz w:val="24"/>
          <w:szCs w:val="24"/>
        </w:rPr>
        <w:t xml:space="preserve"> ochran</w:t>
      </w:r>
      <w:r w:rsidRPr="00070DE4">
        <w:rPr>
          <w:sz w:val="24"/>
          <w:szCs w:val="24"/>
        </w:rPr>
        <w:t>u</w:t>
      </w:r>
      <w:r w:rsidR="00822476" w:rsidRPr="00070DE4">
        <w:rPr>
          <w:sz w:val="24"/>
          <w:szCs w:val="24"/>
        </w:rPr>
        <w:t xml:space="preserve"> živočichů“. </w:t>
      </w:r>
      <w:r w:rsidR="00B56FA6" w:rsidRPr="00070DE4">
        <w:rPr>
          <w:rFonts w:cs="Times New Roman"/>
          <w:sz w:val="24"/>
          <w:szCs w:val="24"/>
        </w:rPr>
        <w:t>Toto zjištění  v zásadě odpovídá výsledkům celostátního šetření České školní inspekce</w:t>
      </w:r>
      <w:r w:rsidR="00B56FA6" w:rsidRPr="00070DE4">
        <w:rPr>
          <w:rStyle w:val="Znakapoznpodarou"/>
          <w:rFonts w:cs="Times New Roman"/>
          <w:sz w:val="24"/>
          <w:szCs w:val="24"/>
        </w:rPr>
        <w:footnoteReference w:id="6"/>
      </w:r>
      <w:r w:rsidR="00BF19B4" w:rsidRPr="00070DE4">
        <w:rPr>
          <w:rFonts w:cs="Times New Roman"/>
          <w:sz w:val="24"/>
          <w:szCs w:val="24"/>
        </w:rPr>
        <w:t>, k</w:t>
      </w:r>
      <w:r w:rsidR="00B56FA6" w:rsidRPr="00070DE4">
        <w:rPr>
          <w:rFonts w:cs="Times New Roman"/>
          <w:sz w:val="24"/>
          <w:szCs w:val="24"/>
        </w:rPr>
        <w:t>t</w:t>
      </w:r>
      <w:r w:rsidR="00BF19B4" w:rsidRPr="00070DE4">
        <w:rPr>
          <w:rFonts w:cs="Times New Roman"/>
          <w:sz w:val="24"/>
          <w:szCs w:val="24"/>
        </w:rPr>
        <w:t>e</w:t>
      </w:r>
      <w:r w:rsidR="00B56FA6" w:rsidRPr="00070DE4">
        <w:rPr>
          <w:rFonts w:cs="Times New Roman"/>
          <w:sz w:val="24"/>
          <w:szCs w:val="24"/>
        </w:rPr>
        <w:t>ré konstatuje</w:t>
      </w:r>
      <w:r w:rsidR="00BF19B4" w:rsidRPr="00070DE4">
        <w:rPr>
          <w:rFonts w:cs="Times New Roman"/>
          <w:sz w:val="24"/>
          <w:szCs w:val="24"/>
        </w:rPr>
        <w:t>, že aktivizující metody využívá s výjimkou projektové výuky pouze malý podíl škol a dominují tradiční formy výuky (</w:t>
      </w:r>
      <w:r w:rsidR="00B56FA6" w:rsidRPr="00070DE4">
        <w:rPr>
          <w:rFonts w:cs="Times New Roman"/>
          <w:sz w:val="24"/>
          <w:szCs w:val="24"/>
        </w:rPr>
        <w:t>zatímco „výklad“ využívá cca 90% ZŠ a „řízen</w:t>
      </w:r>
      <w:r w:rsidR="00BF19B4" w:rsidRPr="00070DE4">
        <w:rPr>
          <w:rFonts w:cs="Times New Roman"/>
          <w:sz w:val="24"/>
          <w:szCs w:val="24"/>
        </w:rPr>
        <w:t>é</w:t>
      </w:r>
      <w:r w:rsidR="00B56FA6" w:rsidRPr="00070DE4">
        <w:rPr>
          <w:rFonts w:cs="Times New Roman"/>
          <w:sz w:val="24"/>
          <w:szCs w:val="24"/>
        </w:rPr>
        <w:t xml:space="preserve"> rozhovory“ cca 80% </w:t>
      </w:r>
      <w:r w:rsidR="00221A9B" w:rsidRPr="00070DE4">
        <w:rPr>
          <w:rFonts w:cs="Times New Roman"/>
          <w:sz w:val="24"/>
          <w:szCs w:val="24"/>
        </w:rPr>
        <w:t xml:space="preserve">, </w:t>
      </w:r>
      <w:r w:rsidR="00B56FA6" w:rsidRPr="00070DE4">
        <w:rPr>
          <w:rFonts w:cs="Times New Roman"/>
          <w:sz w:val="24"/>
          <w:szCs w:val="24"/>
        </w:rPr>
        <w:t xml:space="preserve">badatelskou výuku </w:t>
      </w:r>
      <w:r w:rsidR="00BF19B4" w:rsidRPr="00070DE4">
        <w:rPr>
          <w:rFonts w:cs="Times New Roman"/>
          <w:sz w:val="24"/>
          <w:szCs w:val="24"/>
        </w:rPr>
        <w:t xml:space="preserve">např. jen 10%). To vše ukazuje, že v metodické oblasti by školy </w:t>
      </w:r>
      <w:r w:rsidR="00BF19B4" w:rsidRPr="0067015E">
        <w:rPr>
          <w:rFonts w:cs="Times New Roman"/>
          <w:sz w:val="24"/>
          <w:szCs w:val="24"/>
        </w:rPr>
        <w:t xml:space="preserve">potřebovaly výrazně větší podporu (např. vzděláváním, </w:t>
      </w:r>
      <w:proofErr w:type="spellStart"/>
      <w:r w:rsidR="00BF19B4" w:rsidRPr="0067015E">
        <w:rPr>
          <w:rFonts w:cs="Times New Roman"/>
          <w:sz w:val="24"/>
          <w:szCs w:val="24"/>
        </w:rPr>
        <w:t>mentoringem</w:t>
      </w:r>
      <w:proofErr w:type="spellEnd"/>
      <w:r w:rsidR="00BF19B4" w:rsidRPr="0067015E">
        <w:rPr>
          <w:rFonts w:cs="Times New Roman"/>
          <w:sz w:val="24"/>
          <w:szCs w:val="24"/>
        </w:rPr>
        <w:t>, poradenstvím) a orientaci.</w:t>
      </w:r>
      <w:r w:rsidR="007952C4" w:rsidRPr="0067015E">
        <w:rPr>
          <w:rFonts w:cs="Times New Roman"/>
          <w:sz w:val="24"/>
          <w:szCs w:val="24"/>
        </w:rPr>
        <w:t xml:space="preserve"> Z řízených rozhovorů dále vyplynulo, že část učitelů předpokládá, že aktivní formy učení jiné než frontální výuka není možné uplatňovat více, protože ubírají čas pro „řádné učení“.</w:t>
      </w:r>
      <w:r w:rsidR="00E764FD" w:rsidRPr="0067015E">
        <w:rPr>
          <w:rFonts w:cs="Times New Roman"/>
          <w:sz w:val="24"/>
          <w:szCs w:val="24"/>
        </w:rPr>
        <w:t xml:space="preserve"> Opět i v metodické oblasti existují v Jihlavě příklady dobré praxe a minimálně jedna škola (ZŠ O. Březiny) má předpoklady metodické zkušenosti sdílet s ostatními (např. formou </w:t>
      </w:r>
      <w:proofErr w:type="spellStart"/>
      <w:r w:rsidR="00E764FD" w:rsidRPr="0067015E">
        <w:rPr>
          <w:rFonts w:cs="Times New Roman"/>
          <w:sz w:val="24"/>
          <w:szCs w:val="24"/>
        </w:rPr>
        <w:t>mentoringu</w:t>
      </w:r>
      <w:proofErr w:type="spellEnd"/>
      <w:r w:rsidR="00E764FD" w:rsidRPr="0067015E">
        <w:rPr>
          <w:rFonts w:cs="Times New Roman"/>
          <w:sz w:val="24"/>
          <w:szCs w:val="24"/>
        </w:rPr>
        <w:t>).</w:t>
      </w:r>
    </w:p>
    <w:p w:rsidR="00BF1C4F" w:rsidRPr="00070DE4" w:rsidRDefault="00BF1C4F" w:rsidP="00F87F13">
      <w:pPr>
        <w:pStyle w:val="Odstavecseseznamem"/>
        <w:ind w:left="0"/>
        <w:jc w:val="both"/>
        <w:rPr>
          <w:rFonts w:cs="Times New Roman"/>
          <w:sz w:val="24"/>
          <w:szCs w:val="24"/>
        </w:rPr>
      </w:pPr>
    </w:p>
    <w:p w:rsidR="005007B8" w:rsidRPr="00070DE4" w:rsidRDefault="00BF19B4" w:rsidP="00BF19B4">
      <w:pPr>
        <w:jc w:val="both"/>
        <w:rPr>
          <w:sz w:val="24"/>
          <w:szCs w:val="24"/>
        </w:rPr>
      </w:pPr>
      <w:r w:rsidRPr="00070DE4">
        <w:rPr>
          <w:b/>
          <w:bCs/>
          <w:sz w:val="24"/>
          <w:szCs w:val="24"/>
        </w:rPr>
        <w:t>Jak často zařazují školy praktickou výuku v terénu</w:t>
      </w:r>
    </w:p>
    <w:p w:rsidR="005007B8" w:rsidRPr="00070DE4" w:rsidRDefault="005007B8" w:rsidP="00112ED7">
      <w:pPr>
        <w:pStyle w:val="Odstavecseseznamem"/>
        <w:ind w:left="0"/>
        <w:jc w:val="both"/>
        <w:rPr>
          <w:sz w:val="24"/>
          <w:szCs w:val="24"/>
        </w:rPr>
      </w:pPr>
      <w:r w:rsidRPr="00070DE4">
        <w:rPr>
          <w:sz w:val="24"/>
          <w:szCs w:val="24"/>
        </w:rPr>
        <w:t>K doplnění představ o praktické realizaci EV na školách bylo dále čerpáno z odpovědí na otázku</w:t>
      </w:r>
      <w:r w:rsidR="00211A3A" w:rsidRPr="00070DE4">
        <w:rPr>
          <w:sz w:val="24"/>
          <w:szCs w:val="24"/>
        </w:rPr>
        <w:t>“</w:t>
      </w:r>
      <w:r w:rsidRPr="00070DE4">
        <w:rPr>
          <w:sz w:val="24"/>
          <w:szCs w:val="24"/>
        </w:rPr>
        <w:t xml:space="preserve"> Jak často se vám daří zařazovat EV v terénu, mimo školu</w:t>
      </w:r>
      <w:r w:rsidR="00211A3A" w:rsidRPr="00070DE4">
        <w:rPr>
          <w:sz w:val="24"/>
          <w:szCs w:val="24"/>
        </w:rPr>
        <w:t>?“.</w:t>
      </w:r>
      <w:r w:rsidR="00211A3A" w:rsidRPr="00070DE4" w:rsidDel="00211A3A">
        <w:rPr>
          <w:sz w:val="24"/>
          <w:szCs w:val="24"/>
        </w:rPr>
        <w:t xml:space="preserve"> </w:t>
      </w:r>
      <w:r w:rsidR="00D07363" w:rsidRPr="00070DE4">
        <w:rPr>
          <w:sz w:val="24"/>
          <w:szCs w:val="24"/>
        </w:rPr>
        <w:t>Odpovědělo 13 dotázaných.</w:t>
      </w:r>
    </w:p>
    <w:p w:rsidR="00211A3A" w:rsidRPr="00070DE4" w:rsidRDefault="00F8378C" w:rsidP="00211A3A">
      <w:pPr>
        <w:pStyle w:val="Odstavecseseznamem"/>
        <w:ind w:left="0"/>
        <w:jc w:val="both"/>
        <w:rPr>
          <w:sz w:val="24"/>
          <w:szCs w:val="24"/>
        </w:rPr>
      </w:pPr>
      <w:r>
        <w:rPr>
          <w:sz w:val="24"/>
          <w:szCs w:val="24"/>
        </w:rPr>
        <w:t>T</w:t>
      </w:r>
      <w:r w:rsidR="00211A3A" w:rsidRPr="00070DE4">
        <w:rPr>
          <w:sz w:val="24"/>
          <w:szCs w:val="24"/>
        </w:rPr>
        <w:t>ři čtvrtiny škol zařazují výuku v terénu spíše výjimečně, maximálně několikrát za rok. Zkušenost zbývající čtvrtiny však zároveň ukazuje, že je možné takto výuku organizovat relativně často a zajistit výuku v terénu několikrát měsíčně, v jednom případě i pravidelně každý týden</w:t>
      </w:r>
      <w:r w:rsidR="00027983">
        <w:rPr>
          <w:sz w:val="24"/>
          <w:szCs w:val="24"/>
        </w:rPr>
        <w:t xml:space="preserve">, </w:t>
      </w:r>
      <w:r w:rsidR="00027983" w:rsidRPr="00027983">
        <w:rPr>
          <w:sz w:val="24"/>
          <w:szCs w:val="24"/>
        </w:rPr>
        <w:t>což koresponduje s doporučeními Metodického pokynu MŠMT k</w:t>
      </w:r>
      <w:r w:rsidR="00027983">
        <w:rPr>
          <w:sz w:val="24"/>
          <w:szCs w:val="24"/>
        </w:rPr>
        <w:t> </w:t>
      </w:r>
      <w:r w:rsidR="00027983" w:rsidRPr="00027983">
        <w:rPr>
          <w:sz w:val="24"/>
          <w:szCs w:val="24"/>
        </w:rPr>
        <w:t>EVVO</w:t>
      </w:r>
      <w:r w:rsidR="00027983">
        <w:rPr>
          <w:sz w:val="24"/>
          <w:szCs w:val="24"/>
        </w:rPr>
        <w:t>.</w:t>
      </w:r>
    </w:p>
    <w:p w:rsidR="00D07363" w:rsidRPr="00726741" w:rsidRDefault="00952836" w:rsidP="00112ED7">
      <w:pPr>
        <w:pStyle w:val="Odstavecseseznamem"/>
        <w:ind w:left="0"/>
        <w:jc w:val="both"/>
        <w:rPr>
          <w:rFonts w:ascii="Times New Roman" w:hAnsi="Times New Roman"/>
          <w:i/>
          <w:sz w:val="24"/>
          <w:szCs w:val="24"/>
        </w:rPr>
      </w:pPr>
      <w:r>
        <w:rPr>
          <w:noProof/>
        </w:rPr>
        <w:drawing>
          <wp:anchor distT="0" distB="0" distL="114300" distR="114300" simplePos="0" relativeHeight="251659264" behindDoc="1" locked="0" layoutInCell="1" allowOverlap="1">
            <wp:simplePos x="0" y="0"/>
            <wp:positionH relativeFrom="column">
              <wp:posOffset>-9525</wp:posOffset>
            </wp:positionH>
            <wp:positionV relativeFrom="paragraph">
              <wp:posOffset>328930</wp:posOffset>
            </wp:positionV>
            <wp:extent cx="5545455" cy="4333875"/>
            <wp:effectExtent l="0" t="0" r="17145" b="9525"/>
            <wp:wrapTight wrapText="bothSides">
              <wp:wrapPolygon edited="0">
                <wp:start x="0" y="0"/>
                <wp:lineTo x="0" y="21553"/>
                <wp:lineTo x="21593" y="21553"/>
                <wp:lineTo x="21593" y="0"/>
                <wp:lineTo x="0" y="0"/>
              </wp:wrapPolygon>
            </wp:wrapTight>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094EA4" w:rsidRDefault="00094EA4" w:rsidP="00094EA4"/>
    <w:p w:rsidR="00481C17" w:rsidRPr="00726741" w:rsidRDefault="00481C17" w:rsidP="00112ED7">
      <w:pPr>
        <w:pStyle w:val="Odstavecseseznamem"/>
        <w:ind w:left="0"/>
        <w:jc w:val="both"/>
        <w:rPr>
          <w:rFonts w:ascii="Times New Roman" w:hAnsi="Times New Roman"/>
          <w:sz w:val="24"/>
          <w:szCs w:val="24"/>
        </w:rPr>
      </w:pPr>
    </w:p>
    <w:p w:rsidR="005007B8" w:rsidRPr="00726741" w:rsidRDefault="005007B8" w:rsidP="00112ED7">
      <w:pPr>
        <w:pStyle w:val="Odstavecseseznamem"/>
        <w:ind w:left="0"/>
        <w:jc w:val="both"/>
        <w:rPr>
          <w:rFonts w:ascii="Times New Roman" w:hAnsi="Times New Roman"/>
          <w:sz w:val="24"/>
          <w:szCs w:val="24"/>
        </w:rPr>
      </w:pPr>
    </w:p>
    <w:p w:rsidR="005007B8" w:rsidRPr="00726741" w:rsidRDefault="005007B8" w:rsidP="00112ED7">
      <w:pPr>
        <w:pStyle w:val="Odstavecseseznamem"/>
        <w:ind w:left="0"/>
        <w:jc w:val="both"/>
        <w:rPr>
          <w:rFonts w:ascii="Times New Roman" w:hAnsi="Times New Roman"/>
          <w:sz w:val="24"/>
          <w:szCs w:val="24"/>
        </w:rPr>
      </w:pPr>
    </w:p>
    <w:p w:rsidR="00094EA4" w:rsidRDefault="00094EA4" w:rsidP="00112ED7">
      <w:pPr>
        <w:pStyle w:val="Odstavecseseznamem"/>
        <w:ind w:left="0"/>
        <w:jc w:val="both"/>
        <w:rPr>
          <w:rFonts w:ascii="Times New Roman" w:hAnsi="Times New Roman"/>
          <w:b/>
          <w:sz w:val="24"/>
          <w:szCs w:val="24"/>
        </w:rPr>
      </w:pPr>
    </w:p>
    <w:p w:rsidR="00094EA4" w:rsidRDefault="00094EA4" w:rsidP="00112ED7">
      <w:pPr>
        <w:pStyle w:val="Odstavecseseznamem"/>
        <w:ind w:left="0"/>
        <w:jc w:val="both"/>
        <w:rPr>
          <w:rFonts w:ascii="Times New Roman" w:hAnsi="Times New Roman"/>
          <w:b/>
          <w:sz w:val="24"/>
          <w:szCs w:val="24"/>
        </w:rPr>
      </w:pPr>
    </w:p>
    <w:p w:rsidR="00094EA4" w:rsidRDefault="00094EA4" w:rsidP="00112ED7">
      <w:pPr>
        <w:pStyle w:val="Odstavecseseznamem"/>
        <w:ind w:left="0"/>
        <w:jc w:val="both"/>
        <w:rPr>
          <w:rFonts w:ascii="Times New Roman" w:hAnsi="Times New Roman"/>
          <w:b/>
          <w:sz w:val="24"/>
          <w:szCs w:val="24"/>
        </w:rPr>
      </w:pPr>
    </w:p>
    <w:p w:rsidR="00094EA4" w:rsidRDefault="00094EA4" w:rsidP="00112ED7">
      <w:pPr>
        <w:pStyle w:val="Odstavecseseznamem"/>
        <w:ind w:left="0"/>
        <w:jc w:val="both"/>
        <w:rPr>
          <w:rFonts w:ascii="Times New Roman" w:hAnsi="Times New Roman"/>
          <w:b/>
          <w:sz w:val="24"/>
          <w:szCs w:val="24"/>
        </w:rPr>
      </w:pPr>
    </w:p>
    <w:p w:rsidR="00E12920" w:rsidRDefault="00E12920" w:rsidP="00D10901">
      <w:pPr>
        <w:jc w:val="both"/>
        <w:rPr>
          <w:b/>
          <w:i/>
          <w:sz w:val="28"/>
          <w:szCs w:val="28"/>
        </w:rPr>
      </w:pPr>
    </w:p>
    <w:p w:rsidR="00D10901" w:rsidRPr="00070DE4" w:rsidRDefault="00D10901" w:rsidP="00D10901">
      <w:pPr>
        <w:jc w:val="both"/>
        <w:rPr>
          <w:b/>
          <w:i/>
          <w:color w:val="1F497D"/>
          <w:sz w:val="28"/>
          <w:szCs w:val="28"/>
        </w:rPr>
      </w:pPr>
      <w:r w:rsidRPr="00070DE4">
        <w:rPr>
          <w:b/>
          <w:i/>
          <w:sz w:val="28"/>
          <w:szCs w:val="28"/>
        </w:rPr>
        <w:t>2</w:t>
      </w:r>
      <w:r w:rsidRPr="00070DE4">
        <w:rPr>
          <w:b/>
          <w:sz w:val="28"/>
          <w:szCs w:val="28"/>
        </w:rPr>
        <w:t>.</w:t>
      </w:r>
      <w:r w:rsidRPr="00070DE4">
        <w:rPr>
          <w:b/>
          <w:i/>
          <w:sz w:val="28"/>
          <w:szCs w:val="28"/>
        </w:rPr>
        <w:t xml:space="preserve"> Organizační zajištění EV v ZŠ</w:t>
      </w:r>
    </w:p>
    <w:p w:rsidR="00D10901" w:rsidRPr="00070DE4" w:rsidRDefault="00DF5C74" w:rsidP="00D10901">
      <w:pPr>
        <w:jc w:val="both"/>
        <w:rPr>
          <w:i/>
          <w:sz w:val="24"/>
          <w:szCs w:val="24"/>
        </w:rPr>
      </w:pPr>
      <w:r w:rsidRPr="00070DE4">
        <w:rPr>
          <w:i/>
          <w:sz w:val="24"/>
          <w:szCs w:val="24"/>
        </w:rPr>
        <w:t>S</w:t>
      </w:r>
      <w:r w:rsidR="00D10901" w:rsidRPr="00070DE4">
        <w:rPr>
          <w:i/>
          <w:sz w:val="24"/>
          <w:szCs w:val="24"/>
        </w:rPr>
        <w:t xml:space="preserve">tav a </w:t>
      </w:r>
      <w:r w:rsidR="00D10901" w:rsidRPr="0067015E">
        <w:rPr>
          <w:i/>
          <w:sz w:val="24"/>
          <w:szCs w:val="24"/>
        </w:rPr>
        <w:t xml:space="preserve">trendy organizačního zajištění EV na škole (existence, odměňování a proškolení koordinátora EV, začlenění EV v ŠVP, existence a obsah školního programu EV) v porovnání metodickým pokynem MŠMT k zajištění EVVO (Č. j. 16745/2008 – 22) </w:t>
      </w:r>
      <w:r w:rsidR="00457E14" w:rsidRPr="0067015E">
        <w:rPr>
          <w:i/>
          <w:sz w:val="24"/>
          <w:szCs w:val="24"/>
        </w:rPr>
        <w:t>a v návaznosti na Indikátory Metodiky hodnocení udržitelných měst – Audit udržitelného rozvoje pro realizátory MA21 v ČR, verze 11/2016</w:t>
      </w:r>
    </w:p>
    <w:p w:rsidR="00112ED7" w:rsidRPr="00070DE4" w:rsidRDefault="001F5444" w:rsidP="00112ED7">
      <w:pPr>
        <w:pStyle w:val="Odstavecseseznamem"/>
        <w:ind w:left="0"/>
        <w:jc w:val="both"/>
        <w:rPr>
          <w:b/>
          <w:sz w:val="24"/>
          <w:szCs w:val="24"/>
        </w:rPr>
      </w:pPr>
      <w:r w:rsidRPr="00070DE4">
        <w:rPr>
          <w:b/>
          <w:sz w:val="24"/>
          <w:szCs w:val="24"/>
        </w:rPr>
        <w:t>Ustavování, vzdělávání a odměňování školních koordinátorů EVVO</w:t>
      </w:r>
    </w:p>
    <w:p w:rsidR="00FE388C" w:rsidRDefault="00FE388C" w:rsidP="00DF5C74">
      <w:pPr>
        <w:pStyle w:val="Odstavecseseznamem"/>
        <w:ind w:left="0"/>
        <w:jc w:val="both"/>
        <w:rPr>
          <w:sz w:val="24"/>
          <w:szCs w:val="24"/>
        </w:rPr>
      </w:pPr>
    </w:p>
    <w:p w:rsidR="004F1368" w:rsidRPr="00070DE4" w:rsidRDefault="00DC139B" w:rsidP="00DF5C74">
      <w:pPr>
        <w:pStyle w:val="Odstavecseseznamem"/>
        <w:ind w:left="0"/>
        <w:jc w:val="both"/>
        <w:rPr>
          <w:sz w:val="24"/>
          <w:szCs w:val="24"/>
        </w:rPr>
      </w:pPr>
      <w:r w:rsidRPr="00070DE4">
        <w:rPr>
          <w:sz w:val="24"/>
          <w:szCs w:val="24"/>
        </w:rPr>
        <w:t>Z šetření vyplynulo, že z 13 subjektů má 12 ustanoveného koordinátora EVVO</w:t>
      </w:r>
      <w:r w:rsidR="00786F6B" w:rsidRPr="00070DE4">
        <w:rPr>
          <w:sz w:val="24"/>
          <w:szCs w:val="24"/>
        </w:rPr>
        <w:t xml:space="preserve"> (</w:t>
      </w:r>
      <w:r w:rsidR="00344810" w:rsidRPr="00070DE4">
        <w:rPr>
          <w:sz w:val="24"/>
          <w:szCs w:val="24"/>
        </w:rPr>
        <w:t xml:space="preserve">s výjimkou jedné školy). Ve školách jde o roli zřizovanou podle </w:t>
      </w:r>
      <w:r w:rsidR="00786F6B" w:rsidRPr="00070DE4">
        <w:rPr>
          <w:sz w:val="24"/>
          <w:szCs w:val="24"/>
        </w:rPr>
        <w:t>metodick</w:t>
      </w:r>
      <w:r w:rsidR="00344810" w:rsidRPr="00070DE4">
        <w:rPr>
          <w:sz w:val="24"/>
          <w:szCs w:val="24"/>
        </w:rPr>
        <w:t xml:space="preserve">ého </w:t>
      </w:r>
      <w:r w:rsidR="00786F6B" w:rsidRPr="00070DE4">
        <w:rPr>
          <w:sz w:val="24"/>
          <w:szCs w:val="24"/>
        </w:rPr>
        <w:t xml:space="preserve"> pokyn</w:t>
      </w:r>
      <w:r w:rsidR="00344810" w:rsidRPr="00070DE4">
        <w:rPr>
          <w:sz w:val="24"/>
          <w:szCs w:val="24"/>
        </w:rPr>
        <w:t>u</w:t>
      </w:r>
      <w:r w:rsidR="00786F6B" w:rsidRPr="00070DE4">
        <w:rPr>
          <w:sz w:val="24"/>
          <w:szCs w:val="24"/>
        </w:rPr>
        <w:t xml:space="preserve"> </w:t>
      </w:r>
      <w:r w:rsidR="00344810" w:rsidRPr="00070DE4">
        <w:rPr>
          <w:sz w:val="24"/>
          <w:szCs w:val="24"/>
        </w:rPr>
        <w:t xml:space="preserve">MŠMT k EVVO (viz  </w:t>
      </w:r>
      <w:r w:rsidR="00786F6B" w:rsidRPr="00070DE4">
        <w:rPr>
          <w:sz w:val="24"/>
          <w:szCs w:val="24"/>
        </w:rPr>
        <w:t>kap.3 „Koordinátor EVVO“)</w:t>
      </w:r>
      <w:r w:rsidR="00344810" w:rsidRPr="00070DE4">
        <w:rPr>
          <w:sz w:val="24"/>
          <w:szCs w:val="24"/>
        </w:rPr>
        <w:t xml:space="preserve">. </w:t>
      </w:r>
    </w:p>
    <w:p w:rsidR="00112ED7" w:rsidRPr="0067015E" w:rsidRDefault="00344810" w:rsidP="007D1797">
      <w:pPr>
        <w:pStyle w:val="Odstavecseseznamem"/>
        <w:ind w:left="0"/>
        <w:jc w:val="both"/>
        <w:rPr>
          <w:rFonts w:cs="Times New Roman"/>
          <w:sz w:val="24"/>
          <w:szCs w:val="24"/>
        </w:rPr>
      </w:pPr>
      <w:r w:rsidRPr="00070DE4">
        <w:rPr>
          <w:sz w:val="24"/>
          <w:szCs w:val="24"/>
        </w:rPr>
        <w:t>V</w:t>
      </w:r>
      <w:r w:rsidR="00DC139B" w:rsidRPr="00070DE4">
        <w:rPr>
          <w:sz w:val="24"/>
          <w:szCs w:val="24"/>
        </w:rPr>
        <w:t>e 4 případech je koordinátor pro svou pozici vzdělán</w:t>
      </w:r>
      <w:r w:rsidRPr="00070DE4">
        <w:rPr>
          <w:sz w:val="24"/>
          <w:szCs w:val="24"/>
        </w:rPr>
        <w:t xml:space="preserve"> </w:t>
      </w:r>
      <w:r w:rsidR="00786F6B" w:rsidRPr="00070DE4">
        <w:rPr>
          <w:sz w:val="24"/>
          <w:szCs w:val="24"/>
        </w:rPr>
        <w:t xml:space="preserve">(viz Metodický pokyn </w:t>
      </w:r>
      <w:r w:rsidR="005A0B58" w:rsidRPr="00070DE4">
        <w:rPr>
          <w:sz w:val="24"/>
          <w:szCs w:val="24"/>
        </w:rPr>
        <w:t>kap.5.1. Vzdělávání školního koordinátora</w:t>
      </w:r>
      <w:r w:rsidR="00786F6B" w:rsidRPr="00070DE4">
        <w:rPr>
          <w:sz w:val="24"/>
          <w:szCs w:val="24"/>
        </w:rPr>
        <w:t xml:space="preserve">). </w:t>
      </w:r>
      <w:r w:rsidR="00DC139B" w:rsidRPr="00070DE4">
        <w:rPr>
          <w:rFonts w:cs="Times New Roman"/>
          <w:sz w:val="24"/>
          <w:szCs w:val="24"/>
        </w:rPr>
        <w:t xml:space="preserve">Ve </w:t>
      </w:r>
      <w:r w:rsidR="00786F6B" w:rsidRPr="00070DE4">
        <w:rPr>
          <w:rFonts w:cs="Times New Roman"/>
          <w:sz w:val="24"/>
          <w:szCs w:val="24"/>
        </w:rPr>
        <w:t>třech</w:t>
      </w:r>
      <w:r w:rsidR="00DC139B" w:rsidRPr="00070DE4">
        <w:rPr>
          <w:rFonts w:cs="Times New Roman"/>
          <w:sz w:val="24"/>
          <w:szCs w:val="24"/>
        </w:rPr>
        <w:t xml:space="preserve"> případech je </w:t>
      </w:r>
      <w:r w:rsidR="00D72338" w:rsidRPr="00070DE4">
        <w:rPr>
          <w:rFonts w:cs="Times New Roman"/>
          <w:sz w:val="24"/>
          <w:szCs w:val="24"/>
        </w:rPr>
        <w:t xml:space="preserve">pedagogickým pracovníkem, který vedle přímé pedagogické činnosti vykonává také specializovanou činnost, k jejímuž výkonu jsou nezbytné kvalifikační předpoklady stanovené vyhláškou </w:t>
      </w:r>
      <w:r w:rsidR="007D1797" w:rsidRPr="00070DE4">
        <w:rPr>
          <w:rFonts w:cs="Times New Roman"/>
          <w:sz w:val="24"/>
          <w:szCs w:val="24"/>
        </w:rPr>
        <w:t>č. 317/2005 Sb., o dalším</w:t>
      </w:r>
      <w:r w:rsidR="001F5444" w:rsidRPr="00070DE4">
        <w:rPr>
          <w:rFonts w:cs="Times New Roman"/>
          <w:sz w:val="24"/>
          <w:szCs w:val="24"/>
        </w:rPr>
        <w:t xml:space="preserve"> </w:t>
      </w:r>
      <w:r w:rsidR="007D1797" w:rsidRPr="00070DE4">
        <w:rPr>
          <w:sz w:val="24"/>
          <w:szCs w:val="24"/>
        </w:rPr>
        <w:t>vzdělávání pedagogických pracovníků</w:t>
      </w:r>
      <w:r w:rsidR="001F5444" w:rsidRPr="00070DE4">
        <w:rPr>
          <w:sz w:val="24"/>
          <w:szCs w:val="24"/>
        </w:rPr>
        <w:t xml:space="preserve">, </w:t>
      </w:r>
      <w:proofErr w:type="spellStart"/>
      <w:r w:rsidR="001F5444" w:rsidRPr="00070DE4">
        <w:rPr>
          <w:sz w:val="24"/>
          <w:szCs w:val="24"/>
        </w:rPr>
        <w:t>t</w:t>
      </w:r>
      <w:r w:rsidR="00D72338" w:rsidRPr="00070DE4">
        <w:rPr>
          <w:sz w:val="24"/>
          <w:szCs w:val="24"/>
        </w:rPr>
        <w:t>j</w:t>
      </w:r>
      <w:proofErr w:type="spellEnd"/>
      <w:r w:rsidR="00DC139B" w:rsidRPr="00070DE4">
        <w:rPr>
          <w:sz w:val="24"/>
          <w:szCs w:val="24"/>
        </w:rPr>
        <w:t xml:space="preserve"> úspěšně absolvoval specializační studium pro školní koordinátory EVVO (sestavené dle Standardu pro DVPP v EVVO). V jednom případě se jednalo o absolventa oboru Ochrana životního prostředí (což však </w:t>
      </w:r>
      <w:r w:rsidR="004F1368" w:rsidRPr="00070DE4">
        <w:rPr>
          <w:sz w:val="24"/>
          <w:szCs w:val="24"/>
        </w:rPr>
        <w:t xml:space="preserve">v současné době </w:t>
      </w:r>
      <w:r w:rsidR="00DC139B" w:rsidRPr="00070DE4">
        <w:rPr>
          <w:sz w:val="24"/>
          <w:szCs w:val="24"/>
        </w:rPr>
        <w:t xml:space="preserve">pedagogovi </w:t>
      </w:r>
      <w:r w:rsidR="00DC139B" w:rsidRPr="0067015E">
        <w:rPr>
          <w:sz w:val="24"/>
          <w:szCs w:val="24"/>
        </w:rPr>
        <w:t xml:space="preserve">neposkytuje </w:t>
      </w:r>
      <w:r w:rsidR="004F1368" w:rsidRPr="0067015E">
        <w:rPr>
          <w:sz w:val="24"/>
          <w:szCs w:val="24"/>
        </w:rPr>
        <w:t>vyhláškou stanovené kvalifikační předpoklady pro výkon specializovaných činností</w:t>
      </w:r>
      <w:r w:rsidR="00D72338" w:rsidRPr="0067015E">
        <w:rPr>
          <w:sz w:val="24"/>
          <w:szCs w:val="24"/>
        </w:rPr>
        <w:t xml:space="preserve">). </w:t>
      </w:r>
      <w:r w:rsidR="00874634" w:rsidRPr="0067015E">
        <w:rPr>
          <w:sz w:val="24"/>
          <w:szCs w:val="24"/>
        </w:rPr>
        <w:t>/návaznost na Indikátor 7.1.</w:t>
      </w:r>
      <w:r w:rsidR="001F621A" w:rsidRPr="0067015E">
        <w:rPr>
          <w:sz w:val="24"/>
          <w:szCs w:val="24"/>
        </w:rPr>
        <w:t>A</w:t>
      </w:r>
      <w:r w:rsidR="00874634" w:rsidRPr="0067015E">
        <w:rPr>
          <w:sz w:val="24"/>
          <w:szCs w:val="24"/>
        </w:rPr>
        <w:t xml:space="preserve"> Metodiky hodnocení udržitel.měst/ </w:t>
      </w:r>
    </w:p>
    <w:p w:rsidR="004F1368" w:rsidRPr="00070DE4" w:rsidRDefault="004F1368" w:rsidP="004F1368">
      <w:pPr>
        <w:pStyle w:val="Odstavecseseznamem"/>
        <w:ind w:left="0"/>
        <w:jc w:val="both"/>
        <w:rPr>
          <w:sz w:val="24"/>
          <w:szCs w:val="24"/>
        </w:rPr>
      </w:pPr>
      <w:r w:rsidRPr="0067015E">
        <w:rPr>
          <w:sz w:val="24"/>
          <w:szCs w:val="24"/>
        </w:rPr>
        <w:t>V současné době je koordinátor za svou práci finančně ohod</w:t>
      </w:r>
      <w:r w:rsidR="00D72338" w:rsidRPr="0067015E">
        <w:rPr>
          <w:sz w:val="24"/>
          <w:szCs w:val="24"/>
        </w:rPr>
        <w:t>n</w:t>
      </w:r>
      <w:r w:rsidRPr="0067015E">
        <w:rPr>
          <w:sz w:val="24"/>
          <w:szCs w:val="24"/>
        </w:rPr>
        <w:t>ocen v 7 školách, kde je tato funkce ustavena - a to buď specializačním příplatkem (4 případy) nebo alespoň formou odměn</w:t>
      </w:r>
      <w:r w:rsidR="00874634" w:rsidRPr="0067015E">
        <w:rPr>
          <w:sz w:val="24"/>
          <w:szCs w:val="24"/>
        </w:rPr>
        <w:t xml:space="preserve"> (návaznost na Indikátor 7.1.</w:t>
      </w:r>
      <w:r w:rsidR="001F621A" w:rsidRPr="0067015E">
        <w:rPr>
          <w:sz w:val="24"/>
          <w:szCs w:val="24"/>
        </w:rPr>
        <w:t>E</w:t>
      </w:r>
      <w:r w:rsidR="00874634" w:rsidRPr="0067015E">
        <w:rPr>
          <w:sz w:val="24"/>
          <w:szCs w:val="24"/>
        </w:rPr>
        <w:t>. Metodiky hodnocení udržitel.měst)</w:t>
      </w:r>
      <w:r w:rsidR="00874634">
        <w:rPr>
          <w:sz w:val="24"/>
          <w:szCs w:val="24"/>
        </w:rPr>
        <w:t xml:space="preserve"> </w:t>
      </w:r>
    </w:p>
    <w:p w:rsidR="001F5444" w:rsidRPr="00070DE4" w:rsidRDefault="001F5444" w:rsidP="004F1368">
      <w:pPr>
        <w:pStyle w:val="Odstavecseseznamem"/>
        <w:ind w:left="0"/>
        <w:jc w:val="both"/>
        <w:rPr>
          <w:sz w:val="24"/>
          <w:szCs w:val="24"/>
        </w:rPr>
      </w:pPr>
      <w:r w:rsidRPr="00F8378C">
        <w:rPr>
          <w:sz w:val="24"/>
          <w:szCs w:val="24"/>
        </w:rPr>
        <w:t>Role koordinátorů EVVO je pro kvalitní zajištění EV a VUR na školách klíčová – šetření České školní inspekce</w:t>
      </w:r>
      <w:r w:rsidRPr="00F8378C">
        <w:rPr>
          <w:rStyle w:val="Znakapoznpodarou"/>
          <w:sz w:val="24"/>
          <w:szCs w:val="24"/>
        </w:rPr>
        <w:footnoteReference w:id="7"/>
      </w:r>
      <w:r w:rsidRPr="00F8378C">
        <w:rPr>
          <w:sz w:val="24"/>
          <w:szCs w:val="24"/>
        </w:rPr>
        <w:t xml:space="preserve"> ukázalo, že „ZŠ, které mají ustavenu funkci koordinátora, častěji realizují opatření v provozu, častěji se zapojují do projektů a programů ve spolupráci s externími subjekty, častěji se účastní dalšího vzdělávání a také volí ve výuce pestřejší nabídku metod a forem“.</w:t>
      </w:r>
      <w:r w:rsidR="00C566D1" w:rsidRPr="00F8378C">
        <w:rPr>
          <w:sz w:val="24"/>
          <w:szCs w:val="24"/>
        </w:rPr>
        <w:t xml:space="preserve"> Přitom celorepublikově je koordinátor EVVO ustaven na 44% základních škol (situace v Jihlavě je tedy v tomto ohledu výrazně nadprůměrná), z těchto ustavených koordinátorů je ve specializačním studiu vzděláno 36% </w:t>
      </w:r>
      <w:r w:rsidR="00F8378C">
        <w:rPr>
          <w:sz w:val="24"/>
          <w:szCs w:val="24"/>
        </w:rPr>
        <w:t xml:space="preserve"> </w:t>
      </w:r>
      <w:r w:rsidR="00C566D1" w:rsidRPr="00F8378C">
        <w:rPr>
          <w:sz w:val="24"/>
          <w:szCs w:val="24"/>
        </w:rPr>
        <w:t>a  specializační příplatek dostává 30% z nich (v těchto dvou hlediscích tedy situace v Jihlavě odpovídá přibližně celostátnímu průměru).</w:t>
      </w:r>
    </w:p>
    <w:p w:rsidR="004F1368" w:rsidRPr="00070DE4" w:rsidRDefault="004F1368" w:rsidP="007D1797">
      <w:pPr>
        <w:pStyle w:val="Odstavecseseznamem"/>
        <w:ind w:left="0"/>
        <w:jc w:val="both"/>
        <w:rPr>
          <w:sz w:val="24"/>
          <w:szCs w:val="24"/>
        </w:rPr>
      </w:pPr>
    </w:p>
    <w:p w:rsidR="001F5444" w:rsidRPr="00070DE4" w:rsidRDefault="001F5444" w:rsidP="007D1797">
      <w:pPr>
        <w:pStyle w:val="Odstavecseseznamem"/>
        <w:ind w:left="0"/>
        <w:jc w:val="both"/>
        <w:rPr>
          <w:b/>
          <w:sz w:val="24"/>
          <w:szCs w:val="24"/>
        </w:rPr>
      </w:pPr>
      <w:r w:rsidRPr="00070DE4">
        <w:rPr>
          <w:b/>
          <w:sz w:val="24"/>
          <w:szCs w:val="24"/>
        </w:rPr>
        <w:t>Další vzdělávání pedagogických pracovníků v EV a VUR</w:t>
      </w:r>
    </w:p>
    <w:p w:rsidR="00FE388C" w:rsidRDefault="00FE388C" w:rsidP="00112ED7">
      <w:pPr>
        <w:pStyle w:val="Odstavecseseznamem"/>
        <w:ind w:left="0"/>
        <w:jc w:val="both"/>
        <w:rPr>
          <w:sz w:val="24"/>
          <w:szCs w:val="24"/>
        </w:rPr>
      </w:pPr>
    </w:p>
    <w:p w:rsidR="00E4295C" w:rsidRPr="00070DE4" w:rsidRDefault="00457DD6" w:rsidP="00112ED7">
      <w:pPr>
        <w:pStyle w:val="Odstavecseseznamem"/>
        <w:ind w:left="0"/>
        <w:jc w:val="both"/>
        <w:rPr>
          <w:sz w:val="24"/>
          <w:szCs w:val="24"/>
        </w:rPr>
      </w:pPr>
      <w:r w:rsidRPr="00070DE4">
        <w:rPr>
          <w:sz w:val="24"/>
          <w:szCs w:val="24"/>
        </w:rPr>
        <w:t>Pokud jde o oblast dalšího vzdělávání pedagogických pracovníků, na otázku „Jaké další semináře /kurzy akreditované v rámci DVPP zaměřené na EV či VUR absolvoval školní koordinátor či jiný vyučující vaší školy v posledních třech letech</w:t>
      </w:r>
      <w:r w:rsidR="00D72338" w:rsidRPr="00070DE4">
        <w:rPr>
          <w:sz w:val="24"/>
          <w:szCs w:val="24"/>
        </w:rPr>
        <w:t>?</w:t>
      </w:r>
      <w:r w:rsidRPr="00070DE4">
        <w:rPr>
          <w:sz w:val="24"/>
          <w:szCs w:val="24"/>
        </w:rPr>
        <w:t xml:space="preserve">“ 10 dotazovaných uvedlo </w:t>
      </w:r>
      <w:r w:rsidRPr="00070DE4">
        <w:rPr>
          <w:sz w:val="24"/>
          <w:szCs w:val="24"/>
        </w:rPr>
        <w:lastRenderedPageBreak/>
        <w:t xml:space="preserve">konkrétní příklady seminářů a vzdělávacích akcí, nejčastěji krajskou konferenci EVVO (z rozhovorů dále vyplynulo, že ze vzdělávacích akcí ji učitelé považují za nejpřínosnější pro jejich práci koordinátora). 3 dotazovaní uvedli, že žádné vzdělávací akce </w:t>
      </w:r>
      <w:r w:rsidR="009C4D3D" w:rsidRPr="00070DE4">
        <w:rPr>
          <w:sz w:val="24"/>
          <w:szCs w:val="24"/>
        </w:rPr>
        <w:t xml:space="preserve">v posledních třech letech </w:t>
      </w:r>
      <w:r w:rsidRPr="00070DE4">
        <w:rPr>
          <w:sz w:val="24"/>
          <w:szCs w:val="24"/>
        </w:rPr>
        <w:t>neabsolvovali</w:t>
      </w:r>
      <w:r w:rsidR="00874634" w:rsidRPr="0067015E">
        <w:rPr>
          <w:sz w:val="24"/>
          <w:szCs w:val="24"/>
        </w:rPr>
        <w:t>. /navazuje na Indikátory 7.1.</w:t>
      </w:r>
      <w:r w:rsidR="001F621A" w:rsidRPr="0067015E">
        <w:rPr>
          <w:sz w:val="24"/>
          <w:szCs w:val="24"/>
        </w:rPr>
        <w:t>A</w:t>
      </w:r>
      <w:r w:rsidR="00874634" w:rsidRPr="0067015E">
        <w:rPr>
          <w:sz w:val="24"/>
          <w:szCs w:val="24"/>
        </w:rPr>
        <w:t>. Metodiky  hodnocení udržitel. měst/</w:t>
      </w:r>
    </w:p>
    <w:p w:rsidR="00C566D1" w:rsidRPr="00070DE4" w:rsidRDefault="00C566D1" w:rsidP="00112ED7">
      <w:pPr>
        <w:pStyle w:val="Odstavecseseznamem"/>
        <w:ind w:left="0"/>
        <w:jc w:val="both"/>
        <w:rPr>
          <w:sz w:val="24"/>
          <w:szCs w:val="24"/>
        </w:rPr>
      </w:pPr>
    </w:p>
    <w:p w:rsidR="00C566D1" w:rsidRPr="00070DE4" w:rsidRDefault="00C566D1" w:rsidP="00112ED7">
      <w:pPr>
        <w:pStyle w:val="Odstavecseseznamem"/>
        <w:ind w:left="0"/>
        <w:jc w:val="both"/>
        <w:rPr>
          <w:b/>
          <w:sz w:val="24"/>
          <w:szCs w:val="24"/>
        </w:rPr>
      </w:pPr>
      <w:r w:rsidRPr="00070DE4">
        <w:rPr>
          <w:b/>
          <w:sz w:val="24"/>
          <w:szCs w:val="24"/>
        </w:rPr>
        <w:t>Začlenění EV do ŠVP</w:t>
      </w:r>
    </w:p>
    <w:p w:rsidR="00FE388C" w:rsidRDefault="00FE388C" w:rsidP="00112ED7">
      <w:pPr>
        <w:pStyle w:val="Odstavecseseznamem"/>
        <w:ind w:left="0"/>
        <w:jc w:val="both"/>
        <w:rPr>
          <w:sz w:val="24"/>
          <w:szCs w:val="24"/>
        </w:rPr>
      </w:pPr>
    </w:p>
    <w:p w:rsidR="009C4D3D" w:rsidRPr="00070DE4" w:rsidRDefault="009C4D3D" w:rsidP="00112ED7">
      <w:pPr>
        <w:pStyle w:val="Odstavecseseznamem"/>
        <w:ind w:left="0"/>
        <w:jc w:val="both"/>
        <w:rPr>
          <w:sz w:val="24"/>
          <w:szCs w:val="24"/>
        </w:rPr>
      </w:pPr>
      <w:r w:rsidRPr="00070DE4">
        <w:rPr>
          <w:sz w:val="24"/>
          <w:szCs w:val="24"/>
        </w:rPr>
        <w:t xml:space="preserve">Co se týče forem začlenění EV do ŠVP, z 12 dotázaných škol 7 </w:t>
      </w:r>
      <w:r w:rsidR="005A0B58" w:rsidRPr="00070DE4">
        <w:rPr>
          <w:sz w:val="24"/>
          <w:szCs w:val="24"/>
        </w:rPr>
        <w:t xml:space="preserve">provádí toto začlenění </w:t>
      </w:r>
      <w:r w:rsidRPr="00070DE4">
        <w:rPr>
          <w:sz w:val="24"/>
          <w:szCs w:val="24"/>
        </w:rPr>
        <w:t>formou integrace do jednotlivých předmětů a projektů, 1 škola má v 9. ročníku samostatný předmět EV. Ostatní dotázaní, bohužel, nedokázali uspokojivě odpovědět – nejčastěji odkazovali na témata nebo uváděli jednotlivé prostředky či metody</w:t>
      </w:r>
      <w:r w:rsidR="00F64E2C" w:rsidRPr="00070DE4">
        <w:rPr>
          <w:sz w:val="24"/>
          <w:szCs w:val="24"/>
        </w:rPr>
        <w:t xml:space="preserve"> výuky.</w:t>
      </w:r>
    </w:p>
    <w:p w:rsidR="00421A12" w:rsidRPr="00070DE4" w:rsidRDefault="00421A12" w:rsidP="00112ED7">
      <w:pPr>
        <w:pStyle w:val="Odstavecseseznamem"/>
        <w:ind w:left="0"/>
        <w:jc w:val="both"/>
        <w:rPr>
          <w:sz w:val="24"/>
          <w:szCs w:val="24"/>
        </w:rPr>
      </w:pPr>
    </w:p>
    <w:p w:rsidR="00421A12" w:rsidRPr="00070DE4" w:rsidRDefault="00421A12" w:rsidP="00112ED7">
      <w:pPr>
        <w:pStyle w:val="Odstavecseseznamem"/>
        <w:ind w:left="0"/>
        <w:jc w:val="both"/>
        <w:rPr>
          <w:b/>
          <w:sz w:val="24"/>
          <w:szCs w:val="24"/>
        </w:rPr>
      </w:pPr>
      <w:r w:rsidRPr="00070DE4">
        <w:rPr>
          <w:b/>
          <w:sz w:val="24"/>
          <w:szCs w:val="24"/>
        </w:rPr>
        <w:t>Materiálové a prostorové vybavení pro EV</w:t>
      </w:r>
    </w:p>
    <w:p w:rsidR="00FE388C" w:rsidRDefault="00FE388C" w:rsidP="00112ED7">
      <w:pPr>
        <w:pStyle w:val="Odstavecseseznamem"/>
        <w:ind w:left="0"/>
        <w:jc w:val="both"/>
        <w:rPr>
          <w:sz w:val="24"/>
          <w:szCs w:val="24"/>
        </w:rPr>
      </w:pPr>
    </w:p>
    <w:p w:rsidR="00E4295C" w:rsidRPr="00070DE4" w:rsidRDefault="003C1BDE" w:rsidP="00112ED7">
      <w:pPr>
        <w:pStyle w:val="Odstavecseseznamem"/>
        <w:ind w:left="0"/>
        <w:jc w:val="both"/>
        <w:rPr>
          <w:sz w:val="24"/>
          <w:szCs w:val="24"/>
        </w:rPr>
      </w:pPr>
      <w:r w:rsidRPr="00070DE4">
        <w:rPr>
          <w:sz w:val="24"/>
          <w:szCs w:val="24"/>
        </w:rPr>
        <w:t xml:space="preserve">V rámci materiálního a prostorového vybavení </w:t>
      </w:r>
      <w:r w:rsidR="00C361AD" w:rsidRPr="00070DE4">
        <w:rPr>
          <w:sz w:val="24"/>
          <w:szCs w:val="24"/>
        </w:rPr>
        <w:t>mají</w:t>
      </w:r>
      <w:r w:rsidRPr="00070DE4">
        <w:rPr>
          <w:sz w:val="24"/>
          <w:szCs w:val="24"/>
        </w:rPr>
        <w:t xml:space="preserve"> základní škol</w:t>
      </w:r>
      <w:r w:rsidR="00C361AD" w:rsidRPr="00070DE4">
        <w:rPr>
          <w:sz w:val="24"/>
          <w:szCs w:val="24"/>
        </w:rPr>
        <w:t>y</w:t>
      </w:r>
      <w:r w:rsidRPr="00070DE4">
        <w:rPr>
          <w:sz w:val="24"/>
          <w:szCs w:val="24"/>
        </w:rPr>
        <w:t xml:space="preserve"> v Jihlavě velký potenciál</w:t>
      </w:r>
      <w:r w:rsidR="00C361AD" w:rsidRPr="00070DE4">
        <w:rPr>
          <w:sz w:val="24"/>
          <w:szCs w:val="24"/>
        </w:rPr>
        <w:t xml:space="preserve"> – většina využívá zvláštní učebnu na přírodopis, zajímavé pomůcky, za největší příležitost však považujeme fakt, že </w:t>
      </w:r>
      <w:r w:rsidRPr="00070DE4">
        <w:rPr>
          <w:sz w:val="24"/>
          <w:szCs w:val="24"/>
        </w:rPr>
        <w:t>7 škol má zahradu nebo školní pozemek,</w:t>
      </w:r>
      <w:r w:rsidR="00C361AD" w:rsidRPr="00070DE4">
        <w:rPr>
          <w:sz w:val="24"/>
          <w:szCs w:val="24"/>
        </w:rPr>
        <w:t xml:space="preserve"> často s venkovní </w:t>
      </w:r>
      <w:r w:rsidRPr="00070DE4">
        <w:rPr>
          <w:sz w:val="24"/>
          <w:szCs w:val="24"/>
        </w:rPr>
        <w:t xml:space="preserve">učebnou, </w:t>
      </w:r>
      <w:r w:rsidRPr="0067015E">
        <w:rPr>
          <w:sz w:val="24"/>
          <w:szCs w:val="24"/>
        </w:rPr>
        <w:t>skleníkem a dalšími zajímavými komponenty</w:t>
      </w:r>
      <w:r w:rsidR="00C361AD" w:rsidRPr="0067015E">
        <w:rPr>
          <w:sz w:val="24"/>
          <w:szCs w:val="24"/>
        </w:rPr>
        <w:t xml:space="preserve"> (krmítka, záhony pro imobilní žáky). To je v poměrně velkém městě zajímavá příležitost k posílení praktické a zážitkové výuky v</w:t>
      </w:r>
      <w:r w:rsidR="001C0C78" w:rsidRPr="0067015E">
        <w:rPr>
          <w:sz w:val="24"/>
          <w:szCs w:val="24"/>
        </w:rPr>
        <w:t> </w:t>
      </w:r>
      <w:r w:rsidR="00C361AD" w:rsidRPr="0067015E">
        <w:rPr>
          <w:sz w:val="24"/>
          <w:szCs w:val="24"/>
        </w:rPr>
        <w:t>terénu</w:t>
      </w:r>
      <w:r w:rsidR="001C0C78" w:rsidRPr="0067015E">
        <w:rPr>
          <w:sz w:val="24"/>
          <w:szCs w:val="24"/>
        </w:rPr>
        <w:t xml:space="preserve"> /v návaznosti na Indikátor 7.1.A Metodiky hodnocení </w:t>
      </w:r>
      <w:proofErr w:type="spellStart"/>
      <w:r w:rsidR="001C0C78" w:rsidRPr="0067015E">
        <w:rPr>
          <w:sz w:val="24"/>
          <w:szCs w:val="24"/>
        </w:rPr>
        <w:t>udržit.rozvoje</w:t>
      </w:r>
      <w:proofErr w:type="spellEnd"/>
      <w:r w:rsidR="0067015E">
        <w:rPr>
          <w:sz w:val="24"/>
          <w:szCs w:val="24"/>
        </w:rPr>
        <w:t>.</w:t>
      </w:r>
    </w:p>
    <w:p w:rsidR="00421A12" w:rsidRPr="00070DE4" w:rsidRDefault="00421A12" w:rsidP="00112ED7">
      <w:pPr>
        <w:pStyle w:val="Odstavecseseznamem"/>
        <w:ind w:left="0"/>
        <w:jc w:val="both"/>
        <w:rPr>
          <w:sz w:val="24"/>
          <w:szCs w:val="24"/>
        </w:rPr>
      </w:pPr>
    </w:p>
    <w:p w:rsidR="00421A12" w:rsidRPr="00070DE4" w:rsidRDefault="00421A12" w:rsidP="00112ED7">
      <w:pPr>
        <w:pStyle w:val="Odstavecseseznamem"/>
        <w:ind w:left="0"/>
        <w:jc w:val="both"/>
        <w:rPr>
          <w:b/>
          <w:sz w:val="24"/>
          <w:szCs w:val="24"/>
        </w:rPr>
      </w:pPr>
      <w:r w:rsidRPr="00070DE4">
        <w:rPr>
          <w:b/>
          <w:sz w:val="24"/>
          <w:szCs w:val="24"/>
        </w:rPr>
        <w:t>Plánování EV na škole</w:t>
      </w:r>
    </w:p>
    <w:p w:rsidR="00FE388C" w:rsidRDefault="00FE388C" w:rsidP="00F8378C">
      <w:pPr>
        <w:pStyle w:val="Odstavecseseznamem"/>
        <w:ind w:left="0"/>
        <w:jc w:val="both"/>
        <w:rPr>
          <w:sz w:val="24"/>
          <w:szCs w:val="24"/>
        </w:rPr>
      </w:pPr>
    </w:p>
    <w:p w:rsidR="007B2C03" w:rsidRPr="00070DE4" w:rsidRDefault="005A0B58" w:rsidP="00F8378C">
      <w:pPr>
        <w:pStyle w:val="Odstavecseseznamem"/>
        <w:ind w:left="0"/>
        <w:jc w:val="both"/>
        <w:rPr>
          <w:sz w:val="24"/>
          <w:szCs w:val="24"/>
        </w:rPr>
      </w:pPr>
      <w:r w:rsidRPr="00070DE4">
        <w:rPr>
          <w:sz w:val="24"/>
          <w:szCs w:val="24"/>
        </w:rPr>
        <w:t xml:space="preserve">Z 12 dotázaných škol má 8 zpracováno školní plány EVVO. Ve čtyřech školách se jedná o přehled aktivit na </w:t>
      </w:r>
      <w:r w:rsidR="007B2C03" w:rsidRPr="00070DE4">
        <w:rPr>
          <w:sz w:val="24"/>
          <w:szCs w:val="24"/>
        </w:rPr>
        <w:t>příslušný školní rok, v dalších 4 plánech jsou navíc zmiňovány cíle EVVO, v jednom případě se v plánu objevují i opatření v rámci ekologicky šetrného provozu školy.</w:t>
      </w:r>
    </w:p>
    <w:p w:rsidR="005217D7" w:rsidRDefault="005217D7" w:rsidP="00D10901">
      <w:pPr>
        <w:jc w:val="both"/>
        <w:rPr>
          <w:b/>
          <w:i/>
          <w:sz w:val="28"/>
          <w:szCs w:val="28"/>
        </w:rPr>
      </w:pPr>
    </w:p>
    <w:p w:rsidR="005217D7" w:rsidRDefault="005217D7" w:rsidP="00D10901">
      <w:pPr>
        <w:jc w:val="both"/>
        <w:rPr>
          <w:b/>
          <w:i/>
          <w:sz w:val="28"/>
          <w:szCs w:val="28"/>
        </w:rPr>
      </w:pPr>
    </w:p>
    <w:p w:rsidR="003758E1" w:rsidRPr="00F8378C" w:rsidRDefault="00F317FA" w:rsidP="00D10901">
      <w:pPr>
        <w:jc w:val="both"/>
        <w:rPr>
          <w:i/>
          <w:sz w:val="28"/>
          <w:szCs w:val="28"/>
        </w:rPr>
      </w:pPr>
      <w:r w:rsidRPr="00F8378C">
        <w:rPr>
          <w:b/>
          <w:i/>
          <w:sz w:val="28"/>
          <w:szCs w:val="28"/>
        </w:rPr>
        <w:t xml:space="preserve">3. </w:t>
      </w:r>
      <w:r w:rsidR="00F66C88" w:rsidRPr="00F8378C">
        <w:rPr>
          <w:b/>
          <w:i/>
          <w:sz w:val="28"/>
          <w:szCs w:val="28"/>
        </w:rPr>
        <w:t>S</w:t>
      </w:r>
      <w:r w:rsidR="00512A8A" w:rsidRPr="00F8378C">
        <w:rPr>
          <w:b/>
          <w:i/>
          <w:sz w:val="28"/>
          <w:szCs w:val="28"/>
        </w:rPr>
        <w:t xml:space="preserve">tav a trendy podpory EV </w:t>
      </w:r>
      <w:r w:rsidR="003758E1" w:rsidRPr="00F8378C">
        <w:rPr>
          <w:b/>
          <w:i/>
          <w:sz w:val="28"/>
          <w:szCs w:val="28"/>
        </w:rPr>
        <w:t xml:space="preserve">a VUR </w:t>
      </w:r>
      <w:r w:rsidR="00512A8A" w:rsidRPr="00F8378C">
        <w:rPr>
          <w:b/>
          <w:i/>
          <w:sz w:val="28"/>
          <w:szCs w:val="28"/>
        </w:rPr>
        <w:t>ze strany municipality a dalších subjektů</w:t>
      </w:r>
      <w:r w:rsidR="003758E1" w:rsidRPr="00F8378C">
        <w:rPr>
          <w:i/>
          <w:sz w:val="28"/>
          <w:szCs w:val="28"/>
        </w:rPr>
        <w:t xml:space="preserve"> </w:t>
      </w:r>
    </w:p>
    <w:p w:rsidR="00512A8A" w:rsidRPr="00F8378C" w:rsidRDefault="003758E1" w:rsidP="00D10901">
      <w:pPr>
        <w:jc w:val="both"/>
        <w:rPr>
          <w:i/>
          <w:sz w:val="24"/>
          <w:szCs w:val="24"/>
        </w:rPr>
      </w:pPr>
      <w:r w:rsidRPr="00F8378C">
        <w:rPr>
          <w:i/>
          <w:sz w:val="24"/>
          <w:szCs w:val="24"/>
        </w:rPr>
        <w:t xml:space="preserve">Tato oblast byla vyhodnocována </w:t>
      </w:r>
      <w:r w:rsidR="00512A8A" w:rsidRPr="00F8378C">
        <w:rPr>
          <w:i/>
          <w:sz w:val="24"/>
          <w:szCs w:val="24"/>
        </w:rPr>
        <w:t xml:space="preserve">ve vazbě na </w:t>
      </w:r>
      <w:r w:rsidR="00A16E4A" w:rsidRPr="00F8378C">
        <w:rPr>
          <w:i/>
          <w:sz w:val="24"/>
          <w:szCs w:val="24"/>
        </w:rPr>
        <w:t>indikátory pro oblast vzdělávání dle technické přílohy č.2 Indikátory Metodiky</w:t>
      </w:r>
      <w:r w:rsidR="00512A8A" w:rsidRPr="00F8378C">
        <w:rPr>
          <w:i/>
          <w:sz w:val="24"/>
          <w:szCs w:val="24"/>
        </w:rPr>
        <w:t xml:space="preserve"> hodnocení udržitelných měst – Audit udržitelného rozvoje pro realizátory MA21 v ČR, verze 11/2016</w:t>
      </w:r>
      <w:r w:rsidR="00A16E4A" w:rsidRPr="00F8378C">
        <w:rPr>
          <w:rStyle w:val="Znakapoznpodarou"/>
          <w:i/>
          <w:sz w:val="24"/>
          <w:szCs w:val="24"/>
        </w:rPr>
        <w:footnoteReference w:id="8"/>
      </w:r>
      <w:r w:rsidR="00512A8A" w:rsidRPr="00F8378C">
        <w:rPr>
          <w:i/>
          <w:sz w:val="24"/>
          <w:szCs w:val="24"/>
        </w:rPr>
        <w:t xml:space="preserve"> </w:t>
      </w:r>
    </w:p>
    <w:p w:rsidR="003758E1" w:rsidRPr="00070DE4" w:rsidRDefault="003758E1" w:rsidP="00D10901">
      <w:pPr>
        <w:jc w:val="both"/>
        <w:rPr>
          <w:rStyle w:val="Hypertextovodkaz"/>
          <w:i/>
          <w:color w:val="1F497D"/>
          <w:sz w:val="24"/>
          <w:szCs w:val="24"/>
          <w:highlight w:val="yellow"/>
          <w:u w:val="none"/>
        </w:rPr>
      </w:pPr>
    </w:p>
    <w:p w:rsidR="005217D7" w:rsidRDefault="005217D7" w:rsidP="00AE2886">
      <w:pPr>
        <w:rPr>
          <w:b/>
          <w:sz w:val="24"/>
          <w:szCs w:val="24"/>
        </w:rPr>
      </w:pPr>
    </w:p>
    <w:p w:rsidR="005217D7" w:rsidRDefault="005217D7" w:rsidP="00AE2886">
      <w:pPr>
        <w:rPr>
          <w:b/>
          <w:sz w:val="24"/>
          <w:szCs w:val="24"/>
        </w:rPr>
      </w:pPr>
    </w:p>
    <w:p w:rsidR="00AE2886" w:rsidRPr="00F8378C" w:rsidRDefault="00AE2886" w:rsidP="00AE2886">
      <w:pPr>
        <w:rPr>
          <w:b/>
          <w:sz w:val="24"/>
          <w:szCs w:val="24"/>
        </w:rPr>
      </w:pPr>
      <w:r w:rsidRPr="00F8378C">
        <w:rPr>
          <w:b/>
          <w:sz w:val="24"/>
          <w:szCs w:val="24"/>
        </w:rPr>
        <w:t>Podpora ze strany města</w:t>
      </w:r>
    </w:p>
    <w:p w:rsidR="00AE2886" w:rsidRPr="00F8378C" w:rsidRDefault="00AE2886" w:rsidP="00AE2886">
      <w:pPr>
        <w:jc w:val="both"/>
        <w:rPr>
          <w:sz w:val="24"/>
          <w:szCs w:val="24"/>
        </w:rPr>
      </w:pPr>
      <w:r w:rsidRPr="00F8378C">
        <w:rPr>
          <w:sz w:val="24"/>
          <w:szCs w:val="24"/>
        </w:rPr>
        <w:t>Tato oblast se týká existence finanční, materiální nebo odborné pomoci ve VUR pro školy a školská zařízení zřizovaná městem</w:t>
      </w:r>
      <w:r w:rsidRPr="0067015E">
        <w:rPr>
          <w:sz w:val="24"/>
          <w:szCs w:val="24"/>
        </w:rPr>
        <w:t>, tedy indikátoru 7.1.A „</w:t>
      </w:r>
      <w:r w:rsidRPr="00F8378C">
        <w:rPr>
          <w:sz w:val="24"/>
          <w:szCs w:val="24"/>
        </w:rPr>
        <w:t>Podpora škol a školských zařízení prosazujících VUR  nad rámec povinností daných školskými dokumenty“ v rámci Auditu udržitelného rozvoje pro realizátory MA21 v ČR, verze 11/2016</w:t>
      </w:r>
      <w:r w:rsidRPr="00F8378C">
        <w:rPr>
          <w:rStyle w:val="Znakapoznpodarou"/>
          <w:sz w:val="24"/>
          <w:szCs w:val="24"/>
        </w:rPr>
        <w:footnoteReference w:id="9"/>
      </w:r>
      <w:r w:rsidRPr="00F8378C">
        <w:rPr>
          <w:sz w:val="24"/>
          <w:szCs w:val="24"/>
        </w:rPr>
        <w:t>.</w:t>
      </w:r>
    </w:p>
    <w:p w:rsidR="00AE2886" w:rsidRPr="00F8378C" w:rsidRDefault="00AE2886" w:rsidP="00AE2886">
      <w:pPr>
        <w:jc w:val="both"/>
        <w:rPr>
          <w:sz w:val="24"/>
          <w:szCs w:val="24"/>
        </w:rPr>
      </w:pPr>
      <w:r w:rsidRPr="00F8378C">
        <w:rPr>
          <w:sz w:val="24"/>
          <w:szCs w:val="24"/>
        </w:rPr>
        <w:t xml:space="preserve">Z dotazníkového šetření i strukturovaných rozhovorů je zřejmé, že </w:t>
      </w:r>
      <w:r w:rsidRPr="00F8378C">
        <w:rPr>
          <w:b/>
          <w:sz w:val="24"/>
          <w:szCs w:val="24"/>
        </w:rPr>
        <w:t>všech 13 subjektů vnímá, že se jim dostává podpory v VUR a EV ze strany města a hodnotí ji kladně</w:t>
      </w:r>
      <w:r w:rsidRPr="00F8378C">
        <w:rPr>
          <w:sz w:val="24"/>
          <w:szCs w:val="24"/>
        </w:rPr>
        <w:t xml:space="preserve"> – většinou šlo o velmi konkrétní příklady podpory, v dotaznících i strukturovaných rozhovorech byl však zmíněn jako významný i </w:t>
      </w:r>
      <w:r w:rsidRPr="00F8378C">
        <w:rPr>
          <w:b/>
          <w:sz w:val="24"/>
          <w:szCs w:val="24"/>
        </w:rPr>
        <w:t>celkový pozitivní přístup města k environmentální oblasti</w:t>
      </w:r>
      <w:r w:rsidRPr="00F8378C">
        <w:rPr>
          <w:sz w:val="24"/>
          <w:szCs w:val="24"/>
        </w:rPr>
        <w:t xml:space="preserve">, resp. </w:t>
      </w:r>
      <w:r w:rsidRPr="00F8378C">
        <w:rPr>
          <w:b/>
          <w:sz w:val="24"/>
          <w:szCs w:val="24"/>
        </w:rPr>
        <w:t>pozitivní zkušenost s fungováním „Zdravého město Jihlava“  ve vztahu k iniciativě a potřebám škol</w:t>
      </w:r>
      <w:r w:rsidRPr="00F8378C">
        <w:rPr>
          <w:sz w:val="24"/>
          <w:szCs w:val="24"/>
        </w:rPr>
        <w:t xml:space="preserve"> („ když mne něco napadne, mohu se na ně obrátit!“)</w:t>
      </w:r>
    </w:p>
    <w:p w:rsidR="00AE2886" w:rsidRPr="00F8378C" w:rsidRDefault="00AE2886" w:rsidP="00AE2886">
      <w:pPr>
        <w:jc w:val="both"/>
        <w:rPr>
          <w:sz w:val="24"/>
          <w:szCs w:val="24"/>
        </w:rPr>
      </w:pPr>
      <w:r w:rsidRPr="00F8378C">
        <w:rPr>
          <w:sz w:val="24"/>
          <w:szCs w:val="24"/>
        </w:rPr>
        <w:t xml:space="preserve">Mezi konkrétními příklady však </w:t>
      </w:r>
      <w:r w:rsidRPr="00F8378C">
        <w:rPr>
          <w:b/>
          <w:sz w:val="24"/>
          <w:szCs w:val="24"/>
        </w:rPr>
        <w:t>jednoznačně  dominuje podpora v oblasti třídění odpadů</w:t>
      </w:r>
      <w:r w:rsidRPr="00F8378C">
        <w:rPr>
          <w:sz w:val="24"/>
          <w:szCs w:val="24"/>
        </w:rPr>
        <w:t>, kterou uvedlo 77% respondentů. Dva jmenovité odkazy na kampaň Čistá Vysočina</w:t>
      </w:r>
      <w:r w:rsidRPr="00F8378C">
        <w:rPr>
          <w:rStyle w:val="Znakapoznpodarou"/>
          <w:sz w:val="24"/>
          <w:szCs w:val="24"/>
        </w:rPr>
        <w:footnoteReference w:id="10"/>
      </w:r>
      <w:r w:rsidRPr="00F8378C">
        <w:rPr>
          <w:sz w:val="24"/>
          <w:szCs w:val="24"/>
        </w:rPr>
        <w:t>, ukazují, že jde o podporu, která je městem spíše zprostředkována v rámci celokrajské kampaně.</w:t>
      </w:r>
    </w:p>
    <w:p w:rsidR="00AE2886" w:rsidRPr="00F8378C" w:rsidRDefault="00AE2886" w:rsidP="00AE2886">
      <w:pPr>
        <w:jc w:val="both"/>
        <w:rPr>
          <w:rFonts w:eastAsia="Times New Roman" w:cs="Calibri"/>
          <w:color w:val="000000"/>
          <w:sz w:val="24"/>
          <w:szCs w:val="24"/>
          <w:lang w:eastAsia="cs-CZ"/>
        </w:rPr>
      </w:pPr>
      <w:r w:rsidRPr="00F8378C">
        <w:rPr>
          <w:rFonts w:eastAsia="Times New Roman" w:cs="Calibri"/>
          <w:color w:val="000000"/>
          <w:sz w:val="24"/>
          <w:szCs w:val="24"/>
          <w:lang w:eastAsia="cs-CZ"/>
        </w:rPr>
        <w:t>Ve strukturovaných rozhovor</w:t>
      </w:r>
      <w:r w:rsidR="00B163B1">
        <w:rPr>
          <w:rFonts w:eastAsia="Times New Roman" w:cs="Calibri"/>
          <w:color w:val="000000"/>
          <w:sz w:val="24"/>
          <w:szCs w:val="24"/>
          <w:lang w:eastAsia="cs-CZ"/>
        </w:rPr>
        <w:t>ech</w:t>
      </w:r>
      <w:r w:rsidRPr="00F8378C">
        <w:rPr>
          <w:rFonts w:eastAsia="Times New Roman" w:cs="Calibri"/>
          <w:color w:val="000000"/>
          <w:sz w:val="24"/>
          <w:szCs w:val="24"/>
          <w:lang w:eastAsia="cs-CZ"/>
        </w:rPr>
        <w:t xml:space="preserve"> pak jako další významná oblast podpory pro část škol byla identifikována zejména možnost využívání programů EV od dalších subjektů – z těch zřizovaných městem jde jmenovitě o </w:t>
      </w:r>
      <w:r w:rsidRPr="00F8378C">
        <w:rPr>
          <w:rFonts w:eastAsia="Times New Roman" w:cs="Calibri"/>
          <w:b/>
          <w:color w:val="000000"/>
          <w:sz w:val="24"/>
          <w:szCs w:val="24"/>
          <w:lang w:eastAsia="cs-CZ"/>
        </w:rPr>
        <w:t xml:space="preserve">využívání výukových programů environmentálního centra Zoo Jihlava </w:t>
      </w:r>
      <w:proofErr w:type="spellStart"/>
      <w:r w:rsidRPr="00F8378C">
        <w:rPr>
          <w:rFonts w:eastAsia="Times New Roman" w:cs="Calibri"/>
          <w:b/>
          <w:color w:val="000000"/>
          <w:sz w:val="24"/>
          <w:szCs w:val="24"/>
          <w:lang w:eastAsia="cs-CZ"/>
        </w:rPr>
        <w:t>PodpoVRCH</w:t>
      </w:r>
      <w:proofErr w:type="spellEnd"/>
      <w:r w:rsidRPr="00F8378C">
        <w:rPr>
          <w:rFonts w:eastAsia="Times New Roman" w:cs="Calibri"/>
          <w:b/>
          <w:color w:val="000000"/>
          <w:sz w:val="24"/>
          <w:szCs w:val="24"/>
          <w:lang w:eastAsia="cs-CZ"/>
        </w:rPr>
        <w:t>.</w:t>
      </w:r>
    </w:p>
    <w:p w:rsidR="00AE2886" w:rsidRPr="00F8378C" w:rsidRDefault="00AE2886" w:rsidP="00AE2886">
      <w:pPr>
        <w:jc w:val="both"/>
        <w:rPr>
          <w:sz w:val="24"/>
          <w:szCs w:val="24"/>
        </w:rPr>
      </w:pPr>
      <w:r w:rsidRPr="00F8378C">
        <w:rPr>
          <w:b/>
          <w:sz w:val="24"/>
          <w:szCs w:val="24"/>
        </w:rPr>
        <w:t>Jiné oblasti podpory se objevovaly spíše sporadicky</w:t>
      </w:r>
      <w:r w:rsidRPr="00F8378C">
        <w:rPr>
          <w:sz w:val="24"/>
          <w:szCs w:val="24"/>
        </w:rPr>
        <w:t xml:space="preserve"> – všechny další typy podpory ze strany města byly v dotaznících i rozhovorech uváděny vždy již jen jako jednotlivý příklad, a to: </w:t>
      </w:r>
    </w:p>
    <w:p w:rsidR="00AE2886" w:rsidRPr="00F8378C" w:rsidRDefault="00AE2886" w:rsidP="00AE2886">
      <w:pPr>
        <w:jc w:val="both"/>
        <w:rPr>
          <w:sz w:val="24"/>
          <w:szCs w:val="24"/>
        </w:rPr>
      </w:pPr>
      <w:r w:rsidRPr="00F8378C">
        <w:rPr>
          <w:sz w:val="24"/>
          <w:szCs w:val="24"/>
        </w:rPr>
        <w:t>- přednášky a návštěvy environmetálních center</w:t>
      </w:r>
    </w:p>
    <w:p w:rsidR="00AE2886" w:rsidRPr="00F8378C" w:rsidRDefault="00AE2886" w:rsidP="00AE2886">
      <w:pPr>
        <w:jc w:val="both"/>
        <w:rPr>
          <w:sz w:val="24"/>
          <w:szCs w:val="24"/>
        </w:rPr>
      </w:pPr>
      <w:r w:rsidRPr="00F8378C">
        <w:rPr>
          <w:sz w:val="24"/>
          <w:szCs w:val="24"/>
        </w:rPr>
        <w:t>- podpora konkrétního materiálního zázemí ve škole (visuté záhony)</w:t>
      </w:r>
    </w:p>
    <w:p w:rsidR="00AE2886" w:rsidRPr="00F8378C" w:rsidRDefault="00AE2886" w:rsidP="00AE2886">
      <w:pPr>
        <w:jc w:val="both"/>
        <w:rPr>
          <w:sz w:val="24"/>
          <w:szCs w:val="24"/>
        </w:rPr>
      </w:pPr>
      <w:r w:rsidRPr="00F8378C">
        <w:rPr>
          <w:sz w:val="24"/>
          <w:szCs w:val="24"/>
        </w:rPr>
        <w:t>- prezentace činnosti a výsledků školy v EV ze strany města</w:t>
      </w:r>
    </w:p>
    <w:p w:rsidR="00AE2886" w:rsidRPr="00F8378C" w:rsidRDefault="00AE2886" w:rsidP="00AE2886">
      <w:pPr>
        <w:jc w:val="both"/>
        <w:rPr>
          <w:sz w:val="24"/>
          <w:szCs w:val="24"/>
        </w:rPr>
      </w:pPr>
      <w:r w:rsidRPr="00F8378C">
        <w:rPr>
          <w:sz w:val="24"/>
          <w:szCs w:val="24"/>
        </w:rPr>
        <w:t>- organizační a finanční podpora aktivit školy v EV např. Dne Země</w:t>
      </w:r>
    </w:p>
    <w:p w:rsidR="00AE2886" w:rsidRDefault="00AE2886" w:rsidP="00AE2886">
      <w:pPr>
        <w:jc w:val="both"/>
      </w:pPr>
      <w:r>
        <w:rPr>
          <w:noProof/>
          <w:lang w:eastAsia="cs-CZ"/>
        </w:rPr>
        <w:lastRenderedPageBreak/>
        <w:drawing>
          <wp:inline distT="0" distB="0" distL="0" distR="0">
            <wp:extent cx="4572000" cy="2743200"/>
            <wp:effectExtent l="0" t="0" r="19050" b="1905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E2886" w:rsidRPr="00F8378C" w:rsidRDefault="00AE2886" w:rsidP="00AE2886">
      <w:pPr>
        <w:jc w:val="both"/>
        <w:rPr>
          <w:rFonts w:ascii="Calibri" w:eastAsia="Times New Roman" w:hAnsi="Calibri" w:cs="Calibri"/>
          <w:color w:val="000000"/>
          <w:sz w:val="24"/>
          <w:szCs w:val="24"/>
          <w:lang w:eastAsia="cs-CZ"/>
        </w:rPr>
      </w:pPr>
      <w:r w:rsidRPr="00F8378C">
        <w:rPr>
          <w:sz w:val="24"/>
          <w:szCs w:val="24"/>
        </w:rPr>
        <w:t>Jak již bylo zmíněno, jedna ze škol sice neumí uvést konkrétní příklad podpory, ale uvědomuje si význam toho, že město Jihlava uplatňuje principy udržitelného rozvoje  a věnuje se vzdělávání v environmentální oblasti:  „</w:t>
      </w:r>
      <w:r w:rsidRPr="00F8378C">
        <w:rPr>
          <w:rFonts w:ascii="Calibri" w:eastAsia="Times New Roman" w:hAnsi="Calibri" w:cs="Calibri"/>
          <w:color w:val="000000"/>
          <w:sz w:val="24"/>
          <w:szCs w:val="24"/>
          <w:lang w:eastAsia="cs-CZ"/>
        </w:rPr>
        <w:t xml:space="preserve">obecně se naše výuka může opřít o cíle, které město Jihlava uplatňuje“. </w:t>
      </w:r>
    </w:p>
    <w:p w:rsidR="00AE2886" w:rsidRDefault="00AE2886" w:rsidP="00AE2886">
      <w:pPr>
        <w:jc w:val="both"/>
        <w:rPr>
          <w:rFonts w:ascii="Calibri" w:eastAsia="Times New Roman" w:hAnsi="Calibri" w:cs="Calibri"/>
          <w:color w:val="000000"/>
          <w:sz w:val="24"/>
          <w:szCs w:val="24"/>
          <w:lang w:eastAsia="cs-CZ"/>
        </w:rPr>
      </w:pPr>
      <w:r w:rsidRPr="00F8378C">
        <w:rPr>
          <w:rFonts w:ascii="Calibri" w:eastAsia="Times New Roman" w:hAnsi="Calibri" w:cs="Calibri"/>
          <w:color w:val="000000"/>
          <w:sz w:val="24"/>
          <w:szCs w:val="24"/>
          <w:lang w:eastAsia="cs-CZ"/>
        </w:rPr>
        <w:t xml:space="preserve">V odpovědích na otázku, </w:t>
      </w:r>
      <w:r w:rsidRPr="00F8378C">
        <w:rPr>
          <w:rFonts w:ascii="Calibri" w:eastAsia="Times New Roman" w:hAnsi="Calibri" w:cs="Calibri"/>
          <w:b/>
          <w:color w:val="000000"/>
          <w:sz w:val="24"/>
          <w:szCs w:val="24"/>
          <w:lang w:eastAsia="cs-CZ"/>
        </w:rPr>
        <w:t>v čem by školy naopak uvítaly od města výraznější podporu</w:t>
      </w:r>
      <w:r w:rsidRPr="00F8378C">
        <w:rPr>
          <w:rFonts w:ascii="Calibri" w:eastAsia="Times New Roman" w:hAnsi="Calibri" w:cs="Calibri"/>
          <w:color w:val="000000"/>
          <w:sz w:val="24"/>
          <w:szCs w:val="24"/>
          <w:lang w:eastAsia="cs-CZ"/>
        </w:rPr>
        <w:t>, dominuje v dotaznících hmotná a finanční podpora různých prostor, vybavení a aktivit na školách (69%), nejčastěji jde o opravy a úpravy pozemků či přírodní učebny, dále o materiál a pomůcky a o finanční podporu projektů a aktivit. V jednom případě je zmiňována i metodická podpora. Tři subjekty nepociťují potřebu rozšiřování podpory.</w:t>
      </w:r>
    </w:p>
    <w:p w:rsidR="00F8378C" w:rsidRPr="00F8378C" w:rsidRDefault="00F8378C" w:rsidP="00AE2886">
      <w:pPr>
        <w:jc w:val="both"/>
        <w:rPr>
          <w:rFonts w:ascii="Calibri" w:eastAsia="Times New Roman" w:hAnsi="Calibri" w:cs="Calibri"/>
          <w:color w:val="000000"/>
          <w:sz w:val="24"/>
          <w:szCs w:val="24"/>
          <w:lang w:eastAsia="cs-CZ"/>
        </w:rPr>
      </w:pPr>
    </w:p>
    <w:p w:rsidR="00AE2886" w:rsidRDefault="00AE2886" w:rsidP="00AE2886">
      <w:pPr>
        <w:jc w:val="both"/>
        <w:rPr>
          <w:rFonts w:ascii="Calibri" w:eastAsia="Times New Roman" w:hAnsi="Calibri" w:cs="Calibri"/>
          <w:color w:val="000000"/>
          <w:lang w:eastAsia="cs-CZ"/>
        </w:rPr>
      </w:pPr>
      <w:r>
        <w:rPr>
          <w:noProof/>
          <w:lang w:eastAsia="cs-CZ"/>
        </w:rPr>
        <w:drawing>
          <wp:inline distT="0" distB="0" distL="0" distR="0">
            <wp:extent cx="4572000" cy="2743200"/>
            <wp:effectExtent l="0" t="0" r="19050" b="1905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52836" w:rsidRDefault="00952836" w:rsidP="00AE2886">
      <w:pPr>
        <w:jc w:val="both"/>
        <w:rPr>
          <w:rFonts w:ascii="Calibri" w:eastAsia="Times New Roman" w:hAnsi="Calibri" w:cs="Calibri"/>
          <w:color w:val="000000"/>
          <w:sz w:val="24"/>
          <w:szCs w:val="24"/>
          <w:lang w:eastAsia="cs-CZ"/>
        </w:rPr>
      </w:pPr>
    </w:p>
    <w:p w:rsidR="00AE2886" w:rsidRPr="0031505A" w:rsidRDefault="00AE2886" w:rsidP="00AE2886">
      <w:pPr>
        <w:jc w:val="both"/>
        <w:rPr>
          <w:rFonts w:ascii="Calibri" w:eastAsia="Times New Roman" w:hAnsi="Calibri" w:cs="Calibri"/>
          <w:color w:val="000000"/>
          <w:sz w:val="24"/>
          <w:szCs w:val="24"/>
          <w:lang w:eastAsia="cs-CZ"/>
        </w:rPr>
      </w:pPr>
      <w:r w:rsidRPr="0031505A">
        <w:rPr>
          <w:rFonts w:ascii="Calibri" w:eastAsia="Times New Roman" w:hAnsi="Calibri" w:cs="Calibri"/>
          <w:color w:val="000000"/>
          <w:sz w:val="24"/>
          <w:szCs w:val="24"/>
          <w:lang w:eastAsia="cs-CZ"/>
        </w:rPr>
        <w:lastRenderedPageBreak/>
        <w:t xml:space="preserve">V strukturovaných rozhovorech se pak výrazněji projevila poptávka části škol po </w:t>
      </w:r>
      <w:r w:rsidRPr="0031505A">
        <w:rPr>
          <w:rFonts w:ascii="Calibri" w:eastAsia="Times New Roman" w:hAnsi="Calibri" w:cs="Calibri"/>
          <w:b/>
          <w:color w:val="000000"/>
          <w:sz w:val="24"/>
          <w:szCs w:val="24"/>
          <w:lang w:eastAsia="cs-CZ"/>
        </w:rPr>
        <w:t>podpoře od města v oblasti ekologicky šetrného nakupování/zásobování spotřebním materiálem</w:t>
      </w:r>
      <w:r w:rsidRPr="0031505A">
        <w:rPr>
          <w:rFonts w:ascii="Calibri" w:eastAsia="Times New Roman" w:hAnsi="Calibri" w:cs="Calibri"/>
          <w:color w:val="000000"/>
          <w:sz w:val="24"/>
          <w:szCs w:val="24"/>
          <w:lang w:eastAsia="cs-CZ"/>
        </w:rPr>
        <w:t>, např. čisticími a hygienickými prostředky či kancelářskými prostředky - s odkazem na to, že školy samy mají omezené možnosti výběru a byla by zde potřebná koordinovaná podpora města, která by umožnila najít dodavatele, dosáhnout lepších cen apod. zásobování, spotřební materiál („abychom se vešli do spotřebního koše, nemůžeme si koupit, co si vzpomeneme“</w:t>
      </w:r>
      <w:r w:rsidR="0031505A">
        <w:rPr>
          <w:rFonts w:ascii="Calibri" w:eastAsia="Times New Roman" w:hAnsi="Calibri" w:cs="Calibri"/>
          <w:color w:val="000000"/>
          <w:sz w:val="24"/>
          <w:szCs w:val="24"/>
          <w:lang w:eastAsia="cs-CZ"/>
        </w:rPr>
        <w:t xml:space="preserve">, „zřizovatel by mohl </w:t>
      </w:r>
      <w:r w:rsidR="00FF5A81">
        <w:rPr>
          <w:rFonts w:ascii="Calibri" w:eastAsia="Times New Roman" w:hAnsi="Calibri" w:cs="Calibri"/>
          <w:color w:val="000000"/>
          <w:sz w:val="24"/>
          <w:szCs w:val="24"/>
          <w:lang w:eastAsia="cs-CZ"/>
        </w:rPr>
        <w:t>získat</w:t>
      </w:r>
      <w:r w:rsidR="0031505A">
        <w:rPr>
          <w:rFonts w:ascii="Calibri" w:eastAsia="Times New Roman" w:hAnsi="Calibri" w:cs="Calibri"/>
          <w:color w:val="000000"/>
          <w:sz w:val="24"/>
          <w:szCs w:val="24"/>
          <w:lang w:eastAsia="cs-CZ"/>
        </w:rPr>
        <w:t xml:space="preserve"> slevu na hromadný nákup ekologicky šetrných čisticích prostředků“</w:t>
      </w:r>
      <w:r w:rsidRPr="0031505A">
        <w:rPr>
          <w:rFonts w:ascii="Calibri" w:eastAsia="Times New Roman" w:hAnsi="Calibri" w:cs="Calibri"/>
          <w:color w:val="000000"/>
          <w:sz w:val="24"/>
          <w:szCs w:val="24"/>
          <w:lang w:eastAsia="cs-CZ"/>
        </w:rPr>
        <w:t>).</w:t>
      </w:r>
    </w:p>
    <w:p w:rsidR="00AE2886" w:rsidRPr="0031505A" w:rsidRDefault="00AE2886" w:rsidP="00AE2886">
      <w:pPr>
        <w:jc w:val="both"/>
        <w:rPr>
          <w:sz w:val="24"/>
          <w:szCs w:val="24"/>
        </w:rPr>
      </w:pPr>
      <w:r w:rsidRPr="0031505A">
        <w:rPr>
          <w:sz w:val="24"/>
          <w:szCs w:val="24"/>
        </w:rPr>
        <w:t xml:space="preserve">Ze strukturovaných rozhovorů a části dotazníků věnované spolupráci s jinými subjekty dále vyplývá, že by školy uvítaly </w:t>
      </w:r>
      <w:r w:rsidRPr="0031505A">
        <w:rPr>
          <w:b/>
          <w:sz w:val="24"/>
          <w:szCs w:val="24"/>
        </w:rPr>
        <w:t>větší podporu mimoškolního vzdělávání</w:t>
      </w:r>
      <w:r w:rsidRPr="0031505A">
        <w:rPr>
          <w:sz w:val="24"/>
          <w:szCs w:val="24"/>
        </w:rPr>
        <w:t xml:space="preserve"> a to jak přímo na školách („dům dětí je daleko“) tak i </w:t>
      </w:r>
      <w:r w:rsidRPr="0031505A">
        <w:rPr>
          <w:b/>
          <w:sz w:val="24"/>
          <w:szCs w:val="24"/>
        </w:rPr>
        <w:t xml:space="preserve">usnadnění (např. finanční podporu) své spolupráce s dalšími subjekty v EV, které nezřizuje město </w:t>
      </w:r>
      <w:r w:rsidRPr="0031505A">
        <w:rPr>
          <w:sz w:val="24"/>
          <w:szCs w:val="24"/>
        </w:rPr>
        <w:t xml:space="preserve"> (Chaloupky, Lipka, Mokřady,</w:t>
      </w:r>
      <w:r w:rsidR="0031505A">
        <w:rPr>
          <w:sz w:val="24"/>
          <w:szCs w:val="24"/>
        </w:rPr>
        <w:t xml:space="preserve"> </w:t>
      </w:r>
      <w:r w:rsidRPr="0031505A">
        <w:rPr>
          <w:sz w:val="24"/>
          <w:szCs w:val="24"/>
        </w:rPr>
        <w:t xml:space="preserve">z.s. aj.) – podrobněji viz následující kapitola.  </w:t>
      </w:r>
      <w:r w:rsidR="00682B0F">
        <w:rPr>
          <w:sz w:val="24"/>
          <w:szCs w:val="24"/>
        </w:rPr>
        <w:t xml:space="preserve">(Ze strukturovaných rozhovorů: „kdyby nás město mohlo podpořit, aby se těch programů mohli zúčastnit všichni žáci, někteří rodiče na to prostě nemají“, „ale ne nějaký složitý grant, nějaký jednoduchý formulář, nemáme čas něco složitě vypisovat“).  </w:t>
      </w:r>
      <w:r w:rsidRPr="0031505A">
        <w:rPr>
          <w:rFonts w:ascii="Calibri" w:eastAsia="Times New Roman" w:hAnsi="Calibri" w:cs="Calibri"/>
          <w:color w:val="000000"/>
          <w:sz w:val="24"/>
          <w:szCs w:val="24"/>
          <w:lang w:eastAsia="cs-CZ"/>
        </w:rPr>
        <w:t xml:space="preserve">Zmíněna byla také větší </w:t>
      </w:r>
      <w:r w:rsidRPr="0031505A">
        <w:rPr>
          <w:rFonts w:ascii="Calibri" w:eastAsia="Times New Roman" w:hAnsi="Calibri" w:cs="Calibri"/>
          <w:b/>
          <w:color w:val="000000"/>
          <w:sz w:val="24"/>
          <w:szCs w:val="24"/>
          <w:lang w:eastAsia="cs-CZ"/>
        </w:rPr>
        <w:t>podpora rozvoje talentů</w:t>
      </w:r>
      <w:r w:rsidRPr="0031505A">
        <w:rPr>
          <w:rFonts w:ascii="Calibri" w:eastAsia="Times New Roman" w:hAnsi="Calibri" w:cs="Calibri"/>
          <w:color w:val="000000"/>
          <w:sz w:val="24"/>
          <w:szCs w:val="24"/>
          <w:lang w:eastAsia="cs-CZ"/>
        </w:rPr>
        <w:t xml:space="preserve"> (jako protiváha převažující plošné podpory dle množství žáků).</w:t>
      </w:r>
    </w:p>
    <w:p w:rsidR="00AE2886" w:rsidRPr="0031505A" w:rsidRDefault="00AE2886" w:rsidP="00AE2886">
      <w:pPr>
        <w:rPr>
          <w:b/>
          <w:sz w:val="24"/>
          <w:szCs w:val="24"/>
        </w:rPr>
      </w:pPr>
      <w:r w:rsidRPr="0031505A">
        <w:rPr>
          <w:b/>
          <w:sz w:val="24"/>
          <w:szCs w:val="24"/>
        </w:rPr>
        <w:t xml:space="preserve">Podpora od dalších subjektů </w:t>
      </w:r>
    </w:p>
    <w:p w:rsidR="00AE2886" w:rsidRPr="0031505A" w:rsidRDefault="00AE2886" w:rsidP="00AE2886">
      <w:pPr>
        <w:jc w:val="both"/>
        <w:rPr>
          <w:b/>
          <w:sz w:val="24"/>
          <w:szCs w:val="24"/>
        </w:rPr>
      </w:pPr>
      <w:r w:rsidRPr="0031505A">
        <w:rPr>
          <w:sz w:val="24"/>
          <w:szCs w:val="24"/>
        </w:rPr>
        <w:t>Kromě podpory města pomáhá školám podpora řady dalších subjektů. Z větší části jde o subjekty mimo město, opakovaně zaznělo jako příklad podpory a kvalitních služeb  Středisko pro vzdělávání a  výchovu v přírodě Chaloupky</w:t>
      </w:r>
      <w:r w:rsidRPr="0031505A">
        <w:rPr>
          <w:rStyle w:val="Znakapoznpodarou"/>
          <w:sz w:val="24"/>
          <w:szCs w:val="24"/>
        </w:rPr>
        <w:footnoteReference w:id="11"/>
      </w:r>
      <w:r w:rsidRPr="0031505A">
        <w:rPr>
          <w:sz w:val="24"/>
          <w:szCs w:val="24"/>
        </w:rPr>
        <w:t>, dále školy uváděly dobré zkušenosti s školským zařízením pro environmentální vzdělávání  Lipka Brno</w:t>
      </w:r>
      <w:r w:rsidRPr="0031505A">
        <w:rPr>
          <w:rStyle w:val="Znakapoznpodarou"/>
          <w:sz w:val="24"/>
          <w:szCs w:val="24"/>
        </w:rPr>
        <w:footnoteReference w:id="12"/>
      </w:r>
      <w:r w:rsidRPr="0031505A">
        <w:rPr>
          <w:sz w:val="24"/>
          <w:szCs w:val="24"/>
        </w:rPr>
        <w:t xml:space="preserve"> (uváděno více pracovišť) či neziskovou organizací Mokřady, z.s.</w:t>
      </w:r>
      <w:r w:rsidRPr="0031505A">
        <w:rPr>
          <w:rStyle w:val="Znakapoznpodarou"/>
          <w:sz w:val="24"/>
          <w:szCs w:val="24"/>
        </w:rPr>
        <w:footnoteReference w:id="13"/>
      </w:r>
      <w:r w:rsidRPr="0031505A">
        <w:rPr>
          <w:sz w:val="24"/>
          <w:szCs w:val="24"/>
        </w:rPr>
        <w:t xml:space="preserve">  Přímo v Jihlavě byla vedle Zoo Jihlava (viz předchozí kapitola) zmiňována spolupráce s „ochránci přírody“ (zřejmě organizací Českého svazu ochránců přírody) ve městě. Jako dále příklad dobrého fungování osvěty a vzdělávání v oblasti nakládání s odpady bylo uváděn působení firmy ESKO-T  - zejména jeho informačního centra se vzdělávacími programy</w:t>
      </w:r>
      <w:r w:rsidRPr="0031505A">
        <w:rPr>
          <w:rStyle w:val="Znakapoznpodarou"/>
          <w:sz w:val="24"/>
          <w:szCs w:val="24"/>
        </w:rPr>
        <w:footnoteReference w:id="14"/>
      </w:r>
      <w:r w:rsidRPr="0031505A">
        <w:rPr>
          <w:sz w:val="24"/>
          <w:szCs w:val="24"/>
        </w:rPr>
        <w:t xml:space="preserve"> a v té souvislosti poptávka po obdobném fungování takových služeb v Jihlavě. Školy takovou podporu oceňují, často by však uvítaly usnadnění kontaktu (zmiňována je např. časová a finanční náročnost cestování).</w:t>
      </w:r>
    </w:p>
    <w:p w:rsidR="00AE2886" w:rsidRPr="0031505A" w:rsidRDefault="00AE2886" w:rsidP="00AE2886">
      <w:pPr>
        <w:rPr>
          <w:b/>
          <w:sz w:val="24"/>
          <w:szCs w:val="24"/>
        </w:rPr>
      </w:pPr>
      <w:r w:rsidRPr="0031505A">
        <w:rPr>
          <w:b/>
          <w:sz w:val="24"/>
          <w:szCs w:val="24"/>
        </w:rPr>
        <w:t>Vyhodnocování a monitoring VUR a EV ve školách</w:t>
      </w:r>
    </w:p>
    <w:p w:rsidR="00AE2886" w:rsidRPr="0031505A" w:rsidRDefault="00AE2886" w:rsidP="00AE2886">
      <w:pPr>
        <w:jc w:val="both"/>
        <w:rPr>
          <w:sz w:val="24"/>
          <w:szCs w:val="24"/>
        </w:rPr>
      </w:pPr>
      <w:r w:rsidRPr="0031505A">
        <w:rPr>
          <w:sz w:val="24"/>
          <w:szCs w:val="24"/>
        </w:rPr>
        <w:t xml:space="preserve">Tato oblast se týká vyhodnocování a monitoringu systému VUR na školách a ve školských zařízeních </w:t>
      </w:r>
      <w:r w:rsidRPr="0067015E">
        <w:rPr>
          <w:sz w:val="24"/>
          <w:szCs w:val="24"/>
        </w:rPr>
        <w:t>zřizovaných obcí  a dalšími subjekty, tedy indikátoru 7.1.B v rámci Auditu udržitelného rozvoje pro realizátory MA21 v ČR, verze 11/2016</w:t>
      </w:r>
      <w:r w:rsidRPr="0067015E">
        <w:rPr>
          <w:rStyle w:val="Znakapoznpodarou"/>
          <w:sz w:val="24"/>
          <w:szCs w:val="24"/>
        </w:rPr>
        <w:footnoteReference w:id="15"/>
      </w:r>
      <w:r w:rsidRPr="0067015E">
        <w:rPr>
          <w:sz w:val="24"/>
          <w:szCs w:val="24"/>
        </w:rPr>
        <w:t>.</w:t>
      </w:r>
    </w:p>
    <w:p w:rsidR="001F621A" w:rsidRDefault="001F621A" w:rsidP="00AE2886">
      <w:pPr>
        <w:jc w:val="both"/>
        <w:rPr>
          <w:b/>
          <w:sz w:val="24"/>
          <w:szCs w:val="24"/>
        </w:rPr>
      </w:pPr>
    </w:p>
    <w:p w:rsidR="001F621A" w:rsidRDefault="001F621A" w:rsidP="00AE2886">
      <w:pPr>
        <w:jc w:val="both"/>
        <w:rPr>
          <w:b/>
          <w:sz w:val="24"/>
          <w:szCs w:val="24"/>
        </w:rPr>
      </w:pPr>
    </w:p>
    <w:p w:rsidR="00AE2886" w:rsidRPr="0031505A" w:rsidRDefault="00AE2886" w:rsidP="00AE2886">
      <w:pPr>
        <w:jc w:val="both"/>
        <w:rPr>
          <w:b/>
          <w:sz w:val="24"/>
          <w:szCs w:val="24"/>
        </w:rPr>
      </w:pPr>
      <w:r w:rsidRPr="0031505A">
        <w:rPr>
          <w:b/>
          <w:sz w:val="24"/>
          <w:szCs w:val="24"/>
        </w:rPr>
        <w:t>Vyhodnocování uvnitř školy</w:t>
      </w:r>
    </w:p>
    <w:p w:rsidR="00AE2886" w:rsidRPr="0031505A" w:rsidRDefault="00AE2886" w:rsidP="00AE2886">
      <w:pPr>
        <w:jc w:val="both"/>
        <w:rPr>
          <w:sz w:val="24"/>
          <w:szCs w:val="24"/>
        </w:rPr>
      </w:pPr>
      <w:r w:rsidRPr="0031505A">
        <w:rPr>
          <w:sz w:val="24"/>
          <w:szCs w:val="24"/>
        </w:rPr>
        <w:t>Naší snahou bylo zjistit</w:t>
      </w:r>
      <w:r w:rsidR="0031505A">
        <w:rPr>
          <w:sz w:val="24"/>
          <w:szCs w:val="24"/>
        </w:rPr>
        <w:t>,</w:t>
      </w:r>
      <w:r w:rsidRPr="0031505A">
        <w:rPr>
          <w:sz w:val="24"/>
          <w:szCs w:val="24"/>
        </w:rPr>
        <w:t xml:space="preserve"> co a jak se na školách aktuálně vyhodnocuje v oblasti VUR a EV. Čtyři subjekty přiznávají, že k vyhodnocování VUR a EV u nich nedochází, další dvě odpovědi jen popisují</w:t>
      </w:r>
      <w:r w:rsidR="0031505A" w:rsidRPr="0031505A">
        <w:rPr>
          <w:sz w:val="24"/>
          <w:szCs w:val="24"/>
        </w:rPr>
        <w:t>,</w:t>
      </w:r>
      <w:r w:rsidRPr="0031505A">
        <w:rPr>
          <w:sz w:val="24"/>
          <w:szCs w:val="24"/>
        </w:rPr>
        <w:t xml:space="preserve"> kde je podle nich vyhodnocení zveřejněno, ale nikoli co a jak je vyhodnocováno,  přičemž v jednom z těchto případů není možné zveřejněné údaje považovat za výsledek hodnocení (jde spíše o konstat</w:t>
      </w:r>
      <w:r w:rsidR="0031505A" w:rsidRPr="0031505A">
        <w:rPr>
          <w:sz w:val="24"/>
          <w:szCs w:val="24"/>
        </w:rPr>
        <w:t>ování</w:t>
      </w:r>
      <w:r w:rsidRPr="0031505A">
        <w:rPr>
          <w:sz w:val="24"/>
          <w:szCs w:val="24"/>
        </w:rPr>
        <w:t xml:space="preserve">, že škola plní požadavky RVP), v druhém případě jde o hodnocení v rovině uskutečnění naplánovaných aktivit </w:t>
      </w:r>
      <w:r w:rsidR="00336B10">
        <w:rPr>
          <w:sz w:val="24"/>
          <w:szCs w:val="24"/>
        </w:rPr>
        <w:t>provede</w:t>
      </w:r>
      <w:r w:rsidR="00336B10" w:rsidRPr="0031505A">
        <w:rPr>
          <w:sz w:val="24"/>
          <w:szCs w:val="24"/>
        </w:rPr>
        <w:t xml:space="preserve">né </w:t>
      </w:r>
      <w:r w:rsidRPr="0031505A">
        <w:rPr>
          <w:sz w:val="24"/>
          <w:szCs w:val="24"/>
        </w:rPr>
        <w:t xml:space="preserve">pravděpodobně školním koordinátorem EV. Jedna škola uvádí jako jediný příklad vyhodnocování množství vytříděného dopadu a tím ušetření energie. Zbývající školy popisují vyhodnocení VUR a EV převážně na úrovni uskutečnění naplánovaných aktivit, zdokumentovaného ve  výroční zprávě škol či ve vyhodnocení školního plánu EV (někdy jako přílohy výroční zprávy) - „co se podařilo splnit z ročního plánu, sestaveného na začátku školního roku + co se podařilo nově začlenit“. Výjimečně se objevují náznaky kvalitativního hodnocení „práce </w:t>
      </w:r>
      <w:proofErr w:type="spellStart"/>
      <w:r w:rsidRPr="0031505A">
        <w:rPr>
          <w:sz w:val="24"/>
          <w:szCs w:val="24"/>
        </w:rPr>
        <w:t>ekotýmu</w:t>
      </w:r>
      <w:proofErr w:type="spellEnd"/>
      <w:r w:rsidRPr="0031505A">
        <w:rPr>
          <w:sz w:val="24"/>
          <w:szCs w:val="24"/>
        </w:rPr>
        <w:t xml:space="preserve"> – hodnocení aktivit“, „hodnocení práce školního koordinátora EV“. V jednom případě je možno předpokládat, že dochází i k vyhodnocování dosažení vzdělávacích cílů a výstupů (hodnotí se „projektové práce“, „výstupy projektových dnů“).</w:t>
      </w:r>
    </w:p>
    <w:p w:rsidR="00AE2886" w:rsidRPr="0031505A" w:rsidRDefault="00AE2886" w:rsidP="00AE2886">
      <w:pPr>
        <w:jc w:val="both"/>
        <w:rPr>
          <w:sz w:val="24"/>
          <w:szCs w:val="24"/>
        </w:rPr>
      </w:pPr>
      <w:r w:rsidRPr="0031505A">
        <w:rPr>
          <w:sz w:val="24"/>
          <w:szCs w:val="24"/>
        </w:rPr>
        <w:t xml:space="preserve">Hodnocení EV na školách je </w:t>
      </w:r>
      <w:r w:rsidR="00675490" w:rsidRPr="0067015E">
        <w:rPr>
          <w:sz w:val="24"/>
          <w:szCs w:val="24"/>
        </w:rPr>
        <w:t>tedy</w:t>
      </w:r>
      <w:r w:rsidR="00675490">
        <w:rPr>
          <w:sz w:val="24"/>
          <w:szCs w:val="24"/>
        </w:rPr>
        <w:t xml:space="preserve"> </w:t>
      </w:r>
      <w:r w:rsidRPr="0031505A">
        <w:rPr>
          <w:sz w:val="24"/>
          <w:szCs w:val="24"/>
        </w:rPr>
        <w:t>pojímáno na velmi různorodé úrovni a v zásadě lze shrnout, že je nedostatečné.</w:t>
      </w:r>
    </w:p>
    <w:p w:rsidR="00AE2886" w:rsidRPr="0031505A" w:rsidRDefault="00AE2886" w:rsidP="00AE2886">
      <w:pPr>
        <w:rPr>
          <w:b/>
          <w:sz w:val="24"/>
          <w:szCs w:val="24"/>
        </w:rPr>
      </w:pPr>
      <w:r w:rsidRPr="0031505A">
        <w:rPr>
          <w:b/>
          <w:sz w:val="24"/>
          <w:szCs w:val="24"/>
        </w:rPr>
        <w:t>Vyhodnocování ze strany města</w:t>
      </w:r>
    </w:p>
    <w:p w:rsidR="00AE2886" w:rsidRPr="0031505A" w:rsidRDefault="00AE2886" w:rsidP="00AE2886">
      <w:pPr>
        <w:jc w:val="both"/>
        <w:rPr>
          <w:sz w:val="24"/>
          <w:szCs w:val="24"/>
        </w:rPr>
      </w:pPr>
      <w:r w:rsidRPr="0031505A">
        <w:rPr>
          <w:sz w:val="24"/>
          <w:szCs w:val="24"/>
        </w:rPr>
        <w:t xml:space="preserve">U tohoto bodu považujeme za důležité předeslat, že zásadním krokem města k hodnocení EV na školách je právě zadání této analýzy a následující zjištění ze škol popisují vnímání hodnocení EV ve školách ze strany města před jejím uskutečněním. </w:t>
      </w:r>
    </w:p>
    <w:p w:rsidR="00AE2886" w:rsidRPr="0031505A" w:rsidRDefault="00AE2886" w:rsidP="00AE2886">
      <w:pPr>
        <w:jc w:val="both"/>
        <w:rPr>
          <w:sz w:val="24"/>
          <w:szCs w:val="24"/>
        </w:rPr>
      </w:pPr>
      <w:r w:rsidRPr="0031505A">
        <w:rPr>
          <w:sz w:val="24"/>
          <w:szCs w:val="24"/>
        </w:rPr>
        <w:t>Zástupci 5 subjektů nevnímají, že by město EV u nich nějak vyhodnocovalo (odpověď NE), dalších 2 subjekty uvádějí „nevím“, v jednom případě je za vyhodnocování EV ze strany města považováno hodnocení nakládání s odpady ve škole a ve zbývajících pěti školách se přepokládá, že město vyhodnocuje stav EV ve škole zejména na základě výroční zprávy školy.  Úroveň informací o EV ve výročních zprávách škol je však velmi rozmanitá – od třířádkového obecného popisu, který konstatuje jen to, co pro školy v této oblasti vyplývá z RVP a žádné hlubší hodnocení de facto neumožňuje p</w:t>
      </w:r>
      <w:r w:rsidR="00FF5A81">
        <w:rPr>
          <w:sz w:val="24"/>
          <w:szCs w:val="24"/>
        </w:rPr>
        <w:t>r</w:t>
      </w:r>
      <w:r w:rsidRPr="0031505A">
        <w:rPr>
          <w:sz w:val="24"/>
          <w:szCs w:val="24"/>
        </w:rPr>
        <w:t>o obsažnější vyhodnocení uskutečnění naplánovaných aktivit – viz např. výroční zprávy některých škol</w:t>
      </w:r>
      <w:r w:rsidRPr="0031505A">
        <w:rPr>
          <w:rStyle w:val="Znakapoznpodarou"/>
          <w:sz w:val="24"/>
          <w:szCs w:val="24"/>
        </w:rPr>
        <w:footnoteReference w:id="16"/>
      </w:r>
      <w:r w:rsidRPr="0031505A">
        <w:rPr>
          <w:rStyle w:val="Znakapoznpodarou"/>
          <w:sz w:val="24"/>
          <w:szCs w:val="24"/>
        </w:rPr>
        <w:footnoteReference w:id="17"/>
      </w:r>
      <w:r w:rsidRPr="0031505A">
        <w:rPr>
          <w:rStyle w:val="Znakapoznpodarou"/>
          <w:sz w:val="24"/>
          <w:szCs w:val="24"/>
        </w:rPr>
        <w:footnoteReference w:id="18"/>
      </w:r>
      <w:r w:rsidRPr="0031505A">
        <w:rPr>
          <w:sz w:val="24"/>
          <w:szCs w:val="24"/>
        </w:rPr>
        <w:t xml:space="preserve"> V jednom případě je </w:t>
      </w:r>
      <w:r w:rsidRPr="0031505A">
        <w:rPr>
          <w:sz w:val="24"/>
          <w:szCs w:val="24"/>
        </w:rPr>
        <w:lastRenderedPageBreak/>
        <w:t xml:space="preserve">výroční zpráva doplněna </w:t>
      </w:r>
      <w:r w:rsidRPr="0031505A">
        <w:rPr>
          <w:rFonts w:ascii="Calibri" w:eastAsia="Times New Roman" w:hAnsi="Calibri" w:cs="Calibri"/>
          <w:color w:val="000000"/>
          <w:sz w:val="24"/>
          <w:szCs w:val="24"/>
          <w:lang w:eastAsia="cs-CZ"/>
        </w:rPr>
        <w:t xml:space="preserve">předpokladem, že město sleduje a vyhodnocuje i informace z webových stránek školy (kde jsou skutečně prezentovány informace např. o programu </w:t>
      </w:r>
      <w:proofErr w:type="spellStart"/>
      <w:r w:rsidRPr="0031505A">
        <w:rPr>
          <w:rFonts w:ascii="Calibri" w:eastAsia="Times New Roman" w:hAnsi="Calibri" w:cs="Calibri"/>
          <w:color w:val="000000"/>
          <w:sz w:val="24"/>
          <w:szCs w:val="24"/>
          <w:lang w:eastAsia="cs-CZ"/>
        </w:rPr>
        <w:t>Ekoškola</w:t>
      </w:r>
      <w:proofErr w:type="spellEnd"/>
      <w:r w:rsidRPr="0031505A">
        <w:rPr>
          <w:rFonts w:ascii="Calibri" w:eastAsia="Times New Roman" w:hAnsi="Calibri" w:cs="Calibri"/>
          <w:color w:val="000000"/>
          <w:sz w:val="24"/>
          <w:szCs w:val="24"/>
          <w:lang w:eastAsia="cs-CZ"/>
        </w:rPr>
        <w:t xml:space="preserve"> či o projektech zaměřených na environmentální témata) a zjišťuje stav EV dotazníkovým šetřením – v tomto případě respondent zřejmě již reflektuje právě probíhající analýzu. </w:t>
      </w:r>
    </w:p>
    <w:p w:rsidR="00AE2886" w:rsidRPr="0031505A" w:rsidRDefault="00AE2886" w:rsidP="00AE2886">
      <w:pPr>
        <w:rPr>
          <w:sz w:val="24"/>
          <w:szCs w:val="24"/>
        </w:rPr>
      </w:pPr>
    </w:p>
    <w:p w:rsidR="00AE2886" w:rsidRPr="0031505A" w:rsidRDefault="00AE2886" w:rsidP="00AE2886">
      <w:pPr>
        <w:rPr>
          <w:b/>
          <w:sz w:val="24"/>
          <w:szCs w:val="24"/>
        </w:rPr>
      </w:pPr>
      <w:r w:rsidRPr="0031505A">
        <w:rPr>
          <w:b/>
          <w:sz w:val="24"/>
          <w:szCs w:val="24"/>
        </w:rPr>
        <w:t>Podpora energeticky a materiálově úsporného provozu škol</w:t>
      </w:r>
    </w:p>
    <w:p w:rsidR="00AE2886" w:rsidRPr="0031505A" w:rsidRDefault="00AE2886" w:rsidP="0031505A">
      <w:pPr>
        <w:jc w:val="both"/>
        <w:rPr>
          <w:sz w:val="24"/>
          <w:szCs w:val="24"/>
        </w:rPr>
      </w:pPr>
      <w:r w:rsidRPr="0031505A">
        <w:rPr>
          <w:sz w:val="24"/>
          <w:szCs w:val="24"/>
        </w:rPr>
        <w:t xml:space="preserve">Tato oblast se </w:t>
      </w:r>
      <w:r w:rsidRPr="0067015E">
        <w:rPr>
          <w:sz w:val="24"/>
          <w:szCs w:val="24"/>
        </w:rPr>
        <w:t>týká indikátoru 7.1.C</w:t>
      </w:r>
      <w:r w:rsidRPr="0031505A">
        <w:rPr>
          <w:sz w:val="24"/>
          <w:szCs w:val="24"/>
        </w:rPr>
        <w:t xml:space="preserve"> v rámci Auditu udržitelného rozvoje pro realizátory MA21 v ČR, verze 11/2016</w:t>
      </w:r>
      <w:r w:rsidRPr="0031505A">
        <w:rPr>
          <w:rStyle w:val="Znakapoznpodarou"/>
          <w:sz w:val="24"/>
          <w:szCs w:val="24"/>
        </w:rPr>
        <w:footnoteReference w:id="19"/>
      </w:r>
      <w:r w:rsidRPr="0031505A">
        <w:rPr>
          <w:sz w:val="24"/>
          <w:szCs w:val="24"/>
        </w:rPr>
        <w:t>.</w:t>
      </w:r>
    </w:p>
    <w:p w:rsidR="00AE2886" w:rsidRPr="0031505A" w:rsidRDefault="00AE2886" w:rsidP="0031505A">
      <w:pPr>
        <w:jc w:val="both"/>
        <w:rPr>
          <w:b/>
          <w:sz w:val="24"/>
          <w:szCs w:val="24"/>
        </w:rPr>
      </w:pPr>
      <w:r w:rsidRPr="0031505A">
        <w:rPr>
          <w:sz w:val="24"/>
          <w:szCs w:val="24"/>
        </w:rPr>
        <w:t xml:space="preserve">V rámci dotazníkového šetření byly školy dotazovány jednak na podpory, které se jim dostává od města </w:t>
      </w:r>
      <w:r w:rsidRPr="009B65D1">
        <w:rPr>
          <w:sz w:val="24"/>
          <w:szCs w:val="24"/>
        </w:rPr>
        <w:t>(viz výše</w:t>
      </w:r>
      <w:r w:rsidRPr="0031505A">
        <w:rPr>
          <w:sz w:val="24"/>
          <w:szCs w:val="24"/>
        </w:rPr>
        <w:t xml:space="preserve"> – část „</w:t>
      </w:r>
      <w:r w:rsidRPr="0031505A">
        <w:rPr>
          <w:b/>
          <w:sz w:val="24"/>
          <w:szCs w:val="24"/>
        </w:rPr>
        <w:t>Podpora ze strany města“</w:t>
      </w:r>
      <w:r w:rsidRPr="0031505A">
        <w:rPr>
          <w:sz w:val="24"/>
          <w:szCs w:val="24"/>
        </w:rPr>
        <w:t xml:space="preserve">) a jednak na změny v provozu školy směrem k environmentálně šetrnějšímu provozu. Z hlediska podpory poskytované městem, jak už bylo popsáno, dominuje ve vnímání škol jednoznačně podpora </w:t>
      </w:r>
      <w:r w:rsidRPr="0031505A">
        <w:rPr>
          <w:b/>
          <w:sz w:val="24"/>
          <w:szCs w:val="24"/>
        </w:rPr>
        <w:t>třídění odpadů</w:t>
      </w:r>
      <w:r w:rsidRPr="0031505A">
        <w:rPr>
          <w:sz w:val="24"/>
          <w:szCs w:val="24"/>
        </w:rPr>
        <w:t>. Zaměření především na třídění odpadů potvrdila i dopověď na otázku na zavedená opatření k environmentálně šetrnému provozu – změny v třídění odpadů zavedlo všech 13 subjektů, z toho 5 subjektů je zároveň uvádí jako jedinou oblast, v níž u nich došlo ke zlepšení z hlediska provozu. V některých školách se zavedená opatření týkala jen obměny sběrových nádob. Je rovněž patrné, že některé školy kr</w:t>
      </w:r>
      <w:r w:rsidR="009B65D1">
        <w:rPr>
          <w:sz w:val="24"/>
          <w:szCs w:val="24"/>
        </w:rPr>
        <w:t>o</w:t>
      </w:r>
      <w:r w:rsidRPr="0031505A">
        <w:rPr>
          <w:sz w:val="24"/>
          <w:szCs w:val="24"/>
        </w:rPr>
        <w:t xml:space="preserve">mě směsného odpadu třídí jen dvě základní komodity – papír a směsný plast, zatímco v některých školách došlo v posledních letech k významnému rozšíření množství tříděných komodit, a to i na méně časté (baterie, hliník, tonery, bioodpad). Rozdíly jsou také v četnosti a dostupnosti sběrných míst – zlepšením v některých školách bylo vytvoření nových sběrných míst (všechny třídy, z méně obvyklých např. i ve školní jídelně). Inspirativní pro ostatní může být i zvýšená pozornost věnovaná v jedné škole co největší dostupnosti sběrných míst pro baterie jako velmi častý nebezpečný odpad (krabičky na sběr baterií v každé třídě). Tyto příklady ukazují, že i v separaci odpadů, které je běžnou (a často i jedinou) aktivitou škol v oblasti udržitelného provozu, existuje významný rozdíl mezi úrovní třídění na jednotlivých školách a existuje významný potenciál pro zlepšení. </w:t>
      </w:r>
    </w:p>
    <w:p w:rsidR="00AE2886" w:rsidRPr="0031505A" w:rsidRDefault="00AE2886" w:rsidP="0031505A">
      <w:pPr>
        <w:jc w:val="both"/>
        <w:rPr>
          <w:sz w:val="24"/>
          <w:szCs w:val="24"/>
        </w:rPr>
      </w:pPr>
      <w:r w:rsidRPr="0031505A">
        <w:rPr>
          <w:sz w:val="24"/>
          <w:szCs w:val="24"/>
        </w:rPr>
        <w:t xml:space="preserve">V oblasti environmentálně šetrného provozu jsou dále relativně četná i zavedená </w:t>
      </w:r>
      <w:r w:rsidRPr="0031505A">
        <w:rPr>
          <w:b/>
          <w:sz w:val="24"/>
          <w:szCs w:val="24"/>
        </w:rPr>
        <w:t>opatření na úspory energie</w:t>
      </w:r>
      <w:r w:rsidRPr="0031505A">
        <w:rPr>
          <w:sz w:val="24"/>
          <w:szCs w:val="24"/>
        </w:rPr>
        <w:t xml:space="preserve"> – a to jednak investiční ze strany zřizovatele – města (zateplování a výměny oken), jednak i provozní ze strany samotné školy. Čtvrtina škol zavedla i </w:t>
      </w:r>
      <w:r w:rsidRPr="0031505A">
        <w:rPr>
          <w:b/>
          <w:sz w:val="24"/>
          <w:szCs w:val="24"/>
        </w:rPr>
        <w:t>opatření zaměřená na úspory vody</w:t>
      </w:r>
      <w:r w:rsidRPr="0031505A">
        <w:rPr>
          <w:sz w:val="24"/>
          <w:szCs w:val="24"/>
        </w:rPr>
        <w:t xml:space="preserve"> (šetřiče, úsporné baterie, splachovače). Naopak spíše výjimečné jsou zatím další typy opatření – ve dvou případech je uváděno </w:t>
      </w:r>
      <w:r w:rsidRPr="0031505A">
        <w:rPr>
          <w:b/>
          <w:sz w:val="24"/>
          <w:szCs w:val="24"/>
        </w:rPr>
        <w:t>šetrné nakupování a zásobování</w:t>
      </w:r>
      <w:r w:rsidRPr="0031505A">
        <w:rPr>
          <w:sz w:val="24"/>
          <w:szCs w:val="24"/>
        </w:rPr>
        <w:t xml:space="preserve"> (v jednom případě ale omezeno na nakupování školních sešitů z recyklovaného papíru) a v jednom případě i </w:t>
      </w:r>
      <w:r w:rsidRPr="0031505A">
        <w:rPr>
          <w:b/>
          <w:sz w:val="24"/>
          <w:szCs w:val="24"/>
        </w:rPr>
        <w:t>instalace obnovitelného zdroje energie</w:t>
      </w:r>
      <w:r w:rsidRPr="0031505A">
        <w:rPr>
          <w:sz w:val="24"/>
          <w:szCs w:val="24"/>
        </w:rPr>
        <w:t xml:space="preserve">. Zcela mimo pozornost </w:t>
      </w:r>
      <w:r w:rsidRPr="0031505A">
        <w:rPr>
          <w:sz w:val="24"/>
          <w:szCs w:val="24"/>
        </w:rPr>
        <w:lastRenderedPageBreak/>
        <w:t xml:space="preserve">škol zůstává zatím např. možnost </w:t>
      </w:r>
      <w:r w:rsidRPr="0031505A">
        <w:rPr>
          <w:b/>
          <w:sz w:val="24"/>
          <w:szCs w:val="24"/>
        </w:rPr>
        <w:t>zlepšení ve školním stravování</w:t>
      </w:r>
      <w:r w:rsidRPr="0031505A">
        <w:rPr>
          <w:sz w:val="24"/>
          <w:szCs w:val="24"/>
        </w:rPr>
        <w:t xml:space="preserve"> či šetrné </w:t>
      </w:r>
      <w:r w:rsidRPr="0031505A">
        <w:rPr>
          <w:b/>
          <w:sz w:val="24"/>
          <w:szCs w:val="24"/>
        </w:rPr>
        <w:t>péče o školní pozemky</w:t>
      </w:r>
      <w:r w:rsidRPr="0031505A">
        <w:rPr>
          <w:sz w:val="24"/>
          <w:szCs w:val="24"/>
        </w:rPr>
        <w:t xml:space="preserve">. </w:t>
      </w:r>
    </w:p>
    <w:p w:rsidR="00AE2886" w:rsidRDefault="00AE2886" w:rsidP="00AE2886">
      <w:r>
        <w:rPr>
          <w:noProof/>
          <w:lang w:eastAsia="cs-CZ"/>
        </w:rPr>
        <w:drawing>
          <wp:inline distT="0" distB="0" distL="0" distR="0">
            <wp:extent cx="5524500" cy="3413125"/>
            <wp:effectExtent l="0" t="0" r="19050" b="15875"/>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E2886" w:rsidRDefault="00AE2886" w:rsidP="00AE2886"/>
    <w:p w:rsidR="00F0348B" w:rsidRDefault="00F0348B" w:rsidP="009D2EEE">
      <w:pPr>
        <w:rPr>
          <w:b/>
          <w:sz w:val="24"/>
          <w:szCs w:val="24"/>
        </w:rPr>
      </w:pPr>
    </w:p>
    <w:p w:rsidR="009D2EEE" w:rsidRPr="0074409B" w:rsidRDefault="0074409B" w:rsidP="009D2EEE">
      <w:pPr>
        <w:rPr>
          <w:b/>
          <w:sz w:val="24"/>
          <w:szCs w:val="24"/>
        </w:rPr>
      </w:pPr>
      <w:r w:rsidRPr="0074409B">
        <w:rPr>
          <w:b/>
          <w:sz w:val="24"/>
          <w:szCs w:val="24"/>
        </w:rPr>
        <w:t>Využívané v</w:t>
      </w:r>
      <w:r w:rsidR="009D2EEE" w:rsidRPr="0074409B">
        <w:rPr>
          <w:b/>
          <w:sz w:val="24"/>
          <w:szCs w:val="24"/>
        </w:rPr>
        <w:t>eřejně dostupné materiály pro EV a VUR</w:t>
      </w:r>
    </w:p>
    <w:p w:rsidR="009D2EEE" w:rsidRPr="0074409B" w:rsidRDefault="009D2EEE" w:rsidP="009D2EEE">
      <w:pPr>
        <w:spacing w:after="0" w:line="240" w:lineRule="auto"/>
        <w:jc w:val="both"/>
        <w:rPr>
          <w:sz w:val="24"/>
          <w:szCs w:val="24"/>
        </w:rPr>
      </w:pPr>
      <w:r w:rsidRPr="0074409B">
        <w:rPr>
          <w:sz w:val="24"/>
          <w:szCs w:val="24"/>
        </w:rPr>
        <w:t xml:space="preserve">Tato oblast se týká existence vhodné veřejně dostupné databáze didaktických materiálů podporovaných krajem či obcí, která poskytuje studijní opory pro žáky a vyučující nebo jiného systému podpory škol ve využívání databází s didaktickými materiály vztahujícími se k EV a VUR (české i zahraniční </w:t>
      </w:r>
      <w:r w:rsidRPr="0067015E">
        <w:rPr>
          <w:sz w:val="24"/>
          <w:szCs w:val="24"/>
        </w:rPr>
        <w:t>databáze)., tedy indikátoru 7.1.D „</w:t>
      </w:r>
      <w:r w:rsidRPr="0074409B">
        <w:rPr>
          <w:sz w:val="24"/>
          <w:szCs w:val="24"/>
        </w:rPr>
        <w:t>Didaktická databáze elektronických materiálů a dalších didaktických materiálů pro VUR (např. tištěných materiálů, výukových sad pro praktické činnosti) podporovaných obcí“ v rámci Auditu udržitelného rozvoje pro realizátory MA21 v ČR, verze 11/2016.</w:t>
      </w:r>
    </w:p>
    <w:p w:rsidR="009D2EEE" w:rsidRPr="0074409B" w:rsidRDefault="009D2EEE" w:rsidP="009D2EEE">
      <w:pPr>
        <w:spacing w:after="0" w:line="240" w:lineRule="auto"/>
        <w:jc w:val="both"/>
        <w:rPr>
          <w:rFonts w:ascii="Calibri" w:eastAsia="Times New Roman" w:hAnsi="Calibri" w:cs="Times New Roman"/>
          <w:color w:val="000000"/>
          <w:sz w:val="24"/>
          <w:szCs w:val="24"/>
          <w:lang w:eastAsia="cs-CZ"/>
        </w:rPr>
      </w:pPr>
      <w:r w:rsidRPr="0074409B">
        <w:rPr>
          <w:sz w:val="24"/>
          <w:szCs w:val="24"/>
        </w:rPr>
        <w:t>Školy uvádějí pestré spektrum osvědčených tištěných i elektronických materiálů, které využívají. Většina škol uvádí konkrétní příklady osvědčených zdrojů, z toho čtyři prokazují poměrně dobrou orientaci ve zdrojích a uvádějí více specifických zdrojů k různým tématům, naopak 1 škola odpovídá na velmi  obecné úrovni a uvádí jen obecné zdroje, které nejsou specificky zaměřeny na sledovanou oblast ( „</w:t>
      </w:r>
      <w:r w:rsidRPr="0074409B">
        <w:rPr>
          <w:rFonts w:ascii="Calibri" w:eastAsia="Times New Roman" w:hAnsi="Calibri" w:cs="Times New Roman"/>
          <w:color w:val="000000"/>
          <w:sz w:val="24"/>
          <w:szCs w:val="24"/>
          <w:lang w:eastAsia="cs-CZ"/>
        </w:rPr>
        <w:t xml:space="preserve">pracovní sešity na </w:t>
      </w:r>
      <w:proofErr w:type="spellStart"/>
      <w:r w:rsidRPr="0074409B">
        <w:rPr>
          <w:rFonts w:ascii="Calibri" w:eastAsia="Times New Roman" w:hAnsi="Calibri" w:cs="Times New Roman"/>
          <w:color w:val="000000"/>
          <w:sz w:val="24"/>
          <w:szCs w:val="24"/>
          <w:lang w:eastAsia="cs-CZ"/>
        </w:rPr>
        <w:t>Př</w:t>
      </w:r>
      <w:proofErr w:type="spellEnd"/>
      <w:r w:rsidRPr="0074409B">
        <w:rPr>
          <w:rFonts w:ascii="Calibri" w:eastAsia="Times New Roman" w:hAnsi="Calibri" w:cs="Times New Roman"/>
          <w:color w:val="000000"/>
          <w:sz w:val="24"/>
          <w:szCs w:val="24"/>
          <w:lang w:eastAsia="cs-CZ"/>
        </w:rPr>
        <w:t xml:space="preserve"> a Ch a wikipedie“)</w:t>
      </w:r>
    </w:p>
    <w:p w:rsidR="009D2EEE" w:rsidRPr="0074409B" w:rsidRDefault="009D2EEE" w:rsidP="009D2EEE">
      <w:pPr>
        <w:jc w:val="both"/>
        <w:rPr>
          <w:sz w:val="24"/>
          <w:szCs w:val="24"/>
        </w:rPr>
      </w:pPr>
      <w:r w:rsidRPr="0074409B">
        <w:rPr>
          <w:sz w:val="24"/>
          <w:szCs w:val="24"/>
        </w:rPr>
        <w:t xml:space="preserve">Vícenásobně se mezi osvědčenými zdroji informací objevují weby a konkrétní produkty středisek ekologické výchovy - školského zařízení Chaloupky (3x), environmentálního centra </w:t>
      </w:r>
      <w:proofErr w:type="spellStart"/>
      <w:r w:rsidRPr="0074409B">
        <w:rPr>
          <w:sz w:val="24"/>
          <w:szCs w:val="24"/>
        </w:rPr>
        <w:t>PodpoVRCH</w:t>
      </w:r>
      <w:proofErr w:type="spellEnd"/>
      <w:r w:rsidRPr="0074409B">
        <w:rPr>
          <w:sz w:val="24"/>
          <w:szCs w:val="24"/>
        </w:rPr>
        <w:t xml:space="preserve"> jihlavské zoo a střediska ekologické výchovy SEVER (web </w:t>
      </w:r>
      <w:hyperlink r:id="rId16" w:history="1">
        <w:r w:rsidRPr="0074409B">
          <w:rPr>
            <w:rStyle w:val="Hypertextovodkaz"/>
            <w:sz w:val="24"/>
            <w:szCs w:val="24"/>
          </w:rPr>
          <w:t>www.ekologickavychova.cz</w:t>
        </w:r>
      </w:hyperlink>
      <w:r w:rsidRPr="0074409B">
        <w:rPr>
          <w:sz w:val="24"/>
          <w:szCs w:val="24"/>
        </w:rPr>
        <w:t xml:space="preserve">)  (oboje 2x),  středisek ekologické výchovy Lipka (Brno), </w:t>
      </w:r>
      <w:proofErr w:type="spellStart"/>
      <w:r w:rsidRPr="0074409B">
        <w:rPr>
          <w:sz w:val="24"/>
          <w:szCs w:val="24"/>
        </w:rPr>
        <w:t>Sluňákov</w:t>
      </w:r>
      <w:proofErr w:type="spellEnd"/>
      <w:r w:rsidRPr="0074409B">
        <w:rPr>
          <w:sz w:val="24"/>
          <w:szCs w:val="24"/>
        </w:rPr>
        <w:t xml:space="preserve"> (Horka u Olomouce) a </w:t>
      </w:r>
      <w:proofErr w:type="spellStart"/>
      <w:r w:rsidRPr="0074409B">
        <w:rPr>
          <w:sz w:val="24"/>
          <w:szCs w:val="24"/>
        </w:rPr>
        <w:t>Ekodomov</w:t>
      </w:r>
      <w:proofErr w:type="spellEnd"/>
      <w:r w:rsidRPr="0074409B">
        <w:rPr>
          <w:sz w:val="24"/>
          <w:szCs w:val="24"/>
        </w:rPr>
        <w:t xml:space="preserve"> (Praha) (vše 1x) a jiných organizací (</w:t>
      </w:r>
      <w:hyperlink r:id="rId17" w:history="1">
        <w:r w:rsidRPr="0074409B">
          <w:rPr>
            <w:rStyle w:val="Hypertextovodkaz"/>
            <w:sz w:val="24"/>
            <w:szCs w:val="24"/>
          </w:rPr>
          <w:t>www.dunajvkufru.cz</w:t>
        </w:r>
      </w:hyperlink>
      <w:r w:rsidRPr="0074409B">
        <w:rPr>
          <w:sz w:val="24"/>
          <w:szCs w:val="24"/>
        </w:rPr>
        <w:t xml:space="preserve">, </w:t>
      </w:r>
      <w:hyperlink r:id="rId18" w:history="1">
        <w:r w:rsidRPr="0074409B">
          <w:rPr>
            <w:rStyle w:val="Hypertextovodkaz"/>
            <w:sz w:val="24"/>
            <w:szCs w:val="24"/>
          </w:rPr>
          <w:t>www.ekolinek.cz</w:t>
        </w:r>
      </w:hyperlink>
      <w:r w:rsidRPr="0074409B">
        <w:rPr>
          <w:sz w:val="24"/>
          <w:szCs w:val="24"/>
        </w:rPr>
        <w:t xml:space="preserve">, </w:t>
      </w:r>
      <w:hyperlink r:id="rId19" w:history="1">
        <w:r w:rsidRPr="0074409B">
          <w:rPr>
            <w:rStyle w:val="Hypertextovodkaz"/>
            <w:sz w:val="24"/>
            <w:szCs w:val="24"/>
          </w:rPr>
          <w:t>www.ekopolis.cz</w:t>
        </w:r>
      </w:hyperlink>
      <w:r w:rsidRPr="0074409B">
        <w:rPr>
          <w:sz w:val="24"/>
          <w:szCs w:val="24"/>
        </w:rPr>
        <w:t xml:space="preserve">). </w:t>
      </w:r>
    </w:p>
    <w:p w:rsidR="009D2EEE" w:rsidRPr="0074409B" w:rsidRDefault="009D2EEE" w:rsidP="009D2EEE">
      <w:pPr>
        <w:jc w:val="both"/>
        <w:rPr>
          <w:sz w:val="24"/>
          <w:szCs w:val="24"/>
        </w:rPr>
      </w:pPr>
      <w:r w:rsidRPr="0074409B">
        <w:rPr>
          <w:sz w:val="24"/>
          <w:szCs w:val="24"/>
        </w:rPr>
        <w:lastRenderedPageBreak/>
        <w:t>Dalším významným okruhem zdrojů jsou pedagogické portály (</w:t>
      </w:r>
      <w:hyperlink r:id="rId20" w:history="1">
        <w:r w:rsidRPr="0074409B">
          <w:rPr>
            <w:rStyle w:val="Hypertextovodkaz"/>
            <w:sz w:val="24"/>
            <w:szCs w:val="24"/>
          </w:rPr>
          <w:t>www.rvp.cz</w:t>
        </w:r>
      </w:hyperlink>
      <w:r w:rsidRPr="0074409B">
        <w:rPr>
          <w:sz w:val="24"/>
          <w:szCs w:val="24"/>
        </w:rPr>
        <w:t xml:space="preserve">, resp. jeho podstránka věnovaná EV - </w:t>
      </w:r>
      <w:hyperlink r:id="rId21" w:history="1">
        <w:r w:rsidRPr="0074409B">
          <w:rPr>
            <w:rStyle w:val="Hypertextovodkaz"/>
            <w:sz w:val="24"/>
            <w:szCs w:val="24"/>
          </w:rPr>
          <w:t>http://digifolio.rvp.cz/view/view.php?id=4001</w:t>
        </w:r>
      </w:hyperlink>
      <w:r w:rsidRPr="0074409B">
        <w:rPr>
          <w:sz w:val="24"/>
          <w:szCs w:val="24"/>
        </w:rPr>
        <w:t xml:space="preserve">, </w:t>
      </w:r>
      <w:hyperlink r:id="rId22" w:history="1">
        <w:r w:rsidRPr="0074409B">
          <w:rPr>
            <w:rStyle w:val="Hypertextovodkaz"/>
            <w:sz w:val="24"/>
            <w:szCs w:val="24"/>
          </w:rPr>
          <w:t>www.dumy.cz</w:t>
        </w:r>
      </w:hyperlink>
      <w:r w:rsidRPr="0074409B">
        <w:rPr>
          <w:sz w:val="24"/>
          <w:szCs w:val="24"/>
        </w:rPr>
        <w:t xml:space="preserve">), weby organizací resortu životního prostředí (MŽP 2x, CENIA 2x + její produkt multimediální ročenka - </w:t>
      </w:r>
      <w:hyperlink r:id="rId23" w:history="1">
        <w:r w:rsidRPr="0074409B">
          <w:rPr>
            <w:rStyle w:val="Hypertextovodkaz"/>
            <w:sz w:val="24"/>
            <w:szCs w:val="24"/>
          </w:rPr>
          <w:t>www.vitejtenazemi.cz</w:t>
        </w:r>
      </w:hyperlink>
      <w:r w:rsidRPr="0074409B">
        <w:rPr>
          <w:sz w:val="24"/>
          <w:szCs w:val="24"/>
        </w:rPr>
        <w:t xml:space="preserve"> 1x, Národní parky Podyjí a Šumava - 1x) a další odborné weby zaměřené na životní prostředí (</w:t>
      </w:r>
      <w:hyperlink r:id="rId24" w:history="1">
        <w:r w:rsidRPr="0074409B">
          <w:rPr>
            <w:rStyle w:val="Hypertextovodkaz"/>
            <w:sz w:val="24"/>
            <w:szCs w:val="24"/>
          </w:rPr>
          <w:t>www.enviweb.cz</w:t>
        </w:r>
      </w:hyperlink>
      <w:r w:rsidRPr="0074409B">
        <w:rPr>
          <w:sz w:val="24"/>
          <w:szCs w:val="24"/>
        </w:rPr>
        <w:t xml:space="preserve">, </w:t>
      </w:r>
      <w:hyperlink r:id="rId25" w:history="1">
        <w:r w:rsidRPr="0074409B">
          <w:rPr>
            <w:rStyle w:val="Hypertextovodkaz"/>
            <w:sz w:val="24"/>
            <w:szCs w:val="24"/>
          </w:rPr>
          <w:t>www.ekologickavychova.cz</w:t>
        </w:r>
      </w:hyperlink>
      <w:r w:rsidRPr="0074409B">
        <w:rPr>
          <w:sz w:val="24"/>
          <w:szCs w:val="24"/>
        </w:rPr>
        <w:t xml:space="preserve">, </w:t>
      </w:r>
      <w:hyperlink r:id="rId26" w:history="1">
        <w:r w:rsidRPr="0074409B">
          <w:rPr>
            <w:rStyle w:val="Hypertextovodkaz"/>
            <w:sz w:val="24"/>
            <w:szCs w:val="24"/>
          </w:rPr>
          <w:t>www.evvoluce.cz</w:t>
        </w:r>
      </w:hyperlink>
      <w:r w:rsidRPr="0074409B">
        <w:rPr>
          <w:sz w:val="24"/>
          <w:szCs w:val="24"/>
        </w:rPr>
        <w:t xml:space="preserve">, </w:t>
      </w:r>
      <w:hyperlink r:id="rId27" w:history="1">
        <w:r w:rsidRPr="0074409B">
          <w:rPr>
            <w:rStyle w:val="Hypertextovodkaz"/>
            <w:sz w:val="24"/>
            <w:szCs w:val="24"/>
          </w:rPr>
          <w:t>www.zdrojeenergie.cz</w:t>
        </w:r>
      </w:hyperlink>
      <w:r w:rsidRPr="0074409B">
        <w:rPr>
          <w:sz w:val="24"/>
          <w:szCs w:val="24"/>
        </w:rPr>
        <w:t xml:space="preserve">, </w:t>
      </w:r>
      <w:hyperlink r:id="rId28" w:history="1">
        <w:r w:rsidRPr="0074409B">
          <w:rPr>
            <w:rStyle w:val="Hypertextovodkaz"/>
            <w:sz w:val="24"/>
            <w:szCs w:val="24"/>
          </w:rPr>
          <w:t>www.hraozemi.cz</w:t>
        </w:r>
      </w:hyperlink>
      <w:r w:rsidRPr="0074409B">
        <w:rPr>
          <w:sz w:val="24"/>
          <w:szCs w:val="24"/>
        </w:rPr>
        <w:t xml:space="preserve">).  </w:t>
      </w:r>
    </w:p>
    <w:p w:rsidR="009D2EEE" w:rsidRPr="0074409B" w:rsidRDefault="009D2EEE" w:rsidP="009D2EEE">
      <w:pPr>
        <w:rPr>
          <w:sz w:val="24"/>
          <w:szCs w:val="24"/>
        </w:rPr>
      </w:pPr>
      <w:r w:rsidRPr="0074409B">
        <w:rPr>
          <w:sz w:val="24"/>
          <w:szCs w:val="24"/>
        </w:rPr>
        <w:t>V jednom případě byly uvedeny informace z programů Zdravé město a místní Agenda 21.</w:t>
      </w:r>
    </w:p>
    <w:p w:rsidR="009D2EEE" w:rsidRPr="0074409B" w:rsidRDefault="009D2EEE" w:rsidP="009D2EEE">
      <w:pPr>
        <w:jc w:val="both"/>
        <w:rPr>
          <w:sz w:val="24"/>
          <w:szCs w:val="24"/>
        </w:rPr>
      </w:pPr>
      <w:r w:rsidRPr="0074409B">
        <w:rPr>
          <w:sz w:val="24"/>
          <w:szCs w:val="24"/>
        </w:rPr>
        <w:t xml:space="preserve">Posledním okruhem jsou učebnice nakladatelství Fraus a ČGÚ (včetně speciálních pro EV) a atlasy a klíče. </w:t>
      </w:r>
    </w:p>
    <w:p w:rsidR="009D2EEE" w:rsidRPr="0074409B" w:rsidRDefault="009D2EEE" w:rsidP="009D2EEE">
      <w:pPr>
        <w:rPr>
          <w:sz w:val="24"/>
          <w:szCs w:val="24"/>
        </w:rPr>
      </w:pPr>
      <w:r w:rsidRPr="0074409B">
        <w:rPr>
          <w:sz w:val="24"/>
          <w:szCs w:val="24"/>
        </w:rPr>
        <w:t xml:space="preserve">Tematicky se pak nejvíce osvědčených zdrojů týká oblasti třídění odpadů - </w:t>
      </w:r>
      <w:hyperlink r:id="rId29" w:history="1">
        <w:r w:rsidRPr="0074409B">
          <w:rPr>
            <w:rStyle w:val="Hypertextovodkaz"/>
            <w:sz w:val="24"/>
            <w:szCs w:val="24"/>
          </w:rPr>
          <w:t>www.recyklohrani.cz</w:t>
        </w:r>
      </w:hyperlink>
      <w:r w:rsidRPr="0074409B">
        <w:rPr>
          <w:sz w:val="24"/>
          <w:szCs w:val="24"/>
        </w:rPr>
        <w:t xml:space="preserve"> (3x), dále </w:t>
      </w:r>
      <w:hyperlink r:id="rId30" w:history="1">
        <w:r w:rsidRPr="0074409B">
          <w:rPr>
            <w:rStyle w:val="Hypertextovodkaz"/>
            <w:sz w:val="24"/>
            <w:szCs w:val="24"/>
          </w:rPr>
          <w:t>www.jaktridit.cz</w:t>
        </w:r>
      </w:hyperlink>
      <w:r w:rsidRPr="0074409B">
        <w:rPr>
          <w:sz w:val="24"/>
          <w:szCs w:val="24"/>
        </w:rPr>
        <w:t xml:space="preserve">, </w:t>
      </w:r>
      <w:hyperlink r:id="rId31" w:history="1">
        <w:r w:rsidRPr="0074409B">
          <w:rPr>
            <w:rStyle w:val="Hypertextovodkaz"/>
            <w:sz w:val="24"/>
            <w:szCs w:val="24"/>
          </w:rPr>
          <w:t>www.eko-kom.cz</w:t>
        </w:r>
      </w:hyperlink>
      <w:r w:rsidRPr="0074409B">
        <w:rPr>
          <w:sz w:val="24"/>
          <w:szCs w:val="24"/>
        </w:rPr>
        <w:t xml:space="preserve">, </w:t>
      </w:r>
      <w:hyperlink r:id="rId32" w:history="1">
        <w:r w:rsidRPr="0074409B">
          <w:rPr>
            <w:rStyle w:val="Hypertextovodkaz"/>
            <w:sz w:val="24"/>
            <w:szCs w:val="24"/>
          </w:rPr>
          <w:t>www.tonda-obal.cz</w:t>
        </w:r>
      </w:hyperlink>
      <w:r w:rsidRPr="0074409B">
        <w:rPr>
          <w:sz w:val="24"/>
          <w:szCs w:val="24"/>
        </w:rPr>
        <w:t xml:space="preserve">, </w:t>
      </w:r>
      <w:hyperlink r:id="rId33" w:history="1">
        <w:r w:rsidRPr="0074409B">
          <w:rPr>
            <w:rStyle w:val="Hypertextovodkaz"/>
            <w:sz w:val="24"/>
            <w:szCs w:val="24"/>
          </w:rPr>
          <w:t>www.branarecyklace.cz</w:t>
        </w:r>
      </w:hyperlink>
      <w:r w:rsidRPr="0074409B">
        <w:rPr>
          <w:sz w:val="24"/>
          <w:szCs w:val="24"/>
        </w:rPr>
        <w:t xml:space="preserve">,   </w:t>
      </w:r>
      <w:hyperlink r:id="rId34" w:history="1">
        <w:r w:rsidRPr="0074409B">
          <w:rPr>
            <w:rStyle w:val="Hypertextovodkaz"/>
            <w:sz w:val="24"/>
            <w:szCs w:val="24"/>
          </w:rPr>
          <w:t>www.samosebou.cz</w:t>
        </w:r>
      </w:hyperlink>
      <w:r w:rsidRPr="0074409B">
        <w:rPr>
          <w:sz w:val="24"/>
          <w:szCs w:val="24"/>
        </w:rPr>
        <w:t>.</w:t>
      </w:r>
    </w:p>
    <w:p w:rsidR="009D2EEE" w:rsidRPr="0074409B" w:rsidRDefault="009D2EEE" w:rsidP="009D2EEE">
      <w:pPr>
        <w:jc w:val="both"/>
        <w:rPr>
          <w:sz w:val="24"/>
          <w:szCs w:val="24"/>
          <w:u w:val="single"/>
        </w:rPr>
      </w:pPr>
      <w:r w:rsidRPr="0074409B">
        <w:rPr>
          <w:sz w:val="24"/>
          <w:szCs w:val="24"/>
        </w:rPr>
        <w:t>Z jiného úhlu pohledu uvádí 4 školy i materiály a zdroje z města Jihlava a zde působcích organizací (</w:t>
      </w:r>
      <w:proofErr w:type="spellStart"/>
      <w:r w:rsidRPr="0074409B">
        <w:rPr>
          <w:sz w:val="24"/>
          <w:szCs w:val="24"/>
        </w:rPr>
        <w:t>PodpoVRCH</w:t>
      </w:r>
      <w:proofErr w:type="spellEnd"/>
      <w:r w:rsidRPr="0074409B">
        <w:rPr>
          <w:sz w:val="24"/>
          <w:szCs w:val="24"/>
        </w:rPr>
        <w:t xml:space="preserve">/Zoo 2x, </w:t>
      </w:r>
      <w:hyperlink r:id="rId35" w:history="1">
        <w:r w:rsidRPr="0074409B">
          <w:rPr>
            <w:rStyle w:val="Hypertextovodkaz"/>
            <w:sz w:val="24"/>
            <w:szCs w:val="24"/>
          </w:rPr>
          <w:t>www.jihlava.cz</w:t>
        </w:r>
      </w:hyperlink>
      <w:r w:rsidRPr="0074409B">
        <w:rPr>
          <w:sz w:val="24"/>
          <w:szCs w:val="24"/>
        </w:rPr>
        <w:t xml:space="preserve">, „materiály poskytované </w:t>
      </w:r>
      <w:proofErr w:type="spellStart"/>
      <w:r w:rsidRPr="0074409B">
        <w:rPr>
          <w:sz w:val="24"/>
          <w:szCs w:val="24"/>
        </w:rPr>
        <w:t>MmJ</w:t>
      </w:r>
      <w:proofErr w:type="spellEnd"/>
      <w:r w:rsidRPr="0074409B">
        <w:rPr>
          <w:sz w:val="24"/>
          <w:szCs w:val="24"/>
        </w:rPr>
        <w:t xml:space="preserve"> a krajem Vysočina“), 3 školy i specifické materiály z kraje Vysočina (materiály střediska Chaloupky 2x, </w:t>
      </w:r>
      <w:hyperlink r:id="rId36" w:history="1">
        <w:r w:rsidRPr="0074409B">
          <w:rPr>
            <w:rStyle w:val="Hypertextovodkaz"/>
            <w:sz w:val="24"/>
            <w:szCs w:val="24"/>
          </w:rPr>
          <w:t>www.ekovysocina.cz</w:t>
        </w:r>
      </w:hyperlink>
      <w:r w:rsidRPr="0074409B">
        <w:rPr>
          <w:sz w:val="24"/>
          <w:szCs w:val="24"/>
        </w:rPr>
        <w:t xml:space="preserve"> 1x), zbývajících 5 škol jen materiály bez regionální vazby. </w:t>
      </w:r>
    </w:p>
    <w:p w:rsidR="009D2EEE" w:rsidRDefault="009D2EEE" w:rsidP="009D2EEE">
      <w:pPr>
        <w:jc w:val="both"/>
      </w:pPr>
      <w:r w:rsidRPr="0074409B">
        <w:rPr>
          <w:sz w:val="24"/>
          <w:szCs w:val="24"/>
        </w:rPr>
        <w:t>Ze strukturovaných rozhovorů vyplynulo, že školy vnímají nabídku materiálů  převážně jako dostatečnou až obtížně sledovatelnou a uvítaly by zejména nástroje k snadnější orientaci v ní – např. webový portál.</w:t>
      </w:r>
    </w:p>
    <w:p w:rsidR="009D2EEE" w:rsidRDefault="009D2EEE" w:rsidP="00AE2886"/>
    <w:p w:rsidR="00AE2886" w:rsidRPr="009B65D1" w:rsidRDefault="00AE2886" w:rsidP="00AE2886">
      <w:pPr>
        <w:rPr>
          <w:b/>
          <w:sz w:val="24"/>
          <w:szCs w:val="24"/>
        </w:rPr>
      </w:pPr>
      <w:r w:rsidRPr="009B65D1">
        <w:rPr>
          <w:b/>
          <w:sz w:val="24"/>
          <w:szCs w:val="24"/>
        </w:rPr>
        <w:t xml:space="preserve">Setkávání a spolupráce </w:t>
      </w:r>
      <w:r w:rsidR="001757E6">
        <w:rPr>
          <w:b/>
          <w:sz w:val="24"/>
          <w:szCs w:val="24"/>
        </w:rPr>
        <w:t>v EV a VUR</w:t>
      </w:r>
    </w:p>
    <w:p w:rsidR="005A59F3" w:rsidRDefault="005A59F3" w:rsidP="005A59F3">
      <w:pPr>
        <w:jc w:val="both"/>
        <w:rPr>
          <w:sz w:val="24"/>
          <w:szCs w:val="24"/>
        </w:rPr>
      </w:pPr>
      <w:r>
        <w:rPr>
          <w:sz w:val="24"/>
          <w:szCs w:val="24"/>
        </w:rPr>
        <w:t xml:space="preserve">Tato oblast se týká toho, </w:t>
      </w:r>
      <w:r w:rsidRPr="005A59F3">
        <w:rPr>
          <w:sz w:val="24"/>
          <w:szCs w:val="24"/>
        </w:rPr>
        <w:t xml:space="preserve">jakým způsobem podporuje obec vznik sítí učitelů, vychovatelů a dalších subjektů, které přispívají </w:t>
      </w:r>
      <w:r w:rsidRPr="0067015E">
        <w:rPr>
          <w:sz w:val="24"/>
          <w:szCs w:val="24"/>
        </w:rPr>
        <w:t>ke EV a VUR, tedy indikátoru 7.1.</w:t>
      </w:r>
      <w:r w:rsidR="001C0C78" w:rsidRPr="0067015E">
        <w:rPr>
          <w:sz w:val="24"/>
          <w:szCs w:val="24"/>
        </w:rPr>
        <w:t>F</w:t>
      </w:r>
      <w:r>
        <w:rPr>
          <w:sz w:val="24"/>
          <w:szCs w:val="24"/>
        </w:rPr>
        <w:t xml:space="preserve">  „</w:t>
      </w:r>
      <w:r w:rsidRPr="005A59F3">
        <w:rPr>
          <w:sz w:val="24"/>
          <w:szCs w:val="24"/>
        </w:rPr>
        <w:t>Podpora sítí učitelů a vychovatelů vzdělávajících v problematice UR</w:t>
      </w:r>
      <w:r>
        <w:rPr>
          <w:sz w:val="24"/>
          <w:szCs w:val="24"/>
        </w:rPr>
        <w:t>“</w:t>
      </w:r>
      <w:r w:rsidRPr="005A59F3">
        <w:rPr>
          <w:sz w:val="24"/>
          <w:szCs w:val="24"/>
        </w:rPr>
        <w:t>.</w:t>
      </w:r>
    </w:p>
    <w:p w:rsidR="001757E6" w:rsidRPr="001757E6" w:rsidRDefault="001757E6" w:rsidP="001757E6">
      <w:pPr>
        <w:rPr>
          <w:b/>
          <w:sz w:val="24"/>
          <w:szCs w:val="24"/>
        </w:rPr>
      </w:pPr>
      <w:r w:rsidRPr="009B65D1">
        <w:rPr>
          <w:b/>
          <w:sz w:val="24"/>
          <w:szCs w:val="24"/>
        </w:rPr>
        <w:t>Setkávání a spolupráce v EV a VUR mezi školami ve městě</w:t>
      </w:r>
    </w:p>
    <w:p w:rsidR="00AE2886" w:rsidRPr="009B65D1" w:rsidRDefault="00AE2886" w:rsidP="009B65D1">
      <w:pPr>
        <w:jc w:val="both"/>
        <w:rPr>
          <w:sz w:val="24"/>
          <w:szCs w:val="24"/>
        </w:rPr>
      </w:pPr>
      <w:r w:rsidRPr="009B65D1">
        <w:rPr>
          <w:sz w:val="24"/>
          <w:szCs w:val="24"/>
        </w:rPr>
        <w:t xml:space="preserve">Výsledky dotazníkového šetření a strukturovaných rozhovorů ukázaly, že příležitosti pro setkávání a spolupráce v EV a VUR mezi školami ve městě existuj, ale ne všechny školy jsou </w:t>
      </w:r>
      <w:r w:rsidR="009B65D1">
        <w:rPr>
          <w:sz w:val="24"/>
          <w:szCs w:val="24"/>
        </w:rPr>
        <w:t xml:space="preserve">si </w:t>
      </w:r>
      <w:r w:rsidRPr="009B65D1">
        <w:rPr>
          <w:sz w:val="24"/>
          <w:szCs w:val="24"/>
        </w:rPr>
        <w:t xml:space="preserve">jich vědomy a využívají je. Na otázku „Setkáváte se či spolupracujete v oblasti EV a VUR s učiteli jiných škol ve městě?“ odpověděly 3 školy záporně a jedna škola neodpověděla. Další  částečně záporná odpověď se vztahovala k odkazu na již neexistující příležitost v rámci již ukončeného projektu: „Setkání probíhala v rámci projektu „Rozvoj přírodních věd na školách“ ve spolupráci s Odborem školství Magistrátu pod dobu dvou let, nyní setkání neprobíhají“. Celkově tedy více než třetina škol o vhodných příležitostech neví nebo je nevyužívá. Jako hlavní příležitosti byly zbývajícími školami naopak označeny celokrajské akce -  „krajská ekologická konference“/„krajské setkání koordinátorů EV“/„pravidelné setkání </w:t>
      </w:r>
      <w:r w:rsidRPr="009B65D1">
        <w:rPr>
          <w:sz w:val="24"/>
          <w:szCs w:val="24"/>
        </w:rPr>
        <w:lastRenderedPageBreak/>
        <w:t>koordinátorů pořádaných Chaloupkami“  (celkem 5x)  a dále každoroční seminář/společné setkání v rámci „Zkvalitnění MA21 v Jihlavě“  v Zoo Jihlava (2x) a dále různé další nepojmenované semináře, kurzy a akce (soutěže) (3x) a navázané osobní kontakty (2x) - „soukromé předávání informací, zkušeností, kontaktů“, „jsem v kontaktu s některými učiteli z kraje Vysočina“. Je logické, že spolupráce a setkávání se neomezuje na úroveň města, ale týká se často spíše širšího regionu (kraje).</w:t>
      </w:r>
    </w:p>
    <w:p w:rsidR="00AE2886" w:rsidRPr="009B65D1" w:rsidRDefault="00AE2886" w:rsidP="009B65D1">
      <w:pPr>
        <w:jc w:val="both"/>
        <w:rPr>
          <w:sz w:val="24"/>
          <w:szCs w:val="24"/>
        </w:rPr>
      </w:pPr>
    </w:p>
    <w:p w:rsidR="00AE2886" w:rsidRDefault="00AE2886" w:rsidP="00AE2886">
      <w:r>
        <w:rPr>
          <w:noProof/>
          <w:lang w:eastAsia="cs-CZ"/>
        </w:rPr>
        <w:drawing>
          <wp:inline distT="0" distB="0" distL="0" distR="0">
            <wp:extent cx="4572000" cy="2743200"/>
            <wp:effectExtent l="0" t="0" r="19050" b="1905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9D2EEE" w:rsidRDefault="009D2EEE" w:rsidP="009D2EEE"/>
    <w:p w:rsidR="009D2EEE" w:rsidRDefault="009D2EEE" w:rsidP="009D2EEE">
      <w:pPr>
        <w:rPr>
          <w:b/>
          <w:sz w:val="24"/>
          <w:szCs w:val="24"/>
        </w:rPr>
      </w:pPr>
      <w:r>
        <w:rPr>
          <w:b/>
          <w:sz w:val="24"/>
          <w:szCs w:val="24"/>
        </w:rPr>
        <w:t>S</w:t>
      </w:r>
      <w:r w:rsidRPr="009B65D1">
        <w:rPr>
          <w:b/>
          <w:sz w:val="24"/>
          <w:szCs w:val="24"/>
        </w:rPr>
        <w:t xml:space="preserve">polupráce v EV a VUR </w:t>
      </w:r>
      <w:r>
        <w:rPr>
          <w:b/>
          <w:sz w:val="24"/>
          <w:szCs w:val="24"/>
        </w:rPr>
        <w:t>s dalšími subjekty</w:t>
      </w:r>
    </w:p>
    <w:p w:rsidR="009D2EEE" w:rsidRPr="009D2EEE" w:rsidRDefault="009D2EEE" w:rsidP="009D2EEE">
      <w:pPr>
        <w:rPr>
          <w:sz w:val="24"/>
          <w:szCs w:val="24"/>
        </w:rPr>
      </w:pPr>
      <w:r w:rsidRPr="009D2EEE">
        <w:rPr>
          <w:sz w:val="24"/>
          <w:szCs w:val="24"/>
        </w:rPr>
        <w:t>S výjimkou jediné  školy, které na otázku „Spolupracujete v rámci  EV s jinými subjekty mimo školu?“ odpovídá záporně, spolupracují s dalšími subjekty všechny školy.</w:t>
      </w:r>
    </w:p>
    <w:p w:rsidR="009D2EEE" w:rsidRPr="009D2EEE" w:rsidRDefault="009D2EEE" w:rsidP="009D2EEE">
      <w:pPr>
        <w:jc w:val="both"/>
        <w:rPr>
          <w:sz w:val="24"/>
          <w:szCs w:val="24"/>
        </w:rPr>
      </w:pPr>
      <w:r w:rsidRPr="009D2EEE">
        <w:rPr>
          <w:sz w:val="24"/>
          <w:szCs w:val="24"/>
        </w:rPr>
        <w:t xml:space="preserve">Klíčovou roli sehrávají pro jihlavské školy z hlediska spolupráce v EV 2 subjekty – a to Environmentální centrum </w:t>
      </w:r>
      <w:proofErr w:type="spellStart"/>
      <w:r w:rsidRPr="009D2EEE">
        <w:rPr>
          <w:sz w:val="24"/>
          <w:szCs w:val="24"/>
        </w:rPr>
        <w:t>PodpoVRCH</w:t>
      </w:r>
      <w:proofErr w:type="spellEnd"/>
      <w:r w:rsidRPr="009D2EEE">
        <w:rPr>
          <w:sz w:val="24"/>
          <w:szCs w:val="24"/>
        </w:rPr>
        <w:t xml:space="preserve"> ZOO Jihlava (9 z 12 škol) a školské zařízení Chaloupky (5 z 12 škol). Dále jsou uváděna další střediska ekologické výchovy v ČR. Z organizací v rámci města dále jednotlivé školy spolupracují zejména se Službami města Jihlavy (uvedeno 4x), muzeem (2x), DDM, </w:t>
      </w:r>
      <w:proofErr w:type="spellStart"/>
      <w:r w:rsidRPr="009D2EEE">
        <w:rPr>
          <w:sz w:val="24"/>
          <w:szCs w:val="24"/>
        </w:rPr>
        <w:t>Ekoinfocentrem</w:t>
      </w:r>
      <w:proofErr w:type="spellEnd"/>
      <w:r w:rsidRPr="009D2EEE">
        <w:rPr>
          <w:sz w:val="24"/>
          <w:szCs w:val="24"/>
        </w:rPr>
        <w:t xml:space="preserve"> Jihlava, Nízkoprahovým klubem a centrem primární prevence </w:t>
      </w:r>
      <w:proofErr w:type="spellStart"/>
      <w:r w:rsidRPr="009D2EEE">
        <w:rPr>
          <w:sz w:val="24"/>
          <w:szCs w:val="24"/>
        </w:rPr>
        <w:t>Vrakbar</w:t>
      </w:r>
      <w:proofErr w:type="spellEnd"/>
      <w:r w:rsidRPr="009D2EEE">
        <w:rPr>
          <w:sz w:val="24"/>
          <w:szCs w:val="24"/>
        </w:rPr>
        <w:t xml:space="preserve">, Jihlavskými kotelnami s.r.o., ČOV Jihlava (Vodárenskou akciovou společností a.s.), v oblasti třídění odpadů pak s ASMJ s.r.o. Jihlava (třídicí linka) a provozovnou TSR </w:t>
      </w:r>
      <w:proofErr w:type="spellStart"/>
      <w:r w:rsidRPr="009D2EEE">
        <w:rPr>
          <w:sz w:val="24"/>
          <w:szCs w:val="24"/>
        </w:rPr>
        <w:t>company</w:t>
      </w:r>
      <w:proofErr w:type="spellEnd"/>
      <w:r w:rsidRPr="009D2EEE">
        <w:rPr>
          <w:sz w:val="24"/>
          <w:szCs w:val="24"/>
        </w:rPr>
        <w:t xml:space="preserve"> v Jihlavě (1x), v širším okolí dále s firmou ESKO-T na Třebíčsku (vše uvedeno 1x).  </w:t>
      </w:r>
    </w:p>
    <w:p w:rsidR="00AE2886" w:rsidRPr="00F66C88" w:rsidRDefault="00AE2886" w:rsidP="00D10901">
      <w:pPr>
        <w:jc w:val="both"/>
        <w:rPr>
          <w:rStyle w:val="Hypertextovodkaz"/>
          <w:i/>
          <w:color w:val="1F497D"/>
          <w:sz w:val="24"/>
          <w:szCs w:val="24"/>
          <w:highlight w:val="yellow"/>
          <w:u w:val="none"/>
        </w:rPr>
      </w:pPr>
    </w:p>
    <w:p w:rsidR="00790CB0" w:rsidRDefault="00790CB0" w:rsidP="00F66C88">
      <w:pPr>
        <w:jc w:val="both"/>
        <w:rPr>
          <w:rFonts w:cs="Times New Roman"/>
          <w:b/>
          <w:sz w:val="28"/>
          <w:szCs w:val="28"/>
        </w:rPr>
      </w:pPr>
    </w:p>
    <w:p w:rsidR="001C0C78" w:rsidRDefault="001C0C78" w:rsidP="00F66C88">
      <w:pPr>
        <w:jc w:val="both"/>
        <w:rPr>
          <w:rFonts w:cs="Times New Roman"/>
          <w:b/>
          <w:sz w:val="28"/>
          <w:szCs w:val="28"/>
        </w:rPr>
      </w:pPr>
    </w:p>
    <w:p w:rsidR="001C0C78" w:rsidRDefault="001C0C78" w:rsidP="00F66C88">
      <w:pPr>
        <w:jc w:val="both"/>
        <w:rPr>
          <w:rFonts w:cs="Times New Roman"/>
          <w:b/>
          <w:sz w:val="28"/>
          <w:szCs w:val="28"/>
        </w:rPr>
      </w:pPr>
    </w:p>
    <w:p w:rsidR="00F66C88" w:rsidRPr="009B65D1" w:rsidRDefault="00F66C88" w:rsidP="00F66C88">
      <w:pPr>
        <w:jc w:val="both"/>
        <w:rPr>
          <w:rFonts w:cs="Times New Roman"/>
          <w:b/>
          <w:color w:val="1F497D"/>
          <w:sz w:val="28"/>
          <w:szCs w:val="28"/>
        </w:rPr>
      </w:pPr>
      <w:r w:rsidRPr="009B65D1">
        <w:rPr>
          <w:rFonts w:cs="Times New Roman"/>
          <w:b/>
          <w:sz w:val="28"/>
          <w:szCs w:val="28"/>
        </w:rPr>
        <w:t>C.</w:t>
      </w:r>
      <w:r w:rsidRPr="009B65D1">
        <w:rPr>
          <w:rFonts w:cs="Times New Roman"/>
          <w:i/>
          <w:sz w:val="28"/>
          <w:szCs w:val="28"/>
        </w:rPr>
        <w:t xml:space="preserve"> </w:t>
      </w:r>
      <w:r w:rsidRPr="009B65D1">
        <w:rPr>
          <w:rFonts w:cs="Times New Roman"/>
          <w:b/>
          <w:sz w:val="28"/>
          <w:szCs w:val="28"/>
        </w:rPr>
        <w:t>SWOT analýza environmentálního vzdělávání na jihlavských ZŠ</w:t>
      </w:r>
    </w:p>
    <w:p w:rsidR="00FE388C" w:rsidRDefault="00FE388C" w:rsidP="002C1E25">
      <w:pPr>
        <w:rPr>
          <w:rFonts w:cs="Times New Roman"/>
          <w:i/>
          <w:sz w:val="24"/>
          <w:szCs w:val="24"/>
          <w:u w:val="single"/>
        </w:rPr>
      </w:pPr>
    </w:p>
    <w:p w:rsidR="002C1E25" w:rsidRPr="009B65D1" w:rsidRDefault="002C1E25" w:rsidP="002C1E25">
      <w:pPr>
        <w:rPr>
          <w:rFonts w:cs="Times New Roman"/>
          <w:i/>
          <w:sz w:val="24"/>
          <w:szCs w:val="24"/>
          <w:u w:val="single"/>
        </w:rPr>
      </w:pPr>
      <w:r w:rsidRPr="009B65D1">
        <w:rPr>
          <w:rFonts w:cs="Times New Roman"/>
          <w:i/>
          <w:sz w:val="24"/>
          <w:szCs w:val="24"/>
          <w:u w:val="single"/>
        </w:rPr>
        <w:t>Silné stránky</w:t>
      </w:r>
    </w:p>
    <w:p w:rsidR="00F0348B" w:rsidRDefault="00F0348B" w:rsidP="002C1E25">
      <w:pPr>
        <w:rPr>
          <w:rFonts w:cs="Times New Roman"/>
          <w:b/>
          <w:sz w:val="24"/>
          <w:szCs w:val="24"/>
        </w:rPr>
      </w:pPr>
    </w:p>
    <w:p w:rsidR="002C1E25" w:rsidRPr="009B65D1" w:rsidRDefault="002C1E25" w:rsidP="002C1E25">
      <w:pPr>
        <w:rPr>
          <w:rFonts w:cs="Times New Roman"/>
          <w:b/>
          <w:sz w:val="24"/>
          <w:szCs w:val="24"/>
        </w:rPr>
      </w:pPr>
      <w:r w:rsidRPr="009B65D1">
        <w:rPr>
          <w:rFonts w:cs="Times New Roman"/>
          <w:b/>
          <w:sz w:val="24"/>
          <w:szCs w:val="24"/>
        </w:rPr>
        <w:t>V oblasti Obsahové zaměření EV v základních školách:</w:t>
      </w:r>
    </w:p>
    <w:p w:rsidR="00A66CE7" w:rsidRDefault="00A66CE7" w:rsidP="002C1E25">
      <w:pPr>
        <w:pStyle w:val="Odstavecseseznamem"/>
        <w:numPr>
          <w:ilvl w:val="0"/>
          <w:numId w:val="1"/>
        </w:numPr>
        <w:rPr>
          <w:rFonts w:cs="Times New Roman"/>
          <w:sz w:val="24"/>
          <w:szCs w:val="24"/>
        </w:rPr>
      </w:pPr>
      <w:r w:rsidRPr="009B65D1">
        <w:rPr>
          <w:rFonts w:cs="Times New Roman"/>
          <w:sz w:val="24"/>
          <w:szCs w:val="24"/>
        </w:rPr>
        <w:t>zaměření škol na rozvoj oblasti „Vztah k přírodě“ na 1.stupni</w:t>
      </w:r>
    </w:p>
    <w:p w:rsidR="009B65D1" w:rsidRPr="009B65D1" w:rsidRDefault="009B65D1" w:rsidP="002C1E25">
      <w:pPr>
        <w:pStyle w:val="Odstavecseseznamem"/>
        <w:numPr>
          <w:ilvl w:val="0"/>
          <w:numId w:val="1"/>
        </w:numPr>
        <w:rPr>
          <w:rFonts w:cs="Times New Roman"/>
          <w:sz w:val="24"/>
          <w:szCs w:val="24"/>
        </w:rPr>
      </w:pPr>
      <w:r>
        <w:rPr>
          <w:rFonts w:cs="Times New Roman"/>
          <w:sz w:val="24"/>
          <w:szCs w:val="24"/>
        </w:rPr>
        <w:t>zájem učitelů o problematiku EV, o setkávání a výměnu zkušeností</w:t>
      </w:r>
    </w:p>
    <w:p w:rsidR="00A66CE7" w:rsidRPr="009B65D1" w:rsidRDefault="00A66CE7" w:rsidP="002C1E25">
      <w:pPr>
        <w:rPr>
          <w:rFonts w:cs="Times New Roman"/>
          <w:b/>
          <w:sz w:val="24"/>
          <w:szCs w:val="24"/>
        </w:rPr>
      </w:pPr>
    </w:p>
    <w:p w:rsidR="00AA71A2" w:rsidRPr="009B65D1" w:rsidRDefault="002C1E25" w:rsidP="002C1E25">
      <w:pPr>
        <w:rPr>
          <w:rFonts w:cs="Times New Roman"/>
          <w:b/>
          <w:sz w:val="24"/>
          <w:szCs w:val="24"/>
        </w:rPr>
      </w:pPr>
      <w:r w:rsidRPr="009B65D1">
        <w:rPr>
          <w:rFonts w:cs="Times New Roman"/>
          <w:b/>
          <w:sz w:val="24"/>
          <w:szCs w:val="24"/>
        </w:rPr>
        <w:t xml:space="preserve">V oblasti Organizační zajištění EV v ZŠ: </w:t>
      </w:r>
    </w:p>
    <w:p w:rsidR="002C1E25" w:rsidRPr="009B65D1" w:rsidRDefault="00AA71A2" w:rsidP="009B65D1">
      <w:pPr>
        <w:pStyle w:val="Odstavecseseznamem"/>
        <w:numPr>
          <w:ilvl w:val="0"/>
          <w:numId w:val="1"/>
        </w:numPr>
        <w:jc w:val="both"/>
        <w:rPr>
          <w:sz w:val="24"/>
          <w:szCs w:val="24"/>
        </w:rPr>
      </w:pPr>
      <w:r w:rsidRPr="009B65D1">
        <w:rPr>
          <w:sz w:val="24"/>
          <w:szCs w:val="24"/>
        </w:rPr>
        <w:t>téměř všechny ZŠ v Jihlavě mají jmenovaného koordinátora EV</w:t>
      </w:r>
    </w:p>
    <w:p w:rsidR="00AA71A2" w:rsidRPr="009B65D1" w:rsidRDefault="00AA71A2" w:rsidP="009B65D1">
      <w:pPr>
        <w:pStyle w:val="Odstavecseseznamem"/>
        <w:numPr>
          <w:ilvl w:val="0"/>
          <w:numId w:val="1"/>
        </w:numPr>
        <w:jc w:val="both"/>
        <w:rPr>
          <w:sz w:val="24"/>
          <w:szCs w:val="24"/>
        </w:rPr>
      </w:pPr>
      <w:r w:rsidRPr="009B65D1">
        <w:rPr>
          <w:sz w:val="24"/>
          <w:szCs w:val="24"/>
        </w:rPr>
        <w:t>počet školních zahrad a pozemků</w:t>
      </w:r>
    </w:p>
    <w:p w:rsidR="002C1E25" w:rsidRPr="009B65D1" w:rsidRDefault="002C1E25" w:rsidP="002C1E25">
      <w:pPr>
        <w:rPr>
          <w:rFonts w:cs="Times New Roman"/>
          <w:i/>
          <w:sz w:val="24"/>
          <w:szCs w:val="24"/>
        </w:rPr>
      </w:pPr>
    </w:p>
    <w:p w:rsidR="00865566" w:rsidRPr="009B65D1" w:rsidRDefault="00865566" w:rsidP="00865566">
      <w:pPr>
        <w:rPr>
          <w:rFonts w:cs="Times New Roman"/>
          <w:b/>
          <w:sz w:val="24"/>
          <w:szCs w:val="24"/>
        </w:rPr>
      </w:pPr>
      <w:r w:rsidRPr="009B65D1">
        <w:rPr>
          <w:rFonts w:cs="Times New Roman"/>
          <w:b/>
          <w:sz w:val="24"/>
          <w:szCs w:val="24"/>
        </w:rPr>
        <w:t xml:space="preserve">V oblasti Podpora EV a VUR: </w:t>
      </w:r>
    </w:p>
    <w:p w:rsidR="00865566" w:rsidRPr="00FE388C" w:rsidRDefault="00865566" w:rsidP="00FE388C">
      <w:pPr>
        <w:pStyle w:val="Odstavecseseznamem"/>
        <w:numPr>
          <w:ilvl w:val="0"/>
          <w:numId w:val="1"/>
        </w:numPr>
        <w:rPr>
          <w:rFonts w:cs="Times New Roman"/>
          <w:sz w:val="24"/>
          <w:szCs w:val="24"/>
        </w:rPr>
      </w:pPr>
      <w:r w:rsidRPr="00FE388C">
        <w:rPr>
          <w:rFonts w:cs="Times New Roman"/>
          <w:sz w:val="24"/>
          <w:szCs w:val="24"/>
        </w:rPr>
        <w:t>město podporuje školy v oblasti EV a VUR a tato podpora je školami kladně reflektována</w:t>
      </w:r>
    </w:p>
    <w:p w:rsidR="00865566" w:rsidRPr="00FE388C" w:rsidRDefault="00865566" w:rsidP="00FE388C">
      <w:pPr>
        <w:pStyle w:val="Odstavecseseznamem"/>
        <w:numPr>
          <w:ilvl w:val="0"/>
          <w:numId w:val="1"/>
        </w:numPr>
        <w:rPr>
          <w:rFonts w:cs="Times New Roman"/>
          <w:sz w:val="24"/>
          <w:szCs w:val="24"/>
        </w:rPr>
      </w:pPr>
      <w:r w:rsidRPr="00FE388C">
        <w:rPr>
          <w:rFonts w:cs="Times New Roman"/>
          <w:sz w:val="24"/>
          <w:szCs w:val="24"/>
        </w:rPr>
        <w:t>v Jihlavě a okolí existuje více subjektů, které školy podporují v EV a VUR</w:t>
      </w:r>
    </w:p>
    <w:p w:rsidR="00A647BC" w:rsidRPr="00FE388C" w:rsidRDefault="00A647BC" w:rsidP="00FE388C">
      <w:pPr>
        <w:pStyle w:val="Odstavecseseznamem"/>
        <w:numPr>
          <w:ilvl w:val="0"/>
          <w:numId w:val="1"/>
        </w:numPr>
        <w:rPr>
          <w:rFonts w:cs="Times New Roman"/>
          <w:sz w:val="24"/>
          <w:szCs w:val="24"/>
        </w:rPr>
      </w:pPr>
      <w:r w:rsidRPr="00FE388C">
        <w:rPr>
          <w:rFonts w:cs="Times New Roman"/>
          <w:sz w:val="24"/>
          <w:szCs w:val="24"/>
        </w:rPr>
        <w:t>město monitoruje stav EV na školách (viz tato analýza)</w:t>
      </w:r>
    </w:p>
    <w:p w:rsidR="00865566" w:rsidRDefault="00865566" w:rsidP="002C1E25">
      <w:pPr>
        <w:rPr>
          <w:rFonts w:cs="Times New Roman"/>
          <w:i/>
          <w:sz w:val="24"/>
          <w:szCs w:val="24"/>
        </w:rPr>
      </w:pPr>
    </w:p>
    <w:p w:rsidR="00F0348B" w:rsidRPr="009B65D1" w:rsidRDefault="00F0348B" w:rsidP="002C1E25">
      <w:pPr>
        <w:rPr>
          <w:rFonts w:cs="Times New Roman"/>
          <w:i/>
          <w:sz w:val="24"/>
          <w:szCs w:val="24"/>
        </w:rPr>
      </w:pPr>
    </w:p>
    <w:p w:rsidR="002C1E25" w:rsidRPr="009B65D1" w:rsidRDefault="002C1E25" w:rsidP="002C1E25">
      <w:pPr>
        <w:rPr>
          <w:rFonts w:cs="Times New Roman"/>
          <w:i/>
          <w:sz w:val="24"/>
          <w:szCs w:val="24"/>
          <w:u w:val="single"/>
        </w:rPr>
      </w:pPr>
      <w:r w:rsidRPr="009B65D1">
        <w:rPr>
          <w:rFonts w:cs="Times New Roman"/>
          <w:i/>
          <w:sz w:val="24"/>
          <w:szCs w:val="24"/>
          <w:u w:val="single"/>
        </w:rPr>
        <w:t>Slabé stránky</w:t>
      </w:r>
    </w:p>
    <w:p w:rsidR="00F0348B" w:rsidRDefault="00F0348B" w:rsidP="00AA71A2">
      <w:pPr>
        <w:rPr>
          <w:rFonts w:cs="Times New Roman"/>
          <w:b/>
          <w:sz w:val="24"/>
          <w:szCs w:val="24"/>
        </w:rPr>
      </w:pPr>
    </w:p>
    <w:p w:rsidR="00AA71A2" w:rsidRPr="009B65D1" w:rsidRDefault="00AA71A2" w:rsidP="00AA71A2">
      <w:pPr>
        <w:rPr>
          <w:rFonts w:cs="Times New Roman"/>
          <w:b/>
          <w:sz w:val="24"/>
          <w:szCs w:val="24"/>
        </w:rPr>
      </w:pPr>
      <w:r w:rsidRPr="009B65D1">
        <w:rPr>
          <w:rFonts w:cs="Times New Roman"/>
          <w:b/>
          <w:sz w:val="24"/>
          <w:szCs w:val="24"/>
        </w:rPr>
        <w:t>V oblasti Obsahové zaměření EV v základních školách:</w:t>
      </w:r>
    </w:p>
    <w:p w:rsidR="00EC6EFA" w:rsidRPr="00FE388C" w:rsidRDefault="00EC6EFA" w:rsidP="00FE388C">
      <w:pPr>
        <w:pStyle w:val="Odstavecseseznamem"/>
        <w:numPr>
          <w:ilvl w:val="0"/>
          <w:numId w:val="1"/>
        </w:numPr>
        <w:rPr>
          <w:rFonts w:cs="Times New Roman"/>
          <w:b/>
          <w:sz w:val="24"/>
          <w:szCs w:val="24"/>
        </w:rPr>
      </w:pPr>
      <w:r w:rsidRPr="00FE388C">
        <w:rPr>
          <w:sz w:val="24"/>
          <w:szCs w:val="24"/>
        </w:rPr>
        <w:t xml:space="preserve">nedostatečné </w:t>
      </w:r>
      <w:r w:rsidR="002045FD" w:rsidRPr="00FE388C">
        <w:rPr>
          <w:sz w:val="24"/>
          <w:szCs w:val="24"/>
        </w:rPr>
        <w:t xml:space="preserve">zaměření výuky na některé cíle EV, jmenovitě v </w:t>
      </w:r>
      <w:r w:rsidRPr="00FE388C">
        <w:rPr>
          <w:sz w:val="24"/>
          <w:szCs w:val="24"/>
        </w:rPr>
        <w:t>oblast</w:t>
      </w:r>
      <w:r w:rsidR="002045FD" w:rsidRPr="00FE388C">
        <w:rPr>
          <w:sz w:val="24"/>
          <w:szCs w:val="24"/>
        </w:rPr>
        <w:t>ech</w:t>
      </w:r>
      <w:r w:rsidRPr="00FE388C">
        <w:rPr>
          <w:sz w:val="24"/>
          <w:szCs w:val="24"/>
        </w:rPr>
        <w:t xml:space="preserve"> </w:t>
      </w:r>
      <w:r w:rsidR="002045FD" w:rsidRPr="00FE388C">
        <w:rPr>
          <w:sz w:val="24"/>
          <w:szCs w:val="24"/>
        </w:rPr>
        <w:t>„</w:t>
      </w:r>
      <w:r w:rsidRPr="00FE388C">
        <w:rPr>
          <w:sz w:val="24"/>
          <w:szCs w:val="24"/>
        </w:rPr>
        <w:t>Vztah k místu“, „Environmentální problémy a konflikty“, „Připravenost jednat ve prospěch životního prostředí“</w:t>
      </w:r>
    </w:p>
    <w:p w:rsidR="00EC6EFA" w:rsidRPr="0067015E" w:rsidRDefault="00EC6EFA" w:rsidP="00FE388C">
      <w:pPr>
        <w:pStyle w:val="Odstavecseseznamem"/>
        <w:numPr>
          <w:ilvl w:val="0"/>
          <w:numId w:val="1"/>
        </w:numPr>
        <w:rPr>
          <w:rFonts w:cs="Times New Roman"/>
          <w:sz w:val="24"/>
          <w:szCs w:val="24"/>
        </w:rPr>
      </w:pPr>
      <w:r w:rsidRPr="0067015E">
        <w:rPr>
          <w:rFonts w:cs="Times New Roman"/>
          <w:sz w:val="24"/>
          <w:szCs w:val="24"/>
        </w:rPr>
        <w:t xml:space="preserve">nízký </w:t>
      </w:r>
      <w:r w:rsidR="002045FD" w:rsidRPr="0067015E">
        <w:rPr>
          <w:rFonts w:cs="Times New Roman"/>
          <w:sz w:val="24"/>
          <w:szCs w:val="24"/>
        </w:rPr>
        <w:t xml:space="preserve">rozsah </w:t>
      </w:r>
      <w:r w:rsidRPr="0067015E">
        <w:rPr>
          <w:rFonts w:cs="Times New Roman"/>
          <w:sz w:val="24"/>
          <w:szCs w:val="24"/>
        </w:rPr>
        <w:t xml:space="preserve">výuky v terénu </w:t>
      </w:r>
    </w:p>
    <w:p w:rsidR="00EC6EFA" w:rsidRPr="0067015E" w:rsidRDefault="00EC6EFA" w:rsidP="00FE388C">
      <w:pPr>
        <w:pStyle w:val="Odstavecseseznamem"/>
        <w:numPr>
          <w:ilvl w:val="0"/>
          <w:numId w:val="1"/>
        </w:numPr>
        <w:rPr>
          <w:rFonts w:cs="Times New Roman"/>
          <w:sz w:val="24"/>
          <w:szCs w:val="24"/>
        </w:rPr>
      </w:pPr>
      <w:r w:rsidRPr="0067015E">
        <w:rPr>
          <w:rFonts w:cs="Times New Roman"/>
          <w:sz w:val="24"/>
          <w:szCs w:val="24"/>
        </w:rPr>
        <w:t>převažující frontální výuka v rámci EV</w:t>
      </w:r>
      <w:r w:rsidR="002045FD" w:rsidRPr="0067015E">
        <w:rPr>
          <w:rFonts w:cs="Times New Roman"/>
          <w:sz w:val="24"/>
          <w:szCs w:val="24"/>
        </w:rPr>
        <w:t xml:space="preserve">, resp. omezená pestrost a porozumění dalším metodám </w:t>
      </w:r>
    </w:p>
    <w:p w:rsidR="002045FD" w:rsidRPr="0067015E" w:rsidRDefault="002045FD" w:rsidP="00FE388C">
      <w:pPr>
        <w:pStyle w:val="Odstavecseseznamem"/>
        <w:numPr>
          <w:ilvl w:val="0"/>
          <w:numId w:val="1"/>
        </w:numPr>
        <w:rPr>
          <w:rFonts w:cs="Times New Roman"/>
          <w:sz w:val="24"/>
          <w:szCs w:val="24"/>
        </w:rPr>
      </w:pPr>
      <w:r w:rsidRPr="0067015E">
        <w:rPr>
          <w:rFonts w:cs="Times New Roman"/>
          <w:sz w:val="24"/>
          <w:szCs w:val="24"/>
        </w:rPr>
        <w:t>omezená připravenost škol vyhodnocovat EV a VUR na školách</w:t>
      </w:r>
    </w:p>
    <w:p w:rsidR="00870142" w:rsidRPr="0067015E" w:rsidRDefault="00870142" w:rsidP="00FE388C">
      <w:pPr>
        <w:pStyle w:val="Odstavecseseznamem"/>
        <w:numPr>
          <w:ilvl w:val="0"/>
          <w:numId w:val="1"/>
        </w:numPr>
        <w:rPr>
          <w:rFonts w:cs="Times New Roman"/>
          <w:sz w:val="24"/>
          <w:szCs w:val="24"/>
        </w:rPr>
      </w:pPr>
      <w:r w:rsidRPr="0067015E">
        <w:rPr>
          <w:rFonts w:cs="Times New Roman"/>
          <w:sz w:val="24"/>
          <w:szCs w:val="24"/>
        </w:rPr>
        <w:t>v</w:t>
      </w:r>
      <w:r w:rsidR="007952C4" w:rsidRPr="0067015E">
        <w:rPr>
          <w:rFonts w:cs="Times New Roman"/>
          <w:sz w:val="24"/>
          <w:szCs w:val="24"/>
        </w:rPr>
        <w:t> části škol je EV spojována</w:t>
      </w:r>
      <w:r w:rsidRPr="0067015E">
        <w:rPr>
          <w:rFonts w:cs="Times New Roman"/>
          <w:sz w:val="24"/>
          <w:szCs w:val="24"/>
        </w:rPr>
        <w:t xml:space="preserve"> jen </w:t>
      </w:r>
      <w:r w:rsidR="00E764FD" w:rsidRPr="0067015E">
        <w:rPr>
          <w:rFonts w:cs="Times New Roman"/>
          <w:sz w:val="24"/>
          <w:szCs w:val="24"/>
        </w:rPr>
        <w:t xml:space="preserve">s tříděním odpadů nebo jen </w:t>
      </w:r>
      <w:r w:rsidRPr="0067015E">
        <w:rPr>
          <w:rFonts w:cs="Times New Roman"/>
          <w:sz w:val="24"/>
          <w:szCs w:val="24"/>
        </w:rPr>
        <w:t xml:space="preserve">s přírodovědnými předměty </w:t>
      </w:r>
    </w:p>
    <w:p w:rsidR="007952C4" w:rsidRPr="0067015E" w:rsidRDefault="007952C4" w:rsidP="00FE388C">
      <w:pPr>
        <w:pStyle w:val="Odstavecseseznamem"/>
        <w:numPr>
          <w:ilvl w:val="0"/>
          <w:numId w:val="1"/>
        </w:numPr>
        <w:rPr>
          <w:rFonts w:cs="Times New Roman"/>
          <w:sz w:val="24"/>
          <w:szCs w:val="24"/>
        </w:rPr>
      </w:pPr>
      <w:r w:rsidRPr="0067015E">
        <w:rPr>
          <w:rFonts w:cs="Times New Roman"/>
          <w:sz w:val="24"/>
          <w:szCs w:val="24"/>
        </w:rPr>
        <w:lastRenderedPageBreak/>
        <w:t>v části škol se předpokládá, že aktivní formy učení jiné než frontální výuka není možné uplatňovat více, protože ubírají čas pro „řádné učení“</w:t>
      </w:r>
    </w:p>
    <w:p w:rsidR="00EC6EFA" w:rsidRPr="009B65D1" w:rsidRDefault="00EC6EFA" w:rsidP="00AA71A2">
      <w:pPr>
        <w:rPr>
          <w:rFonts w:cs="Times New Roman"/>
          <w:b/>
          <w:sz w:val="24"/>
          <w:szCs w:val="24"/>
        </w:rPr>
      </w:pPr>
    </w:p>
    <w:p w:rsidR="001C0C78" w:rsidRDefault="001C0C78" w:rsidP="00AA71A2">
      <w:pPr>
        <w:rPr>
          <w:rFonts w:cs="Times New Roman"/>
          <w:b/>
          <w:sz w:val="24"/>
          <w:szCs w:val="24"/>
        </w:rPr>
      </w:pPr>
    </w:p>
    <w:p w:rsidR="00AA71A2" w:rsidRPr="009B65D1" w:rsidRDefault="00AA71A2" w:rsidP="00AA71A2">
      <w:pPr>
        <w:rPr>
          <w:rFonts w:cs="Times New Roman"/>
          <w:b/>
          <w:sz w:val="24"/>
          <w:szCs w:val="24"/>
        </w:rPr>
      </w:pPr>
      <w:r w:rsidRPr="009B65D1">
        <w:rPr>
          <w:rFonts w:cs="Times New Roman"/>
          <w:b/>
          <w:sz w:val="24"/>
          <w:szCs w:val="24"/>
        </w:rPr>
        <w:t xml:space="preserve">V oblasti Organizační zajištění EV v ZŠ: </w:t>
      </w:r>
    </w:p>
    <w:p w:rsidR="00EC6EFA" w:rsidRPr="00FE388C" w:rsidRDefault="00EC6EFA" w:rsidP="00FE388C">
      <w:pPr>
        <w:pStyle w:val="Odstavecseseznamem"/>
        <w:numPr>
          <w:ilvl w:val="0"/>
          <w:numId w:val="1"/>
        </w:numPr>
        <w:rPr>
          <w:rFonts w:cs="Times New Roman"/>
          <w:sz w:val="24"/>
          <w:szCs w:val="24"/>
        </w:rPr>
      </w:pPr>
      <w:r w:rsidRPr="00FE388C">
        <w:rPr>
          <w:rFonts w:cs="Times New Roman"/>
          <w:sz w:val="24"/>
          <w:szCs w:val="24"/>
        </w:rPr>
        <w:t>kvalifikační předpoklady koordinátorů EVVO (ve třech čtvrtinách škol není koordinátor absolventem specializačního studia)</w:t>
      </w:r>
    </w:p>
    <w:p w:rsidR="00AA71A2" w:rsidRPr="00FE388C" w:rsidRDefault="00EC6EFA" w:rsidP="00FE388C">
      <w:pPr>
        <w:pStyle w:val="Odstavecseseznamem"/>
        <w:numPr>
          <w:ilvl w:val="0"/>
          <w:numId w:val="1"/>
        </w:numPr>
        <w:rPr>
          <w:rFonts w:cs="Times New Roman"/>
          <w:sz w:val="24"/>
          <w:szCs w:val="24"/>
        </w:rPr>
      </w:pPr>
      <w:r w:rsidRPr="00FE388C">
        <w:rPr>
          <w:rFonts w:cs="Times New Roman"/>
          <w:sz w:val="24"/>
          <w:szCs w:val="24"/>
        </w:rPr>
        <w:t>odměňování koordinátorů EVVO</w:t>
      </w:r>
    </w:p>
    <w:p w:rsidR="00AA71A2" w:rsidRPr="00FE388C" w:rsidRDefault="00AA71A2" w:rsidP="00FE388C">
      <w:pPr>
        <w:pStyle w:val="Odstavecseseznamem"/>
        <w:numPr>
          <w:ilvl w:val="0"/>
          <w:numId w:val="7"/>
        </w:numPr>
        <w:rPr>
          <w:rFonts w:cs="Times New Roman"/>
          <w:sz w:val="24"/>
          <w:szCs w:val="24"/>
        </w:rPr>
      </w:pPr>
      <w:r w:rsidRPr="00FE388C">
        <w:rPr>
          <w:rFonts w:cs="Times New Roman"/>
          <w:sz w:val="24"/>
          <w:szCs w:val="24"/>
        </w:rPr>
        <w:t>nedostatečně zpracované plány EVVO (bez provázání na cíle, nezohledňující ekologicky šetrný provoz škol)</w:t>
      </w:r>
    </w:p>
    <w:p w:rsidR="00865566" w:rsidRPr="009B65D1" w:rsidRDefault="00865566" w:rsidP="00865566">
      <w:pPr>
        <w:rPr>
          <w:rFonts w:cs="Times New Roman"/>
          <w:b/>
          <w:sz w:val="24"/>
          <w:szCs w:val="24"/>
        </w:rPr>
      </w:pPr>
    </w:p>
    <w:p w:rsidR="00865566" w:rsidRPr="00FE388C" w:rsidRDefault="00865566" w:rsidP="00865566">
      <w:pPr>
        <w:rPr>
          <w:rFonts w:cs="Times New Roman"/>
          <w:b/>
          <w:sz w:val="24"/>
          <w:szCs w:val="24"/>
        </w:rPr>
      </w:pPr>
      <w:r w:rsidRPr="00FE388C">
        <w:rPr>
          <w:rFonts w:cs="Times New Roman"/>
          <w:b/>
          <w:sz w:val="24"/>
          <w:szCs w:val="24"/>
        </w:rPr>
        <w:t xml:space="preserve">V oblasti Podpora EV a VUR: </w:t>
      </w:r>
    </w:p>
    <w:p w:rsidR="00865566" w:rsidRPr="00FE388C" w:rsidRDefault="00865566" w:rsidP="00FE388C">
      <w:pPr>
        <w:pStyle w:val="Odstavecseseznamem"/>
        <w:numPr>
          <w:ilvl w:val="0"/>
          <w:numId w:val="7"/>
        </w:numPr>
        <w:rPr>
          <w:rFonts w:cs="Times New Roman"/>
          <w:sz w:val="24"/>
          <w:szCs w:val="24"/>
        </w:rPr>
      </w:pPr>
      <w:r w:rsidRPr="00FE388C">
        <w:rPr>
          <w:rFonts w:cs="Times New Roman"/>
          <w:sz w:val="24"/>
          <w:szCs w:val="24"/>
        </w:rPr>
        <w:t>materiální podpora je soustředěna dominantně na třídění odpadů, zčást</w:t>
      </w:r>
      <w:r w:rsidR="00A647BC" w:rsidRPr="00FE388C">
        <w:rPr>
          <w:rFonts w:cs="Times New Roman"/>
          <w:sz w:val="24"/>
          <w:szCs w:val="24"/>
        </w:rPr>
        <w:t>i</w:t>
      </w:r>
      <w:r w:rsidRPr="00FE388C">
        <w:rPr>
          <w:rFonts w:cs="Times New Roman"/>
          <w:sz w:val="24"/>
          <w:szCs w:val="24"/>
        </w:rPr>
        <w:t xml:space="preserve"> na úpravy budov, jiné oblasti se vyskytují omezeně</w:t>
      </w:r>
    </w:p>
    <w:p w:rsidR="00A647BC" w:rsidRPr="00FE388C" w:rsidRDefault="00A647BC" w:rsidP="00FE388C">
      <w:pPr>
        <w:pStyle w:val="Odstavecseseznamem"/>
        <w:numPr>
          <w:ilvl w:val="0"/>
          <w:numId w:val="7"/>
        </w:numPr>
        <w:rPr>
          <w:rFonts w:cs="Times New Roman"/>
          <w:sz w:val="24"/>
          <w:szCs w:val="24"/>
        </w:rPr>
      </w:pPr>
      <w:r w:rsidRPr="00FE388C">
        <w:rPr>
          <w:rFonts w:cs="Times New Roman"/>
          <w:sz w:val="24"/>
          <w:szCs w:val="24"/>
        </w:rPr>
        <w:t>školám se nedostává kvalifikované podpory v oblasti vyhodnocování EV a  VUR</w:t>
      </w:r>
    </w:p>
    <w:p w:rsidR="00AA71A2" w:rsidRDefault="00AA71A2" w:rsidP="00AA71A2">
      <w:pPr>
        <w:rPr>
          <w:rFonts w:cs="Times New Roman"/>
          <w:sz w:val="24"/>
          <w:szCs w:val="24"/>
        </w:rPr>
      </w:pPr>
    </w:p>
    <w:p w:rsidR="00F0348B" w:rsidRDefault="00F0348B" w:rsidP="002C1E25">
      <w:pPr>
        <w:rPr>
          <w:rFonts w:cs="Times New Roman"/>
          <w:i/>
          <w:sz w:val="24"/>
          <w:szCs w:val="24"/>
          <w:u w:val="single"/>
        </w:rPr>
      </w:pPr>
    </w:p>
    <w:p w:rsidR="002C1E25" w:rsidRPr="0067015E" w:rsidRDefault="002C1E25" w:rsidP="002C1E25">
      <w:pPr>
        <w:rPr>
          <w:rFonts w:cs="Times New Roman"/>
          <w:i/>
          <w:sz w:val="24"/>
          <w:szCs w:val="24"/>
          <w:u w:val="single"/>
        </w:rPr>
      </w:pPr>
      <w:r w:rsidRPr="0067015E">
        <w:rPr>
          <w:rFonts w:cs="Times New Roman"/>
          <w:i/>
          <w:sz w:val="24"/>
          <w:szCs w:val="24"/>
          <w:u w:val="single"/>
        </w:rPr>
        <w:t xml:space="preserve">Příležitosti </w:t>
      </w:r>
    </w:p>
    <w:p w:rsidR="00F0348B" w:rsidRPr="0067015E" w:rsidRDefault="00F0348B" w:rsidP="00AA71A2">
      <w:pPr>
        <w:rPr>
          <w:rFonts w:cs="Times New Roman"/>
          <w:b/>
          <w:sz w:val="24"/>
          <w:szCs w:val="24"/>
        </w:rPr>
      </w:pPr>
    </w:p>
    <w:p w:rsidR="00AA71A2" w:rsidRPr="0067015E" w:rsidRDefault="00AA71A2" w:rsidP="00AA71A2">
      <w:pPr>
        <w:rPr>
          <w:rFonts w:cs="Times New Roman"/>
          <w:b/>
          <w:sz w:val="24"/>
          <w:szCs w:val="24"/>
        </w:rPr>
      </w:pPr>
      <w:r w:rsidRPr="0067015E">
        <w:rPr>
          <w:rFonts w:cs="Times New Roman"/>
          <w:b/>
          <w:sz w:val="24"/>
          <w:szCs w:val="24"/>
        </w:rPr>
        <w:t>V oblasti Obsahové zaměření EV v základních školách:</w:t>
      </w:r>
    </w:p>
    <w:p w:rsidR="00A66CE7" w:rsidRPr="0067015E" w:rsidRDefault="00A66CE7" w:rsidP="00AA71A2">
      <w:pPr>
        <w:pStyle w:val="Odstavecseseznamem"/>
        <w:numPr>
          <w:ilvl w:val="0"/>
          <w:numId w:val="1"/>
        </w:numPr>
        <w:rPr>
          <w:rFonts w:cs="Times New Roman"/>
          <w:sz w:val="24"/>
          <w:szCs w:val="24"/>
        </w:rPr>
      </w:pPr>
      <w:r w:rsidRPr="0067015E">
        <w:rPr>
          <w:rFonts w:cs="Times New Roman"/>
          <w:sz w:val="24"/>
          <w:szCs w:val="24"/>
        </w:rPr>
        <w:t>inspirace a využití materiálů</w:t>
      </w:r>
      <w:r w:rsidRPr="0067015E">
        <w:rPr>
          <w:rFonts w:cs="Times New Roman"/>
          <w:b/>
          <w:sz w:val="24"/>
          <w:szCs w:val="24"/>
        </w:rPr>
        <w:t xml:space="preserve"> </w:t>
      </w:r>
      <w:r w:rsidRPr="0067015E">
        <w:rPr>
          <w:rFonts w:cs="Times New Roman"/>
          <w:sz w:val="24"/>
          <w:szCs w:val="24"/>
        </w:rPr>
        <w:t>j.</w:t>
      </w:r>
      <w:r w:rsidRPr="0067015E">
        <w:rPr>
          <w:sz w:val="24"/>
          <w:szCs w:val="24"/>
        </w:rPr>
        <w:t xml:space="preserve"> např. Doporučené očekávané výstupy - </w:t>
      </w:r>
      <w:r w:rsidRPr="0067015E">
        <w:rPr>
          <w:rFonts w:cs="Times New Roman"/>
          <w:sz w:val="24"/>
          <w:szCs w:val="24"/>
        </w:rPr>
        <w:t>metodická podpora pro výuku průřezových témat v základních školách</w:t>
      </w:r>
    </w:p>
    <w:p w:rsidR="00A66CE7" w:rsidRPr="0067015E" w:rsidRDefault="00A66CE7" w:rsidP="00AA71A2">
      <w:pPr>
        <w:pStyle w:val="Odstavecseseznamem"/>
        <w:numPr>
          <w:ilvl w:val="0"/>
          <w:numId w:val="1"/>
        </w:numPr>
        <w:rPr>
          <w:rFonts w:cs="Times New Roman"/>
          <w:sz w:val="24"/>
          <w:szCs w:val="24"/>
        </w:rPr>
      </w:pPr>
      <w:r w:rsidRPr="0067015E">
        <w:rPr>
          <w:rFonts w:cs="Times New Roman"/>
          <w:sz w:val="24"/>
          <w:szCs w:val="24"/>
        </w:rPr>
        <w:t xml:space="preserve">zařazení nových témat do výuky </w:t>
      </w:r>
    </w:p>
    <w:p w:rsidR="00AA71A2" w:rsidRPr="0067015E" w:rsidRDefault="00AA71A2" w:rsidP="00AA71A2">
      <w:pPr>
        <w:pStyle w:val="Odstavecseseznamem"/>
        <w:numPr>
          <w:ilvl w:val="0"/>
          <w:numId w:val="1"/>
        </w:numPr>
        <w:rPr>
          <w:rFonts w:cs="Times New Roman"/>
          <w:sz w:val="24"/>
          <w:szCs w:val="24"/>
        </w:rPr>
      </w:pPr>
      <w:r w:rsidRPr="0067015E">
        <w:rPr>
          <w:rFonts w:cs="Times New Roman"/>
          <w:sz w:val="24"/>
          <w:szCs w:val="24"/>
        </w:rPr>
        <w:t xml:space="preserve">nabídka výukových programů SEV Chaloupky, ZOO Jihlava </w:t>
      </w:r>
    </w:p>
    <w:p w:rsidR="00AA71A2" w:rsidRPr="0067015E" w:rsidRDefault="00AA71A2" w:rsidP="00AA71A2">
      <w:pPr>
        <w:rPr>
          <w:rFonts w:cs="Times New Roman"/>
          <w:b/>
          <w:sz w:val="24"/>
          <w:szCs w:val="24"/>
        </w:rPr>
      </w:pPr>
    </w:p>
    <w:p w:rsidR="00AA71A2" w:rsidRPr="0067015E" w:rsidRDefault="00AA71A2" w:rsidP="00AA71A2">
      <w:pPr>
        <w:rPr>
          <w:rFonts w:cs="Times New Roman"/>
          <w:b/>
          <w:sz w:val="24"/>
          <w:szCs w:val="24"/>
        </w:rPr>
      </w:pPr>
      <w:r w:rsidRPr="0067015E">
        <w:rPr>
          <w:rFonts w:cs="Times New Roman"/>
          <w:b/>
          <w:sz w:val="24"/>
          <w:szCs w:val="24"/>
        </w:rPr>
        <w:t xml:space="preserve">V oblasti Organizační zajištění EV v ZŠ: </w:t>
      </w:r>
    </w:p>
    <w:p w:rsidR="00AA71A2" w:rsidRPr="0067015E" w:rsidRDefault="00AA71A2" w:rsidP="00AA71A2">
      <w:pPr>
        <w:pStyle w:val="Odstavecseseznamem"/>
        <w:numPr>
          <w:ilvl w:val="0"/>
          <w:numId w:val="1"/>
        </w:numPr>
        <w:rPr>
          <w:rFonts w:cs="Times New Roman"/>
          <w:sz w:val="24"/>
          <w:szCs w:val="24"/>
        </w:rPr>
      </w:pPr>
      <w:r w:rsidRPr="0067015E">
        <w:rPr>
          <w:rFonts w:cs="Times New Roman"/>
          <w:sz w:val="24"/>
          <w:szCs w:val="24"/>
        </w:rPr>
        <w:t xml:space="preserve">potenciál školních zahrad a pozemků </w:t>
      </w:r>
    </w:p>
    <w:p w:rsidR="00A66CE7" w:rsidRPr="0067015E" w:rsidRDefault="00A66CE7" w:rsidP="00AA71A2">
      <w:pPr>
        <w:pStyle w:val="Odstavecseseznamem"/>
        <w:numPr>
          <w:ilvl w:val="0"/>
          <w:numId w:val="1"/>
        </w:numPr>
        <w:rPr>
          <w:rFonts w:cs="Times New Roman"/>
          <w:sz w:val="24"/>
          <w:szCs w:val="24"/>
        </w:rPr>
      </w:pPr>
      <w:r w:rsidRPr="0067015E">
        <w:rPr>
          <w:rFonts w:cs="Times New Roman"/>
          <w:sz w:val="24"/>
          <w:szCs w:val="24"/>
        </w:rPr>
        <w:t xml:space="preserve">vzdělávání školních koordinátorů EVVO </w:t>
      </w:r>
    </w:p>
    <w:p w:rsidR="00A66CE7" w:rsidRPr="0067015E" w:rsidRDefault="00A66CE7" w:rsidP="00AA71A2">
      <w:pPr>
        <w:pStyle w:val="Odstavecseseznamem"/>
        <w:numPr>
          <w:ilvl w:val="0"/>
          <w:numId w:val="1"/>
        </w:numPr>
        <w:rPr>
          <w:rFonts w:cs="Times New Roman"/>
          <w:sz w:val="24"/>
          <w:szCs w:val="24"/>
        </w:rPr>
      </w:pPr>
      <w:r w:rsidRPr="0067015E">
        <w:rPr>
          <w:rFonts w:cs="Times New Roman"/>
          <w:sz w:val="24"/>
          <w:szCs w:val="24"/>
        </w:rPr>
        <w:t>efektivní školní plány EVVO</w:t>
      </w:r>
    </w:p>
    <w:p w:rsidR="00A647BC" w:rsidRPr="0067015E" w:rsidRDefault="00A647BC" w:rsidP="00AA71A2">
      <w:pPr>
        <w:pStyle w:val="Odstavecseseznamem"/>
        <w:numPr>
          <w:ilvl w:val="0"/>
          <w:numId w:val="1"/>
        </w:numPr>
        <w:rPr>
          <w:rFonts w:cs="Times New Roman"/>
          <w:sz w:val="24"/>
          <w:szCs w:val="24"/>
        </w:rPr>
      </w:pPr>
      <w:r w:rsidRPr="0067015E">
        <w:rPr>
          <w:rFonts w:cs="Times New Roman"/>
          <w:sz w:val="24"/>
          <w:szCs w:val="24"/>
        </w:rPr>
        <w:t>pozornost škol širšímu okruhu témat v oblasti provozu - např. ekologicky šetrnému nakupování/zásobování spotřebním materiálem, zlepšení ve školním stravování či šetrné péči o školní pozemky</w:t>
      </w:r>
    </w:p>
    <w:p w:rsidR="00865566" w:rsidRPr="0067015E" w:rsidRDefault="00865566" w:rsidP="00865566">
      <w:pPr>
        <w:rPr>
          <w:rFonts w:cs="Times New Roman"/>
          <w:b/>
          <w:sz w:val="24"/>
          <w:szCs w:val="24"/>
        </w:rPr>
      </w:pPr>
    </w:p>
    <w:p w:rsidR="00865566" w:rsidRPr="0067015E" w:rsidRDefault="00865566" w:rsidP="00865566">
      <w:pPr>
        <w:rPr>
          <w:rFonts w:cs="Times New Roman"/>
          <w:b/>
          <w:sz w:val="24"/>
          <w:szCs w:val="24"/>
        </w:rPr>
      </w:pPr>
      <w:r w:rsidRPr="0067015E">
        <w:rPr>
          <w:rFonts w:cs="Times New Roman"/>
          <w:b/>
          <w:sz w:val="24"/>
          <w:szCs w:val="24"/>
        </w:rPr>
        <w:t xml:space="preserve">V oblasti Podpora EV a VUR: </w:t>
      </w:r>
    </w:p>
    <w:p w:rsidR="00865566" w:rsidRPr="0067015E" w:rsidRDefault="00865566" w:rsidP="00865566">
      <w:pPr>
        <w:pStyle w:val="Odstavecseseznamem"/>
        <w:numPr>
          <w:ilvl w:val="0"/>
          <w:numId w:val="1"/>
        </w:numPr>
        <w:rPr>
          <w:rFonts w:cs="Times New Roman"/>
          <w:sz w:val="24"/>
          <w:szCs w:val="24"/>
        </w:rPr>
      </w:pPr>
      <w:r w:rsidRPr="0067015E">
        <w:rPr>
          <w:rFonts w:cs="Times New Roman"/>
          <w:sz w:val="24"/>
          <w:szCs w:val="24"/>
        </w:rPr>
        <w:t>podpora ze strany města v oblasti ekologicky šetrného nakupování/zásobování spotřebním materiálem</w:t>
      </w:r>
      <w:r w:rsidR="00A647BC" w:rsidRPr="0067015E">
        <w:rPr>
          <w:rFonts w:cs="Times New Roman"/>
          <w:sz w:val="24"/>
          <w:szCs w:val="24"/>
        </w:rPr>
        <w:t xml:space="preserve"> </w:t>
      </w:r>
    </w:p>
    <w:p w:rsidR="00865566" w:rsidRPr="0067015E" w:rsidRDefault="00865566" w:rsidP="00865566">
      <w:pPr>
        <w:pStyle w:val="Odstavecseseznamem"/>
        <w:numPr>
          <w:ilvl w:val="0"/>
          <w:numId w:val="1"/>
        </w:numPr>
        <w:rPr>
          <w:rFonts w:cs="Times New Roman"/>
          <w:sz w:val="24"/>
          <w:szCs w:val="24"/>
        </w:rPr>
      </w:pPr>
      <w:r w:rsidRPr="0067015E">
        <w:rPr>
          <w:rFonts w:cs="Times New Roman"/>
          <w:sz w:val="24"/>
          <w:szCs w:val="24"/>
        </w:rPr>
        <w:t>větší podpora mimoškolního vzdělávání a usnadnění (např. finanční podpora) s spolupráce škol s dalšími subjekty v EV, které nezřizuje město</w:t>
      </w:r>
    </w:p>
    <w:p w:rsidR="00A647BC" w:rsidRPr="0067015E" w:rsidRDefault="00A647BC" w:rsidP="0067015E">
      <w:pPr>
        <w:pStyle w:val="Odstavecseseznamem"/>
        <w:numPr>
          <w:ilvl w:val="0"/>
          <w:numId w:val="1"/>
        </w:numPr>
        <w:rPr>
          <w:rFonts w:cs="Times New Roman"/>
          <w:sz w:val="24"/>
          <w:szCs w:val="24"/>
        </w:rPr>
      </w:pPr>
      <w:r w:rsidRPr="0067015E">
        <w:rPr>
          <w:rFonts w:cs="Times New Roman"/>
          <w:sz w:val="24"/>
          <w:szCs w:val="24"/>
        </w:rPr>
        <w:t xml:space="preserve">zlepšení vyhodnocování EV na školách (vzdělávání, poradenství, </w:t>
      </w:r>
      <w:proofErr w:type="spellStart"/>
      <w:r w:rsidRPr="0067015E">
        <w:rPr>
          <w:rFonts w:cs="Times New Roman"/>
          <w:sz w:val="24"/>
          <w:szCs w:val="24"/>
        </w:rPr>
        <w:t>mentoring</w:t>
      </w:r>
      <w:proofErr w:type="spellEnd"/>
      <w:r w:rsidRPr="0067015E">
        <w:rPr>
          <w:rFonts w:cs="Times New Roman"/>
          <w:sz w:val="24"/>
          <w:szCs w:val="24"/>
        </w:rPr>
        <w:t>)</w:t>
      </w:r>
    </w:p>
    <w:p w:rsidR="00B272E1" w:rsidRPr="0067015E" w:rsidRDefault="00B272E1" w:rsidP="0067015E">
      <w:pPr>
        <w:rPr>
          <w:rFonts w:cs="Times New Roman"/>
          <w:i/>
          <w:sz w:val="24"/>
          <w:szCs w:val="24"/>
        </w:rPr>
      </w:pPr>
    </w:p>
    <w:p w:rsidR="00F0348B" w:rsidRPr="0067015E" w:rsidRDefault="00F0348B" w:rsidP="0067015E">
      <w:pPr>
        <w:rPr>
          <w:rFonts w:cs="Times New Roman"/>
          <w:i/>
          <w:sz w:val="24"/>
          <w:szCs w:val="24"/>
          <w:u w:val="single"/>
        </w:rPr>
      </w:pPr>
    </w:p>
    <w:p w:rsidR="002C1E25" w:rsidRPr="0067015E" w:rsidRDefault="002C1E25" w:rsidP="0067015E">
      <w:pPr>
        <w:rPr>
          <w:rFonts w:cs="Times New Roman"/>
          <w:i/>
          <w:sz w:val="24"/>
          <w:szCs w:val="24"/>
          <w:u w:val="single"/>
        </w:rPr>
      </w:pPr>
      <w:r w:rsidRPr="0067015E">
        <w:rPr>
          <w:rFonts w:cs="Times New Roman"/>
          <w:i/>
          <w:sz w:val="24"/>
          <w:szCs w:val="24"/>
          <w:u w:val="single"/>
        </w:rPr>
        <w:t>Ohrožení</w:t>
      </w:r>
    </w:p>
    <w:p w:rsidR="00F0348B" w:rsidRPr="0067015E" w:rsidRDefault="00F0348B" w:rsidP="0067015E">
      <w:pPr>
        <w:rPr>
          <w:rFonts w:cs="Times New Roman"/>
          <w:b/>
          <w:sz w:val="24"/>
          <w:szCs w:val="24"/>
        </w:rPr>
      </w:pPr>
    </w:p>
    <w:p w:rsidR="00AA71A2" w:rsidRPr="0067015E" w:rsidRDefault="00AA71A2" w:rsidP="0067015E">
      <w:pPr>
        <w:rPr>
          <w:rFonts w:cs="Times New Roman"/>
          <w:b/>
          <w:sz w:val="24"/>
          <w:szCs w:val="24"/>
        </w:rPr>
      </w:pPr>
      <w:r w:rsidRPr="0067015E">
        <w:rPr>
          <w:rFonts w:cs="Times New Roman"/>
          <w:b/>
          <w:sz w:val="24"/>
          <w:szCs w:val="24"/>
        </w:rPr>
        <w:t>V oblasti Obsahové zaměření EV v základních školách:</w:t>
      </w:r>
    </w:p>
    <w:p w:rsidR="00A66CE7" w:rsidRPr="0067015E" w:rsidRDefault="00AA71A2" w:rsidP="0067015E">
      <w:pPr>
        <w:pStyle w:val="Odstavecseseznamem"/>
        <w:numPr>
          <w:ilvl w:val="0"/>
          <w:numId w:val="1"/>
        </w:numPr>
        <w:rPr>
          <w:rFonts w:cs="Times New Roman"/>
          <w:sz w:val="24"/>
          <w:szCs w:val="24"/>
        </w:rPr>
      </w:pPr>
      <w:r w:rsidRPr="0067015E">
        <w:rPr>
          <w:rFonts w:cs="Times New Roman"/>
          <w:sz w:val="24"/>
          <w:szCs w:val="24"/>
        </w:rPr>
        <w:t>nedostatek času pedagogů</w:t>
      </w:r>
      <w:r w:rsidR="009047F3" w:rsidRPr="0067015E">
        <w:rPr>
          <w:rFonts w:cs="Times New Roman"/>
          <w:sz w:val="24"/>
          <w:szCs w:val="24"/>
        </w:rPr>
        <w:t xml:space="preserve"> </w:t>
      </w:r>
      <w:r w:rsidRPr="0067015E">
        <w:rPr>
          <w:rFonts w:cs="Times New Roman"/>
          <w:sz w:val="24"/>
          <w:szCs w:val="24"/>
        </w:rPr>
        <w:t xml:space="preserve"> </w:t>
      </w:r>
      <w:r w:rsidR="009047F3" w:rsidRPr="0067015E">
        <w:rPr>
          <w:rFonts w:cs="Times New Roman"/>
          <w:sz w:val="24"/>
          <w:szCs w:val="24"/>
        </w:rPr>
        <w:t>(</w:t>
      </w:r>
      <w:r w:rsidRPr="0067015E">
        <w:rPr>
          <w:rFonts w:cs="Times New Roman"/>
          <w:sz w:val="24"/>
          <w:szCs w:val="24"/>
        </w:rPr>
        <w:t>“musíme zvládnout i jiné činnosti než EVVO“</w:t>
      </w:r>
      <w:r w:rsidR="009047F3" w:rsidRPr="0067015E">
        <w:rPr>
          <w:rFonts w:cs="Times New Roman"/>
          <w:sz w:val="24"/>
          <w:szCs w:val="24"/>
        </w:rPr>
        <w:t>)</w:t>
      </w:r>
    </w:p>
    <w:p w:rsidR="00A66CE7" w:rsidRPr="0067015E" w:rsidRDefault="00A66CE7" w:rsidP="0067015E">
      <w:pPr>
        <w:pStyle w:val="Odstavecseseznamem"/>
        <w:numPr>
          <w:ilvl w:val="0"/>
          <w:numId w:val="1"/>
        </w:numPr>
        <w:rPr>
          <w:rFonts w:cs="Times New Roman"/>
          <w:sz w:val="24"/>
          <w:szCs w:val="24"/>
        </w:rPr>
      </w:pPr>
      <w:r w:rsidRPr="0067015E">
        <w:rPr>
          <w:rFonts w:cs="Times New Roman"/>
          <w:sz w:val="24"/>
          <w:szCs w:val="24"/>
        </w:rPr>
        <w:t xml:space="preserve">nedostatek prostředků na výuku v terénu (např. výjezdy na exkurze, vícedenní pobyty žáků) </w:t>
      </w:r>
    </w:p>
    <w:p w:rsidR="00AA71A2" w:rsidRPr="0067015E" w:rsidRDefault="00AA71A2" w:rsidP="0067015E">
      <w:pPr>
        <w:rPr>
          <w:rFonts w:cs="Times New Roman"/>
          <w:b/>
          <w:sz w:val="24"/>
          <w:szCs w:val="24"/>
        </w:rPr>
      </w:pPr>
    </w:p>
    <w:p w:rsidR="00AA71A2" w:rsidRPr="0067015E" w:rsidRDefault="00AA71A2" w:rsidP="0067015E">
      <w:pPr>
        <w:rPr>
          <w:rFonts w:cs="Times New Roman"/>
          <w:b/>
          <w:sz w:val="24"/>
          <w:szCs w:val="24"/>
        </w:rPr>
      </w:pPr>
      <w:r w:rsidRPr="0067015E">
        <w:rPr>
          <w:rFonts w:cs="Times New Roman"/>
          <w:b/>
          <w:sz w:val="24"/>
          <w:szCs w:val="24"/>
        </w:rPr>
        <w:t xml:space="preserve">V oblasti Organizační zajištění EV v ZŠ: </w:t>
      </w:r>
    </w:p>
    <w:p w:rsidR="00A66CE7" w:rsidRPr="0067015E" w:rsidRDefault="00A66CE7" w:rsidP="0067015E">
      <w:pPr>
        <w:pStyle w:val="Odstavecseseznamem"/>
        <w:numPr>
          <w:ilvl w:val="0"/>
          <w:numId w:val="1"/>
        </w:numPr>
        <w:rPr>
          <w:rFonts w:cs="Times New Roman"/>
          <w:sz w:val="24"/>
          <w:szCs w:val="24"/>
        </w:rPr>
      </w:pPr>
      <w:r w:rsidRPr="0067015E">
        <w:rPr>
          <w:rFonts w:cs="Times New Roman"/>
          <w:sz w:val="24"/>
          <w:szCs w:val="24"/>
        </w:rPr>
        <w:t>nedostatek kapacit škol pro vzdělávání pedagogů</w:t>
      </w:r>
    </w:p>
    <w:p w:rsidR="00A66CE7" w:rsidRPr="0067015E" w:rsidRDefault="00A66CE7" w:rsidP="0067015E">
      <w:pPr>
        <w:pStyle w:val="Odstavecseseznamem"/>
        <w:numPr>
          <w:ilvl w:val="0"/>
          <w:numId w:val="1"/>
        </w:numPr>
        <w:rPr>
          <w:rFonts w:cs="Times New Roman"/>
          <w:sz w:val="24"/>
          <w:szCs w:val="24"/>
        </w:rPr>
      </w:pPr>
      <w:r w:rsidRPr="0067015E">
        <w:rPr>
          <w:rFonts w:cs="Times New Roman"/>
          <w:sz w:val="24"/>
          <w:szCs w:val="24"/>
        </w:rPr>
        <w:t xml:space="preserve">nedostatek prostředků pro nové pomůcky, rozvoj a údržbu školních zahrad a pozemků  </w:t>
      </w:r>
    </w:p>
    <w:p w:rsidR="00AA71A2" w:rsidRPr="0067015E" w:rsidRDefault="00AA71A2" w:rsidP="0067015E">
      <w:pPr>
        <w:rPr>
          <w:rFonts w:cs="Times New Roman"/>
          <w:i/>
          <w:sz w:val="24"/>
          <w:szCs w:val="24"/>
        </w:rPr>
      </w:pPr>
    </w:p>
    <w:p w:rsidR="00865566" w:rsidRPr="0067015E" w:rsidRDefault="00865566" w:rsidP="0067015E">
      <w:pPr>
        <w:rPr>
          <w:rFonts w:cs="Times New Roman"/>
          <w:b/>
          <w:sz w:val="24"/>
          <w:szCs w:val="24"/>
        </w:rPr>
      </w:pPr>
      <w:r w:rsidRPr="0067015E">
        <w:rPr>
          <w:rFonts w:cs="Times New Roman"/>
          <w:b/>
          <w:sz w:val="24"/>
          <w:szCs w:val="24"/>
        </w:rPr>
        <w:t xml:space="preserve">V oblasti Podpora EV a VUR: </w:t>
      </w:r>
    </w:p>
    <w:p w:rsidR="002C1E25" w:rsidRPr="0067015E" w:rsidRDefault="00865566" w:rsidP="0067015E">
      <w:pPr>
        <w:pStyle w:val="Odstavecseseznamem"/>
        <w:numPr>
          <w:ilvl w:val="0"/>
          <w:numId w:val="1"/>
        </w:numPr>
        <w:rPr>
          <w:rFonts w:cs="Times New Roman"/>
          <w:sz w:val="24"/>
          <w:szCs w:val="24"/>
        </w:rPr>
      </w:pPr>
      <w:r w:rsidRPr="0067015E">
        <w:rPr>
          <w:rFonts w:cs="Times New Roman"/>
          <w:sz w:val="24"/>
          <w:szCs w:val="24"/>
        </w:rPr>
        <w:t xml:space="preserve">udržitelnost nabídky programů pro školy </w:t>
      </w:r>
      <w:r w:rsidR="002045FD" w:rsidRPr="0067015E">
        <w:rPr>
          <w:rFonts w:cs="Times New Roman"/>
          <w:sz w:val="24"/>
          <w:szCs w:val="24"/>
        </w:rPr>
        <w:t>ze strany spolupracujících</w:t>
      </w:r>
      <w:r w:rsidRPr="0067015E">
        <w:rPr>
          <w:rFonts w:cs="Times New Roman"/>
          <w:sz w:val="24"/>
          <w:szCs w:val="24"/>
        </w:rPr>
        <w:t xml:space="preserve"> subjektů (příspěvkových</w:t>
      </w:r>
      <w:r w:rsidR="00FE388C" w:rsidRPr="0067015E">
        <w:rPr>
          <w:rFonts w:cs="Times New Roman"/>
          <w:sz w:val="24"/>
          <w:szCs w:val="24"/>
        </w:rPr>
        <w:t xml:space="preserve"> </w:t>
      </w:r>
      <w:r w:rsidRPr="0067015E">
        <w:rPr>
          <w:rFonts w:cs="Times New Roman"/>
          <w:sz w:val="24"/>
          <w:szCs w:val="24"/>
        </w:rPr>
        <w:t>a neziskových organizací)</w:t>
      </w:r>
    </w:p>
    <w:p w:rsidR="002C1E25" w:rsidRPr="0067015E" w:rsidRDefault="002C1E25" w:rsidP="0067015E">
      <w:pPr>
        <w:pStyle w:val="Odstavecseseznamem"/>
        <w:rPr>
          <w:i/>
          <w:color w:val="1F497D"/>
          <w:sz w:val="24"/>
          <w:szCs w:val="24"/>
        </w:rPr>
      </w:pPr>
    </w:p>
    <w:p w:rsidR="002C1E25" w:rsidRPr="0067015E" w:rsidRDefault="002C1E25" w:rsidP="0067015E">
      <w:pPr>
        <w:pStyle w:val="Odstavecseseznamem"/>
        <w:rPr>
          <w:i/>
          <w:color w:val="1F497D"/>
          <w:sz w:val="24"/>
          <w:szCs w:val="24"/>
        </w:rPr>
      </w:pPr>
    </w:p>
    <w:p w:rsidR="00E12920" w:rsidRDefault="00E12920" w:rsidP="0067015E">
      <w:pPr>
        <w:jc w:val="both"/>
        <w:rPr>
          <w:b/>
          <w:sz w:val="28"/>
          <w:szCs w:val="28"/>
        </w:rPr>
      </w:pPr>
    </w:p>
    <w:p w:rsidR="00E12920" w:rsidRDefault="00E12920" w:rsidP="0067015E">
      <w:pPr>
        <w:jc w:val="both"/>
        <w:rPr>
          <w:b/>
          <w:sz w:val="28"/>
          <w:szCs w:val="28"/>
        </w:rPr>
      </w:pPr>
    </w:p>
    <w:p w:rsidR="00E12920" w:rsidRDefault="00E12920" w:rsidP="0067015E">
      <w:pPr>
        <w:jc w:val="both"/>
        <w:rPr>
          <w:b/>
          <w:sz w:val="28"/>
          <w:szCs w:val="28"/>
        </w:rPr>
      </w:pPr>
    </w:p>
    <w:p w:rsidR="00E12920" w:rsidRDefault="00E12920" w:rsidP="0067015E">
      <w:pPr>
        <w:jc w:val="both"/>
        <w:rPr>
          <w:b/>
          <w:sz w:val="28"/>
          <w:szCs w:val="28"/>
        </w:rPr>
      </w:pPr>
    </w:p>
    <w:p w:rsidR="00E12920" w:rsidRDefault="00E12920" w:rsidP="0067015E">
      <w:pPr>
        <w:jc w:val="both"/>
        <w:rPr>
          <w:b/>
          <w:sz w:val="28"/>
          <w:szCs w:val="28"/>
        </w:rPr>
      </w:pPr>
    </w:p>
    <w:p w:rsidR="00512A8A" w:rsidRPr="0067015E" w:rsidRDefault="00F66C88" w:rsidP="0067015E">
      <w:pPr>
        <w:jc w:val="both"/>
        <w:rPr>
          <w:b/>
          <w:color w:val="1F497D"/>
          <w:sz w:val="28"/>
          <w:szCs w:val="28"/>
        </w:rPr>
      </w:pPr>
      <w:r w:rsidRPr="0067015E">
        <w:rPr>
          <w:b/>
          <w:sz w:val="28"/>
          <w:szCs w:val="28"/>
        </w:rPr>
        <w:t xml:space="preserve">D. </w:t>
      </w:r>
      <w:r w:rsidR="00512A8A" w:rsidRPr="0067015E">
        <w:rPr>
          <w:b/>
          <w:sz w:val="28"/>
          <w:szCs w:val="28"/>
        </w:rPr>
        <w:t xml:space="preserve">Závěrečná doporučení, plynoucí ze zjištěných skutečností v členění pro město a pro základní školy  </w:t>
      </w:r>
    </w:p>
    <w:p w:rsidR="00512A8A" w:rsidRPr="0067015E" w:rsidRDefault="00512A8A" w:rsidP="0067015E">
      <w:pPr>
        <w:rPr>
          <w:sz w:val="24"/>
          <w:szCs w:val="24"/>
        </w:rPr>
      </w:pPr>
    </w:p>
    <w:p w:rsidR="00180B21" w:rsidRPr="0067015E" w:rsidRDefault="00180B21" w:rsidP="0067015E">
      <w:pPr>
        <w:rPr>
          <w:rFonts w:cs="Times New Roman"/>
          <w:b/>
          <w:i/>
          <w:sz w:val="24"/>
          <w:szCs w:val="24"/>
        </w:rPr>
      </w:pPr>
      <w:r w:rsidRPr="0067015E">
        <w:rPr>
          <w:rFonts w:cs="Times New Roman"/>
          <w:i/>
          <w:sz w:val="24"/>
          <w:szCs w:val="24"/>
        </w:rPr>
        <w:t xml:space="preserve">Doporučení pro oblast </w:t>
      </w:r>
      <w:r w:rsidRPr="0067015E">
        <w:rPr>
          <w:rFonts w:cs="Times New Roman"/>
          <w:b/>
          <w:i/>
          <w:sz w:val="24"/>
          <w:szCs w:val="24"/>
        </w:rPr>
        <w:t>Obsahové zaměření EV v základních školách</w:t>
      </w:r>
      <w:r w:rsidRPr="0067015E">
        <w:rPr>
          <w:rFonts w:cs="Times New Roman"/>
          <w:i/>
          <w:sz w:val="24"/>
          <w:szCs w:val="24"/>
        </w:rPr>
        <w:t xml:space="preserve"> – </w:t>
      </w:r>
      <w:r w:rsidRPr="0067015E">
        <w:rPr>
          <w:rFonts w:cs="Times New Roman"/>
          <w:b/>
          <w:i/>
          <w:sz w:val="24"/>
          <w:szCs w:val="24"/>
        </w:rPr>
        <w:t>pro školy:</w:t>
      </w:r>
    </w:p>
    <w:p w:rsidR="00870142" w:rsidRPr="0067015E" w:rsidRDefault="005306AB" w:rsidP="0067015E">
      <w:pPr>
        <w:pStyle w:val="Odstavecseseznamem"/>
        <w:numPr>
          <w:ilvl w:val="0"/>
          <w:numId w:val="1"/>
        </w:numPr>
        <w:jc w:val="both"/>
        <w:rPr>
          <w:sz w:val="24"/>
          <w:szCs w:val="24"/>
        </w:rPr>
      </w:pPr>
      <w:r w:rsidRPr="0067015E">
        <w:rPr>
          <w:sz w:val="24"/>
          <w:szCs w:val="24"/>
        </w:rPr>
        <w:t>věnovat při naplňování cílů EVVO</w:t>
      </w:r>
      <w:r w:rsidR="001C466E" w:rsidRPr="0067015E">
        <w:rPr>
          <w:rStyle w:val="Znakapoznpodarou"/>
          <w:sz w:val="24"/>
          <w:szCs w:val="24"/>
        </w:rPr>
        <w:footnoteReference w:id="20"/>
      </w:r>
      <w:r w:rsidR="00403BF4" w:rsidRPr="0067015E">
        <w:rPr>
          <w:sz w:val="24"/>
          <w:szCs w:val="24"/>
        </w:rPr>
        <w:t xml:space="preserve"> na 1. i 2. stupni ZŠ </w:t>
      </w:r>
      <w:r w:rsidRPr="0067015E">
        <w:rPr>
          <w:sz w:val="24"/>
          <w:szCs w:val="24"/>
        </w:rPr>
        <w:t xml:space="preserve"> větší pozornost o</w:t>
      </w:r>
      <w:r w:rsidR="00180B21" w:rsidRPr="0067015E">
        <w:rPr>
          <w:sz w:val="24"/>
          <w:szCs w:val="24"/>
        </w:rPr>
        <w:t>blast</w:t>
      </w:r>
      <w:r w:rsidR="004120BA" w:rsidRPr="0067015E">
        <w:rPr>
          <w:sz w:val="24"/>
          <w:szCs w:val="24"/>
        </w:rPr>
        <w:t>i</w:t>
      </w:r>
      <w:r w:rsidR="00180B21" w:rsidRPr="0067015E">
        <w:rPr>
          <w:sz w:val="24"/>
          <w:szCs w:val="24"/>
        </w:rPr>
        <w:t xml:space="preserve"> „</w:t>
      </w:r>
      <w:r w:rsidRPr="0067015E">
        <w:rPr>
          <w:sz w:val="24"/>
          <w:szCs w:val="24"/>
        </w:rPr>
        <w:t>V</w:t>
      </w:r>
      <w:r w:rsidR="00180B21" w:rsidRPr="0067015E">
        <w:rPr>
          <w:sz w:val="24"/>
          <w:szCs w:val="24"/>
        </w:rPr>
        <w:t>ztah k místu“</w:t>
      </w:r>
      <w:r w:rsidR="004120BA" w:rsidRPr="0067015E">
        <w:rPr>
          <w:sz w:val="24"/>
          <w:szCs w:val="24"/>
        </w:rPr>
        <w:t xml:space="preserve"> a </w:t>
      </w:r>
      <w:r w:rsidR="00403BF4" w:rsidRPr="0067015E">
        <w:rPr>
          <w:sz w:val="24"/>
          <w:szCs w:val="24"/>
        </w:rPr>
        <w:t xml:space="preserve">zejména </w:t>
      </w:r>
      <w:r w:rsidR="004120BA" w:rsidRPr="0067015E">
        <w:rPr>
          <w:sz w:val="24"/>
          <w:szCs w:val="24"/>
        </w:rPr>
        <w:t>na 2.stupni ZŠ</w:t>
      </w:r>
      <w:r w:rsidR="00403BF4" w:rsidRPr="0067015E">
        <w:rPr>
          <w:sz w:val="24"/>
          <w:szCs w:val="24"/>
        </w:rPr>
        <w:t xml:space="preserve"> oblastem</w:t>
      </w:r>
      <w:r w:rsidRPr="0067015E">
        <w:rPr>
          <w:sz w:val="24"/>
          <w:szCs w:val="24"/>
        </w:rPr>
        <w:t xml:space="preserve"> „Environmentální problémy a konflikty“, „Připravenost jednat ve prospěch životního prostředí“</w:t>
      </w:r>
      <w:r w:rsidR="00403BF4" w:rsidRPr="0067015E">
        <w:rPr>
          <w:sz w:val="24"/>
          <w:szCs w:val="24"/>
        </w:rPr>
        <w:t xml:space="preserve"> </w:t>
      </w:r>
      <w:r w:rsidR="00870142" w:rsidRPr="0067015E">
        <w:rPr>
          <w:sz w:val="24"/>
          <w:szCs w:val="24"/>
        </w:rPr>
        <w:t xml:space="preserve">a zaměřit se v těchto oblastech vyrovnaně nejen na znalostní, ale i na dovednostní a postojové cíle. Zároveň </w:t>
      </w:r>
      <w:r w:rsidR="00870142" w:rsidRPr="0067015E">
        <w:rPr>
          <w:rFonts w:cs="Times New Roman"/>
          <w:sz w:val="24"/>
          <w:szCs w:val="24"/>
        </w:rPr>
        <w:t>EV rozvíjet nejen v přírodovědných, ale i společenskovědních předmětech</w:t>
      </w:r>
      <w:r w:rsidR="00870142" w:rsidRPr="0067015E">
        <w:rPr>
          <w:sz w:val="24"/>
          <w:szCs w:val="24"/>
        </w:rPr>
        <w:t>(vzdělávacích oborech), posílit pozornost EVVO ve vzdělávacím oboru „Člověk a společnost“ (občanská výchova, dějepis…).</w:t>
      </w:r>
    </w:p>
    <w:p w:rsidR="00870142" w:rsidRPr="0067015E" w:rsidRDefault="00403BF4" w:rsidP="0067015E">
      <w:pPr>
        <w:pStyle w:val="Odstavecseseznamem"/>
        <w:numPr>
          <w:ilvl w:val="0"/>
          <w:numId w:val="1"/>
        </w:numPr>
        <w:jc w:val="both"/>
        <w:rPr>
          <w:sz w:val="24"/>
          <w:szCs w:val="24"/>
        </w:rPr>
      </w:pPr>
      <w:r w:rsidRPr="0067015E">
        <w:rPr>
          <w:sz w:val="24"/>
          <w:szCs w:val="24"/>
        </w:rPr>
        <w:t>zachovat pozornost věnovanou zejména na 1. stupni ZŠ</w:t>
      </w:r>
      <w:r w:rsidR="00870142" w:rsidRPr="0067015E">
        <w:rPr>
          <w:sz w:val="24"/>
          <w:szCs w:val="24"/>
        </w:rPr>
        <w:t xml:space="preserve"> budování</w:t>
      </w:r>
      <w:r w:rsidRPr="0067015E">
        <w:rPr>
          <w:sz w:val="24"/>
          <w:szCs w:val="24"/>
        </w:rPr>
        <w:t xml:space="preserve"> „vztahu k přírodě“</w:t>
      </w:r>
      <w:r w:rsidR="00870142" w:rsidRPr="0067015E">
        <w:rPr>
          <w:sz w:val="24"/>
          <w:szCs w:val="24"/>
        </w:rPr>
        <w:t xml:space="preserve"> a</w:t>
      </w:r>
      <w:r w:rsidRPr="0067015E">
        <w:rPr>
          <w:sz w:val="24"/>
          <w:szCs w:val="24"/>
        </w:rPr>
        <w:t xml:space="preserve"> posílit</w:t>
      </w:r>
      <w:r w:rsidR="00870142" w:rsidRPr="0067015E">
        <w:rPr>
          <w:sz w:val="24"/>
          <w:szCs w:val="24"/>
        </w:rPr>
        <w:t xml:space="preserve"> metodickou stránku rozvíjení vztahu k přírodě (např. absolvováním vhodných akcí DVPP, mentorskou podporou), včetně rozšíření výuky v terénu</w:t>
      </w:r>
    </w:p>
    <w:p w:rsidR="00F82995" w:rsidRPr="0067015E" w:rsidRDefault="00F32BA6" w:rsidP="0067015E">
      <w:pPr>
        <w:pStyle w:val="Odstavecseseznamem"/>
        <w:numPr>
          <w:ilvl w:val="0"/>
          <w:numId w:val="1"/>
        </w:numPr>
        <w:jc w:val="both"/>
        <w:rPr>
          <w:sz w:val="24"/>
          <w:szCs w:val="24"/>
        </w:rPr>
      </w:pPr>
      <w:r w:rsidRPr="0067015E">
        <w:rPr>
          <w:sz w:val="24"/>
          <w:szCs w:val="24"/>
        </w:rPr>
        <w:t>rozšířit spektrum témat, kterým se školy v rámci EV věnují</w:t>
      </w:r>
      <w:r w:rsidRPr="0067015E">
        <w:rPr>
          <w:rFonts w:cs="Times New Roman"/>
          <w:sz w:val="24"/>
          <w:szCs w:val="24"/>
        </w:rPr>
        <w:t xml:space="preserve">  - z aktuálních témat zdůrazňovaných Státním programem EVVO a EP (Příroda, Město, Místo, Krajina, Udržitelná spotřeba a Klima v souvislostech) </w:t>
      </w:r>
      <w:r w:rsidR="00E764FD" w:rsidRPr="0067015E">
        <w:rPr>
          <w:rFonts w:cs="Times New Roman"/>
          <w:sz w:val="24"/>
          <w:szCs w:val="24"/>
        </w:rPr>
        <w:t>posílit</w:t>
      </w:r>
      <w:r w:rsidRPr="0067015E">
        <w:rPr>
          <w:rFonts w:cs="Times New Roman"/>
          <w:sz w:val="24"/>
          <w:szCs w:val="24"/>
        </w:rPr>
        <w:t xml:space="preserve"> zejména na téma klimatické změny</w:t>
      </w:r>
      <w:r w:rsidR="00E764FD" w:rsidRPr="0067015E">
        <w:rPr>
          <w:rFonts w:cs="Times New Roman"/>
          <w:sz w:val="24"/>
          <w:szCs w:val="24"/>
        </w:rPr>
        <w:t xml:space="preserve"> </w:t>
      </w:r>
      <w:r w:rsidR="005536D2" w:rsidRPr="0067015E">
        <w:rPr>
          <w:sz w:val="24"/>
          <w:szCs w:val="24"/>
        </w:rPr>
        <w:t>v</w:t>
      </w:r>
      <w:r w:rsidR="005306AB" w:rsidRPr="0067015E">
        <w:rPr>
          <w:sz w:val="24"/>
          <w:szCs w:val="24"/>
        </w:rPr>
        <w:t>yužívat ve výuce p</w:t>
      </w:r>
      <w:r w:rsidR="00180B21" w:rsidRPr="0067015E">
        <w:rPr>
          <w:sz w:val="24"/>
          <w:szCs w:val="24"/>
        </w:rPr>
        <w:t xml:space="preserve">estřejší </w:t>
      </w:r>
      <w:r w:rsidR="005306AB" w:rsidRPr="0067015E">
        <w:rPr>
          <w:sz w:val="24"/>
          <w:szCs w:val="24"/>
        </w:rPr>
        <w:t>spektrum metod EV - pokusit se omezit frontální výuku</w:t>
      </w:r>
      <w:r w:rsidR="00180B21" w:rsidRPr="0067015E">
        <w:rPr>
          <w:sz w:val="24"/>
          <w:szCs w:val="24"/>
        </w:rPr>
        <w:t xml:space="preserve"> </w:t>
      </w:r>
      <w:r w:rsidR="005306AB" w:rsidRPr="0067015E">
        <w:rPr>
          <w:sz w:val="24"/>
          <w:szCs w:val="24"/>
        </w:rPr>
        <w:t xml:space="preserve">a naopak posílit metody </w:t>
      </w:r>
      <w:r w:rsidR="005B744A" w:rsidRPr="0067015E">
        <w:rPr>
          <w:sz w:val="24"/>
          <w:szCs w:val="24"/>
        </w:rPr>
        <w:t xml:space="preserve">aktivního učení </w:t>
      </w:r>
      <w:r w:rsidR="005306AB" w:rsidRPr="0067015E">
        <w:rPr>
          <w:sz w:val="24"/>
          <w:szCs w:val="24"/>
        </w:rPr>
        <w:t xml:space="preserve">jako je badatelsky orientovaná výuka, místně zakotvené učení, projektová výuka, </w:t>
      </w:r>
      <w:r w:rsidR="005536D2" w:rsidRPr="0067015E">
        <w:rPr>
          <w:sz w:val="24"/>
          <w:szCs w:val="24"/>
        </w:rPr>
        <w:t xml:space="preserve">zážitková </w:t>
      </w:r>
      <w:proofErr w:type="spellStart"/>
      <w:r w:rsidR="005536D2" w:rsidRPr="0067015E">
        <w:rPr>
          <w:sz w:val="24"/>
          <w:szCs w:val="24"/>
        </w:rPr>
        <w:t>pedagogikaposílit</w:t>
      </w:r>
      <w:proofErr w:type="spellEnd"/>
      <w:r w:rsidR="005536D2" w:rsidRPr="0067015E">
        <w:rPr>
          <w:sz w:val="24"/>
          <w:szCs w:val="24"/>
        </w:rPr>
        <w:t xml:space="preserve"> počet hodin výuky v terénu </w:t>
      </w:r>
      <w:r w:rsidR="005B744A" w:rsidRPr="0067015E">
        <w:rPr>
          <w:sz w:val="24"/>
          <w:szCs w:val="24"/>
        </w:rPr>
        <w:t xml:space="preserve">, využít při tom zkušenosti několika jihlavských škol, které zařazují </w:t>
      </w:r>
      <w:r w:rsidR="00F82995" w:rsidRPr="0067015E">
        <w:rPr>
          <w:sz w:val="24"/>
          <w:szCs w:val="24"/>
        </w:rPr>
        <w:t>výuku v terénu několikrát měsíčně</w:t>
      </w:r>
      <w:r w:rsidR="005B744A" w:rsidRPr="0067015E">
        <w:rPr>
          <w:sz w:val="24"/>
          <w:szCs w:val="24"/>
        </w:rPr>
        <w:t>, využít k tomu mj. potenciálu školních zahrad, terénních kurzů (pobytových ekologických výukových programů), exkurzí a školních výletů</w:t>
      </w:r>
    </w:p>
    <w:p w:rsidR="005536D2" w:rsidRPr="0067015E" w:rsidRDefault="005B744A" w:rsidP="0067015E">
      <w:pPr>
        <w:pStyle w:val="Odstavecseseznamem"/>
        <w:numPr>
          <w:ilvl w:val="0"/>
          <w:numId w:val="1"/>
        </w:numPr>
        <w:jc w:val="both"/>
        <w:rPr>
          <w:sz w:val="24"/>
          <w:szCs w:val="24"/>
        </w:rPr>
      </w:pPr>
      <w:r w:rsidRPr="0067015E">
        <w:rPr>
          <w:rFonts w:cs="Times New Roman"/>
          <w:sz w:val="24"/>
          <w:szCs w:val="24"/>
        </w:rPr>
        <w:t xml:space="preserve">převzít zkušenosti těch jihlavských škol, kterým se daří zahrnovat EV a VUR v dostatečné šíři </w:t>
      </w:r>
      <w:r w:rsidR="0090348A" w:rsidRPr="0067015E">
        <w:rPr>
          <w:rFonts w:cs="Times New Roman"/>
          <w:sz w:val="24"/>
          <w:szCs w:val="24"/>
        </w:rPr>
        <w:t xml:space="preserve">cílů a témat </w:t>
      </w:r>
      <w:r w:rsidRPr="0067015E">
        <w:rPr>
          <w:rFonts w:cs="Times New Roman"/>
          <w:sz w:val="24"/>
          <w:szCs w:val="24"/>
        </w:rPr>
        <w:t>a uplatňovat metody aktivního učení přímo ve výuce (aktuálně jde zejména o ZŠ O. Březiny)</w:t>
      </w:r>
    </w:p>
    <w:p w:rsidR="00F32BA6" w:rsidRPr="0067015E" w:rsidRDefault="00F32BA6" w:rsidP="0067015E">
      <w:pPr>
        <w:pStyle w:val="Odstavecseseznamem"/>
        <w:numPr>
          <w:ilvl w:val="0"/>
          <w:numId w:val="1"/>
        </w:numPr>
        <w:jc w:val="both"/>
        <w:rPr>
          <w:sz w:val="24"/>
          <w:szCs w:val="24"/>
        </w:rPr>
      </w:pPr>
      <w:r w:rsidRPr="0067015E">
        <w:rPr>
          <w:sz w:val="24"/>
          <w:szCs w:val="24"/>
        </w:rPr>
        <w:t>zorientovat se v pojmové orientaci, co je metoda, prostředek, cíl, výstupy</w:t>
      </w:r>
    </w:p>
    <w:p w:rsidR="00F32BA6" w:rsidRPr="0067015E" w:rsidRDefault="00F32BA6" w:rsidP="0067015E">
      <w:pPr>
        <w:pStyle w:val="Odstavecseseznamem"/>
        <w:numPr>
          <w:ilvl w:val="0"/>
          <w:numId w:val="1"/>
        </w:numPr>
        <w:jc w:val="both"/>
        <w:rPr>
          <w:sz w:val="24"/>
          <w:szCs w:val="24"/>
        </w:rPr>
      </w:pPr>
      <w:r w:rsidRPr="0067015E">
        <w:rPr>
          <w:sz w:val="24"/>
          <w:szCs w:val="24"/>
        </w:rPr>
        <w:t xml:space="preserve">seznámit se s materiály jako jsou Doporučené očekávané výstupy </w:t>
      </w:r>
      <w:r w:rsidR="00F075F7" w:rsidRPr="0067015E">
        <w:rPr>
          <w:sz w:val="24"/>
          <w:szCs w:val="24"/>
        </w:rPr>
        <w:t>pro průřezová témata</w:t>
      </w:r>
      <w:r w:rsidR="009047F3" w:rsidRPr="0067015E">
        <w:rPr>
          <w:rStyle w:val="Znakapoznpodarou"/>
          <w:sz w:val="24"/>
          <w:szCs w:val="24"/>
        </w:rPr>
        <w:footnoteReference w:id="21"/>
      </w:r>
      <w:r w:rsidR="00F075F7" w:rsidRPr="0067015E">
        <w:rPr>
          <w:sz w:val="24"/>
          <w:szCs w:val="24"/>
        </w:rPr>
        <w:t xml:space="preserve"> </w:t>
      </w:r>
      <w:r w:rsidRPr="0067015E">
        <w:rPr>
          <w:sz w:val="24"/>
          <w:szCs w:val="24"/>
        </w:rPr>
        <w:t xml:space="preserve">- </w:t>
      </w:r>
      <w:r w:rsidRPr="0067015E">
        <w:rPr>
          <w:rFonts w:cs="Times New Roman"/>
          <w:sz w:val="24"/>
          <w:szCs w:val="24"/>
        </w:rPr>
        <w:t>metodická podpora pro výuku průřezových témat v základních školách</w:t>
      </w:r>
    </w:p>
    <w:p w:rsidR="009047F3" w:rsidRPr="0067015E" w:rsidRDefault="005B744A" w:rsidP="0067015E">
      <w:pPr>
        <w:pStyle w:val="Odstavecseseznamem"/>
        <w:numPr>
          <w:ilvl w:val="0"/>
          <w:numId w:val="1"/>
        </w:numPr>
        <w:rPr>
          <w:rFonts w:cs="Times New Roman"/>
          <w:sz w:val="24"/>
          <w:szCs w:val="24"/>
        </w:rPr>
      </w:pPr>
      <w:r w:rsidRPr="0067015E">
        <w:rPr>
          <w:rFonts w:cs="Times New Roman"/>
          <w:sz w:val="24"/>
          <w:szCs w:val="24"/>
        </w:rPr>
        <w:t xml:space="preserve">zlepšit </w:t>
      </w:r>
      <w:r w:rsidR="00F075F7" w:rsidRPr="0067015E">
        <w:rPr>
          <w:rFonts w:cs="Times New Roman"/>
          <w:sz w:val="24"/>
          <w:szCs w:val="24"/>
        </w:rPr>
        <w:t xml:space="preserve"> připravenost </w:t>
      </w:r>
      <w:r w:rsidR="00EA3A5C" w:rsidRPr="0067015E">
        <w:rPr>
          <w:rFonts w:cs="Times New Roman"/>
          <w:sz w:val="24"/>
          <w:szCs w:val="24"/>
        </w:rPr>
        <w:t xml:space="preserve">pedagogů </w:t>
      </w:r>
      <w:r w:rsidR="00F075F7" w:rsidRPr="0067015E">
        <w:rPr>
          <w:rFonts w:cs="Times New Roman"/>
          <w:sz w:val="24"/>
          <w:szCs w:val="24"/>
        </w:rPr>
        <w:t>vyhodnocovat EV a VUR na školách</w:t>
      </w:r>
      <w:r w:rsidR="00EA3A5C" w:rsidRPr="0067015E">
        <w:rPr>
          <w:rFonts w:cs="Times New Roman"/>
          <w:sz w:val="24"/>
          <w:szCs w:val="24"/>
        </w:rPr>
        <w:t xml:space="preserve"> (např. absolvováním vhodných kurzů či jejich mentorskou podporou) </w:t>
      </w:r>
      <w:r w:rsidR="00675490" w:rsidRPr="0067015E">
        <w:rPr>
          <w:rFonts w:cs="Times New Roman"/>
          <w:sz w:val="24"/>
          <w:szCs w:val="24"/>
        </w:rPr>
        <w:t>– a to nejen na úrovni uskutečnění naplánovaných aktivit, ale i na úrovni dosažení plánovaných vzdělávacích cílů.</w:t>
      </w:r>
    </w:p>
    <w:p w:rsidR="00F075F7" w:rsidRPr="0067015E" w:rsidRDefault="005B744A" w:rsidP="0067015E">
      <w:pPr>
        <w:pStyle w:val="Odstavecseseznamem"/>
        <w:numPr>
          <w:ilvl w:val="0"/>
          <w:numId w:val="1"/>
        </w:numPr>
        <w:jc w:val="both"/>
        <w:rPr>
          <w:sz w:val="24"/>
          <w:szCs w:val="24"/>
        </w:rPr>
      </w:pPr>
      <w:r w:rsidRPr="0067015E">
        <w:rPr>
          <w:rFonts w:cs="Times New Roman"/>
          <w:sz w:val="24"/>
          <w:szCs w:val="24"/>
        </w:rPr>
        <w:t>využívat ve výuce nabídku specializovaných zařízení EV (jako jsou střediska EV) – v regionu zejména S</w:t>
      </w:r>
      <w:r w:rsidR="009047F3" w:rsidRPr="0067015E">
        <w:rPr>
          <w:rFonts w:cs="Times New Roman"/>
          <w:sz w:val="24"/>
          <w:szCs w:val="24"/>
        </w:rPr>
        <w:t>EV Chaloupky</w:t>
      </w:r>
      <w:r w:rsidRPr="0067015E">
        <w:rPr>
          <w:rFonts w:cs="Times New Roman"/>
          <w:sz w:val="24"/>
          <w:szCs w:val="24"/>
        </w:rPr>
        <w:t xml:space="preserve"> a SEV </w:t>
      </w:r>
      <w:proofErr w:type="spellStart"/>
      <w:r w:rsidRPr="0067015E">
        <w:rPr>
          <w:rFonts w:cs="Times New Roman"/>
          <w:sz w:val="24"/>
          <w:szCs w:val="24"/>
        </w:rPr>
        <w:t>PodPovrch</w:t>
      </w:r>
      <w:proofErr w:type="spellEnd"/>
      <w:r w:rsidRPr="0067015E">
        <w:rPr>
          <w:rFonts w:cs="Times New Roman"/>
          <w:sz w:val="24"/>
          <w:szCs w:val="24"/>
        </w:rPr>
        <w:t xml:space="preserve"> </w:t>
      </w:r>
      <w:r w:rsidR="009047F3" w:rsidRPr="0067015E">
        <w:rPr>
          <w:rFonts w:cs="Times New Roman"/>
          <w:sz w:val="24"/>
          <w:szCs w:val="24"/>
        </w:rPr>
        <w:t>ZOO Jihlava</w:t>
      </w:r>
      <w:r w:rsidRPr="0067015E">
        <w:rPr>
          <w:rFonts w:cs="Times New Roman"/>
          <w:sz w:val="24"/>
          <w:szCs w:val="24"/>
        </w:rPr>
        <w:t xml:space="preserve">, v ČR dále pobytová a </w:t>
      </w:r>
      <w:r w:rsidRPr="0067015E">
        <w:rPr>
          <w:rFonts w:cs="Times New Roman"/>
          <w:sz w:val="24"/>
          <w:szCs w:val="24"/>
        </w:rPr>
        <w:lastRenderedPageBreak/>
        <w:t xml:space="preserve">metodicky zkušená zařízení s nadregionální působností (např. Lipka, </w:t>
      </w:r>
      <w:proofErr w:type="spellStart"/>
      <w:r w:rsidRPr="0067015E">
        <w:rPr>
          <w:rFonts w:cs="Times New Roman"/>
          <w:sz w:val="24"/>
          <w:szCs w:val="24"/>
        </w:rPr>
        <w:t>Sluňákov</w:t>
      </w:r>
      <w:proofErr w:type="spellEnd"/>
      <w:r w:rsidRPr="0067015E">
        <w:rPr>
          <w:rFonts w:cs="Times New Roman"/>
          <w:sz w:val="24"/>
          <w:szCs w:val="24"/>
        </w:rPr>
        <w:t>, SEVER, Tereza…)</w:t>
      </w:r>
    </w:p>
    <w:p w:rsidR="00AA71A2" w:rsidRPr="0067015E" w:rsidRDefault="00AA71A2" w:rsidP="0067015E">
      <w:pPr>
        <w:rPr>
          <w:rFonts w:cs="Times New Roman"/>
          <w:i/>
          <w:sz w:val="24"/>
          <w:szCs w:val="24"/>
        </w:rPr>
      </w:pPr>
      <w:r w:rsidRPr="0067015E">
        <w:rPr>
          <w:rFonts w:cs="Times New Roman"/>
          <w:i/>
          <w:sz w:val="24"/>
          <w:szCs w:val="24"/>
        </w:rPr>
        <w:t xml:space="preserve">Doporučení pro oblast </w:t>
      </w:r>
      <w:r w:rsidRPr="0067015E">
        <w:rPr>
          <w:rFonts w:cs="Times New Roman"/>
          <w:b/>
          <w:i/>
          <w:sz w:val="24"/>
          <w:szCs w:val="24"/>
        </w:rPr>
        <w:t>Obsahové zaměření EV v základních školách – pro město Jihlava</w:t>
      </w:r>
      <w:r w:rsidRPr="0067015E">
        <w:rPr>
          <w:rFonts w:cs="Times New Roman"/>
          <w:i/>
          <w:sz w:val="24"/>
          <w:szCs w:val="24"/>
        </w:rPr>
        <w:t>:</w:t>
      </w:r>
    </w:p>
    <w:p w:rsidR="00AA71A2" w:rsidRPr="0067015E" w:rsidRDefault="00AA71A2" w:rsidP="0067015E">
      <w:pPr>
        <w:pStyle w:val="Odstavecseseznamem"/>
        <w:numPr>
          <w:ilvl w:val="0"/>
          <w:numId w:val="1"/>
        </w:numPr>
        <w:jc w:val="both"/>
        <w:rPr>
          <w:sz w:val="24"/>
          <w:szCs w:val="24"/>
        </w:rPr>
      </w:pPr>
      <w:r w:rsidRPr="0067015E">
        <w:rPr>
          <w:sz w:val="24"/>
          <w:szCs w:val="24"/>
        </w:rPr>
        <w:t>podpořit školy ve vzdělávání, které by jim umožnilo seznámit se s</w:t>
      </w:r>
      <w:r w:rsidR="00EA3A5C" w:rsidRPr="0067015E">
        <w:rPr>
          <w:sz w:val="24"/>
          <w:szCs w:val="24"/>
        </w:rPr>
        <w:t xml:space="preserve"> celou šíří cílů, témat a metod EV – s využitím </w:t>
      </w:r>
      <w:r w:rsidRPr="0067015E">
        <w:rPr>
          <w:sz w:val="24"/>
          <w:szCs w:val="24"/>
        </w:rPr>
        <w:t>materiál</w:t>
      </w:r>
      <w:r w:rsidR="00EA3A5C" w:rsidRPr="0067015E">
        <w:rPr>
          <w:sz w:val="24"/>
          <w:szCs w:val="24"/>
        </w:rPr>
        <w:t>ů</w:t>
      </w:r>
      <w:r w:rsidRPr="0067015E">
        <w:rPr>
          <w:sz w:val="24"/>
          <w:szCs w:val="24"/>
        </w:rPr>
        <w:t xml:space="preserve"> jako je Státní program EVVO a EP</w:t>
      </w:r>
      <w:r w:rsidR="00EA3A5C" w:rsidRPr="0067015E">
        <w:rPr>
          <w:sz w:val="24"/>
          <w:szCs w:val="24"/>
        </w:rPr>
        <w:t xml:space="preserve">, Metodický pokyn MŠMT k EVVO, Doporučené očekávané výstupy - </w:t>
      </w:r>
      <w:r w:rsidR="00EA3A5C" w:rsidRPr="0067015E">
        <w:rPr>
          <w:rFonts w:cs="Times New Roman"/>
          <w:sz w:val="24"/>
          <w:szCs w:val="24"/>
        </w:rPr>
        <w:t>metodická podpora pro výuku průřezových témat v základních školách</w:t>
      </w:r>
      <w:r w:rsidR="00EA3A5C" w:rsidRPr="0067015E">
        <w:rPr>
          <w:sz w:val="24"/>
          <w:szCs w:val="24"/>
        </w:rPr>
        <w:t xml:space="preserve"> </w:t>
      </w:r>
      <w:r w:rsidRPr="0067015E">
        <w:rPr>
          <w:sz w:val="24"/>
          <w:szCs w:val="24"/>
        </w:rPr>
        <w:t xml:space="preserve"> (pro lepší uchopení a porozumění cílům EV) - jak vyplývá z výsledků jsou v naplňování cílů EV ve školách značné rezervy</w:t>
      </w:r>
      <w:r w:rsidR="00EA3A5C" w:rsidRPr="0067015E">
        <w:rPr>
          <w:sz w:val="24"/>
          <w:szCs w:val="24"/>
        </w:rPr>
        <w:t xml:space="preserve"> a také značné rozdíly mezi jednotlivými školami</w:t>
      </w:r>
      <w:r w:rsidRPr="0067015E">
        <w:rPr>
          <w:sz w:val="24"/>
          <w:szCs w:val="24"/>
        </w:rPr>
        <w:t xml:space="preserve">. V tomto směru by bylo dobré podpořit pedagogy, aby vnímali širší škálu cílů, uměli se v nich orientovat. </w:t>
      </w:r>
      <w:r w:rsidR="00220DFF" w:rsidRPr="0067015E">
        <w:rPr>
          <w:sz w:val="24"/>
          <w:szCs w:val="24"/>
        </w:rPr>
        <w:t xml:space="preserve">/navazuje na Indikátor 7.1.A Metodiky hodnocení </w:t>
      </w:r>
      <w:proofErr w:type="spellStart"/>
      <w:r w:rsidR="00220DFF" w:rsidRPr="0067015E">
        <w:rPr>
          <w:sz w:val="24"/>
          <w:szCs w:val="24"/>
        </w:rPr>
        <w:t>udržit.měst</w:t>
      </w:r>
      <w:proofErr w:type="spellEnd"/>
      <w:r w:rsidR="00220DFF" w:rsidRPr="0067015E">
        <w:rPr>
          <w:sz w:val="24"/>
          <w:szCs w:val="24"/>
        </w:rPr>
        <w:t>/</w:t>
      </w:r>
    </w:p>
    <w:p w:rsidR="00AA71A2" w:rsidRPr="0067015E" w:rsidRDefault="00AA71A2" w:rsidP="0067015E">
      <w:pPr>
        <w:pStyle w:val="Odstavecseseznamem"/>
        <w:ind w:left="360"/>
        <w:jc w:val="both"/>
        <w:rPr>
          <w:sz w:val="24"/>
          <w:szCs w:val="24"/>
        </w:rPr>
      </w:pPr>
      <w:r w:rsidRPr="0067015E">
        <w:rPr>
          <w:sz w:val="24"/>
          <w:szCs w:val="24"/>
        </w:rPr>
        <w:t>Zejména se zde otvírá prostor pro posílení cílů v rámci oblast</w:t>
      </w:r>
      <w:r w:rsidR="0005185E" w:rsidRPr="0067015E">
        <w:rPr>
          <w:sz w:val="24"/>
          <w:szCs w:val="24"/>
        </w:rPr>
        <w:t>í</w:t>
      </w:r>
      <w:r w:rsidRPr="0067015E">
        <w:rPr>
          <w:sz w:val="24"/>
          <w:szCs w:val="24"/>
        </w:rPr>
        <w:t xml:space="preserve"> </w:t>
      </w:r>
      <w:r w:rsidR="00EA3A5C" w:rsidRPr="0067015E">
        <w:rPr>
          <w:sz w:val="24"/>
          <w:szCs w:val="24"/>
        </w:rPr>
        <w:t>„</w:t>
      </w:r>
      <w:r w:rsidRPr="0067015E">
        <w:rPr>
          <w:sz w:val="24"/>
          <w:szCs w:val="24"/>
        </w:rPr>
        <w:t>Vztah k</w:t>
      </w:r>
      <w:r w:rsidR="00EA3A5C" w:rsidRPr="0067015E">
        <w:rPr>
          <w:sz w:val="24"/>
          <w:szCs w:val="24"/>
        </w:rPr>
        <w:t> </w:t>
      </w:r>
      <w:r w:rsidRPr="0067015E">
        <w:rPr>
          <w:sz w:val="24"/>
          <w:szCs w:val="24"/>
        </w:rPr>
        <w:t>místu</w:t>
      </w:r>
      <w:r w:rsidR="00EA3A5C" w:rsidRPr="0067015E">
        <w:rPr>
          <w:sz w:val="24"/>
          <w:szCs w:val="24"/>
        </w:rPr>
        <w:t>,</w:t>
      </w:r>
      <w:r w:rsidR="00957A25" w:rsidRPr="0067015E">
        <w:rPr>
          <w:sz w:val="24"/>
          <w:szCs w:val="24"/>
        </w:rPr>
        <w:t xml:space="preserve"> “</w:t>
      </w:r>
      <w:r w:rsidR="00EA3A5C" w:rsidRPr="0067015E">
        <w:rPr>
          <w:sz w:val="24"/>
          <w:szCs w:val="24"/>
        </w:rPr>
        <w:t xml:space="preserve"> „„Environmentální problémy a konflikty“ a „Připravenost jednat ve prospěch životního prostředí“</w:t>
      </w:r>
      <w:r w:rsidRPr="0067015E">
        <w:rPr>
          <w:sz w:val="24"/>
          <w:szCs w:val="24"/>
        </w:rPr>
        <w:t>.</w:t>
      </w:r>
    </w:p>
    <w:p w:rsidR="00AA71A2" w:rsidRPr="0067015E" w:rsidRDefault="00AA71A2" w:rsidP="0067015E">
      <w:pPr>
        <w:pStyle w:val="Odstavecseseznamem"/>
        <w:ind w:left="360"/>
        <w:jc w:val="both"/>
        <w:rPr>
          <w:sz w:val="24"/>
          <w:szCs w:val="24"/>
        </w:rPr>
      </w:pPr>
      <w:r w:rsidRPr="0067015E">
        <w:rPr>
          <w:sz w:val="24"/>
          <w:szCs w:val="24"/>
        </w:rPr>
        <w:t xml:space="preserve">Doporučujeme seznámit pedagogy s materiálem </w:t>
      </w:r>
      <w:r w:rsidR="00EA3A5C" w:rsidRPr="0067015E">
        <w:rPr>
          <w:sz w:val="24"/>
          <w:szCs w:val="24"/>
        </w:rPr>
        <w:t>„</w:t>
      </w:r>
      <w:r w:rsidRPr="0067015E">
        <w:rPr>
          <w:sz w:val="24"/>
          <w:szCs w:val="24"/>
        </w:rPr>
        <w:t xml:space="preserve">Doporučené očekávané výstupy - </w:t>
      </w:r>
      <w:r w:rsidRPr="0067015E">
        <w:rPr>
          <w:rFonts w:cs="Times New Roman"/>
          <w:sz w:val="24"/>
          <w:szCs w:val="24"/>
        </w:rPr>
        <w:t>metodická podpora pro výuku průřezových témat v základních školách</w:t>
      </w:r>
      <w:r w:rsidR="00EA3A5C" w:rsidRPr="0067015E">
        <w:rPr>
          <w:rFonts w:cs="Times New Roman"/>
          <w:sz w:val="24"/>
          <w:szCs w:val="24"/>
        </w:rPr>
        <w:t>“</w:t>
      </w:r>
      <w:r w:rsidRPr="0067015E">
        <w:rPr>
          <w:rFonts w:cs="Times New Roman"/>
          <w:sz w:val="24"/>
          <w:szCs w:val="24"/>
        </w:rPr>
        <w:t xml:space="preserve">, </w:t>
      </w:r>
      <w:r w:rsidRPr="0067015E">
        <w:rPr>
          <w:sz w:val="24"/>
          <w:szCs w:val="24"/>
        </w:rPr>
        <w:t>neboť tak získají značnou inspiraci a náměty ke strukturování používaných metod, k ujasnění cílů</w:t>
      </w:r>
      <w:r w:rsidR="00EA3A5C" w:rsidRPr="0067015E">
        <w:rPr>
          <w:sz w:val="24"/>
          <w:szCs w:val="24"/>
        </w:rPr>
        <w:t xml:space="preserve"> a výstupů na jednotlivých stupních škol</w:t>
      </w:r>
      <w:r w:rsidRPr="0067015E">
        <w:rPr>
          <w:sz w:val="24"/>
          <w:szCs w:val="24"/>
        </w:rPr>
        <w:t>.</w:t>
      </w:r>
    </w:p>
    <w:p w:rsidR="00AA71A2" w:rsidRPr="00E12920" w:rsidRDefault="00AA71A2" w:rsidP="00E12920">
      <w:pPr>
        <w:pStyle w:val="Odstavecseseznamem"/>
        <w:numPr>
          <w:ilvl w:val="0"/>
          <w:numId w:val="1"/>
        </w:numPr>
        <w:jc w:val="both"/>
        <w:rPr>
          <w:sz w:val="24"/>
          <w:szCs w:val="24"/>
        </w:rPr>
      </w:pPr>
      <w:r w:rsidRPr="0067015E">
        <w:rPr>
          <w:sz w:val="24"/>
          <w:szCs w:val="24"/>
        </w:rPr>
        <w:t>vytvořit prostor pro vzájemnou výměnu</w:t>
      </w:r>
      <w:r w:rsidR="00556D30" w:rsidRPr="0067015E">
        <w:rPr>
          <w:sz w:val="24"/>
          <w:szCs w:val="24"/>
        </w:rPr>
        <w:t xml:space="preserve"> a sdílení</w:t>
      </w:r>
      <w:r w:rsidRPr="0067015E">
        <w:rPr>
          <w:sz w:val="24"/>
          <w:szCs w:val="24"/>
        </w:rPr>
        <w:t xml:space="preserve"> zkušeností, pravidelná setkávání pedagogů a vzájemnou inspiraci- to by napomohlo i pestřejšímu spektru témat EV, kterým se školy věnují. Doporučujeme školy podporovat v trendu pravidelného vzdělávání, setkávání a výměny zkušeností v návaznosti na kap.4.1 </w:t>
      </w:r>
      <w:r w:rsidR="00EA3A5C" w:rsidRPr="0067015E">
        <w:rPr>
          <w:sz w:val="24"/>
          <w:szCs w:val="24"/>
        </w:rPr>
        <w:t>M</w:t>
      </w:r>
      <w:r w:rsidRPr="0067015E">
        <w:rPr>
          <w:sz w:val="24"/>
          <w:szCs w:val="24"/>
        </w:rPr>
        <w:t xml:space="preserve">etodického pokynu </w:t>
      </w:r>
      <w:r w:rsidR="00EA3A5C" w:rsidRPr="0067015E">
        <w:rPr>
          <w:sz w:val="24"/>
          <w:szCs w:val="24"/>
        </w:rPr>
        <w:t xml:space="preserve">MŠMT k EVVO </w:t>
      </w:r>
      <w:r w:rsidRPr="0067015E">
        <w:rPr>
          <w:sz w:val="24"/>
          <w:szCs w:val="24"/>
        </w:rPr>
        <w:t>Zvyšování odborné úrovně koordinátora EVVO</w:t>
      </w:r>
      <w:r w:rsidR="00220DFF" w:rsidRPr="0067015E">
        <w:rPr>
          <w:sz w:val="24"/>
          <w:szCs w:val="24"/>
        </w:rPr>
        <w:t xml:space="preserve"> a na Indikátor</w:t>
      </w:r>
      <w:r w:rsidR="00FE7166" w:rsidRPr="0067015E">
        <w:rPr>
          <w:sz w:val="24"/>
          <w:szCs w:val="24"/>
        </w:rPr>
        <w:t>y</w:t>
      </w:r>
      <w:r w:rsidR="00220DFF" w:rsidRPr="0067015E">
        <w:rPr>
          <w:sz w:val="24"/>
          <w:szCs w:val="24"/>
        </w:rPr>
        <w:t xml:space="preserve"> </w:t>
      </w:r>
      <w:r w:rsidR="00FE7166" w:rsidRPr="0067015E">
        <w:rPr>
          <w:sz w:val="24"/>
          <w:szCs w:val="24"/>
        </w:rPr>
        <w:t xml:space="preserve">7.1.A a </w:t>
      </w:r>
      <w:r w:rsidR="00220DFF" w:rsidRPr="0067015E">
        <w:rPr>
          <w:sz w:val="24"/>
          <w:szCs w:val="24"/>
        </w:rPr>
        <w:t>7.1.</w:t>
      </w:r>
      <w:r w:rsidR="001C0C78" w:rsidRPr="0067015E">
        <w:rPr>
          <w:sz w:val="24"/>
          <w:szCs w:val="24"/>
        </w:rPr>
        <w:t>F</w:t>
      </w:r>
      <w:r w:rsidR="00220DFF" w:rsidRPr="0067015E">
        <w:rPr>
          <w:sz w:val="24"/>
          <w:szCs w:val="24"/>
        </w:rPr>
        <w:t xml:space="preserve"> Metodiky hodnocení udržit</w:t>
      </w:r>
      <w:r w:rsidR="00EA3A5C" w:rsidRPr="0067015E">
        <w:rPr>
          <w:sz w:val="24"/>
          <w:szCs w:val="24"/>
        </w:rPr>
        <w:t xml:space="preserve">elných </w:t>
      </w:r>
      <w:r w:rsidR="00220DFF" w:rsidRPr="0067015E">
        <w:rPr>
          <w:sz w:val="24"/>
          <w:szCs w:val="24"/>
        </w:rPr>
        <w:t>měst.</w:t>
      </w:r>
      <w:r w:rsidRPr="0067015E">
        <w:rPr>
          <w:sz w:val="24"/>
          <w:szCs w:val="24"/>
        </w:rPr>
        <w:t xml:space="preserve">v oblasti metod </w:t>
      </w:r>
      <w:r w:rsidR="0005185E" w:rsidRPr="0067015E">
        <w:rPr>
          <w:sz w:val="24"/>
          <w:szCs w:val="24"/>
        </w:rPr>
        <w:t>zajistit</w:t>
      </w:r>
      <w:r w:rsidRPr="0067015E">
        <w:rPr>
          <w:sz w:val="24"/>
          <w:szCs w:val="24"/>
        </w:rPr>
        <w:t xml:space="preserve"> školám vzdělávání a </w:t>
      </w:r>
      <w:r w:rsidR="0005185E" w:rsidRPr="0067015E">
        <w:rPr>
          <w:sz w:val="24"/>
          <w:szCs w:val="24"/>
        </w:rPr>
        <w:t>konzultační či mentorskou</w:t>
      </w:r>
      <w:r w:rsidR="00303C4A" w:rsidRPr="0067015E">
        <w:rPr>
          <w:sz w:val="24"/>
          <w:szCs w:val="24"/>
        </w:rPr>
        <w:t xml:space="preserve"> </w:t>
      </w:r>
      <w:r w:rsidR="0005185E" w:rsidRPr="0067015E">
        <w:rPr>
          <w:sz w:val="24"/>
          <w:szCs w:val="24"/>
        </w:rPr>
        <w:t xml:space="preserve"> </w:t>
      </w:r>
      <w:r w:rsidRPr="0067015E">
        <w:rPr>
          <w:sz w:val="24"/>
          <w:szCs w:val="24"/>
        </w:rPr>
        <w:t>podpor</w:t>
      </w:r>
      <w:r w:rsidR="0005185E" w:rsidRPr="0067015E">
        <w:rPr>
          <w:sz w:val="24"/>
          <w:szCs w:val="24"/>
        </w:rPr>
        <w:t>u</w:t>
      </w:r>
      <w:r w:rsidRPr="0067015E">
        <w:rPr>
          <w:sz w:val="24"/>
          <w:szCs w:val="24"/>
        </w:rPr>
        <w:t>, aby spektrum metod EV využívaných ve výuce bylo pestřejší (aby se pedagogové seznámili s metodami jako je např. badatelsky orientovaná výuka, místně zakotvené učení, projektová výuka, zážitková pedagogika)</w:t>
      </w:r>
      <w:r w:rsidR="001C0C78" w:rsidRPr="0067015E">
        <w:rPr>
          <w:sz w:val="24"/>
          <w:szCs w:val="24"/>
        </w:rPr>
        <w:t xml:space="preserve">/ /navazuje na Indikátor 7.1.A Metodiky hodnocení </w:t>
      </w:r>
      <w:proofErr w:type="spellStart"/>
      <w:r w:rsidR="001C0C78" w:rsidRPr="0067015E">
        <w:rPr>
          <w:sz w:val="24"/>
          <w:szCs w:val="24"/>
        </w:rPr>
        <w:t>udržit.měst</w:t>
      </w:r>
      <w:proofErr w:type="spellEnd"/>
      <w:r w:rsidR="001C0C78" w:rsidRPr="0067015E">
        <w:rPr>
          <w:sz w:val="24"/>
          <w:szCs w:val="24"/>
        </w:rPr>
        <w:t>/</w:t>
      </w:r>
      <w:r w:rsidR="00491B72" w:rsidRPr="0067015E">
        <w:rPr>
          <w:sz w:val="24"/>
          <w:szCs w:val="24"/>
        </w:rPr>
        <w:t xml:space="preserve">zároveň </w:t>
      </w:r>
      <w:r w:rsidRPr="0067015E">
        <w:rPr>
          <w:sz w:val="24"/>
          <w:szCs w:val="24"/>
        </w:rPr>
        <w:t>podpořit školy v trendu, aby se více hodin výuky odehrá</w:t>
      </w:r>
      <w:r w:rsidR="00491B72" w:rsidRPr="0067015E">
        <w:rPr>
          <w:sz w:val="24"/>
          <w:szCs w:val="24"/>
        </w:rPr>
        <w:t>va</w:t>
      </w:r>
      <w:r w:rsidRPr="0067015E">
        <w:rPr>
          <w:sz w:val="24"/>
          <w:szCs w:val="24"/>
        </w:rPr>
        <w:t xml:space="preserve">lo v terénu </w:t>
      </w:r>
      <w:r w:rsidR="00491B72" w:rsidRPr="0067015E">
        <w:rPr>
          <w:sz w:val="24"/>
          <w:szCs w:val="24"/>
        </w:rPr>
        <w:t>a využít k </w:t>
      </w:r>
      <w:r w:rsidR="0005185E" w:rsidRPr="0067015E">
        <w:rPr>
          <w:sz w:val="24"/>
          <w:szCs w:val="24"/>
        </w:rPr>
        <w:t>to</w:t>
      </w:r>
      <w:r w:rsidR="00491B72" w:rsidRPr="0067015E">
        <w:rPr>
          <w:sz w:val="24"/>
          <w:szCs w:val="24"/>
        </w:rPr>
        <w:t xml:space="preserve">mu zkušenosti některých jihlavských škol, kterým se daří </w:t>
      </w:r>
      <w:r w:rsidR="00F82995" w:rsidRPr="0067015E">
        <w:rPr>
          <w:sz w:val="24"/>
          <w:szCs w:val="24"/>
        </w:rPr>
        <w:t>zajistit výuku v terénu několikrát měsíčně</w:t>
      </w:r>
      <w:r w:rsidR="0005185E" w:rsidRPr="0067015E">
        <w:rPr>
          <w:sz w:val="24"/>
          <w:szCs w:val="24"/>
        </w:rPr>
        <w:t>. Zároveň podpořit využití školních pozemků a z</w:t>
      </w:r>
      <w:r w:rsidR="002E62CA" w:rsidRPr="0067015E">
        <w:rPr>
          <w:sz w:val="24"/>
          <w:szCs w:val="24"/>
        </w:rPr>
        <w:t>a</w:t>
      </w:r>
      <w:r w:rsidR="0005185E" w:rsidRPr="0067015E">
        <w:rPr>
          <w:sz w:val="24"/>
          <w:szCs w:val="24"/>
        </w:rPr>
        <w:t>hrad pro EV (viz část Doporučení pro oblast Organizační zajištění EV – pro měst</w:t>
      </w:r>
      <w:r w:rsidR="004A0182" w:rsidRPr="0067015E">
        <w:rPr>
          <w:sz w:val="24"/>
          <w:szCs w:val="24"/>
        </w:rPr>
        <w:t>o</w:t>
      </w:r>
      <w:r w:rsidR="0005185E" w:rsidRPr="0067015E">
        <w:rPr>
          <w:sz w:val="24"/>
          <w:szCs w:val="24"/>
        </w:rPr>
        <w:t xml:space="preserve"> Jihlava</w:t>
      </w:r>
      <w:r w:rsidR="004A0182" w:rsidRPr="0067015E">
        <w:rPr>
          <w:sz w:val="24"/>
          <w:szCs w:val="24"/>
        </w:rPr>
        <w:t>)</w:t>
      </w:r>
    </w:p>
    <w:p w:rsidR="00FE7166" w:rsidRPr="0067015E" w:rsidRDefault="00EC6EFA" w:rsidP="0067015E">
      <w:pPr>
        <w:pStyle w:val="Odstavecseseznamem"/>
        <w:numPr>
          <w:ilvl w:val="0"/>
          <w:numId w:val="1"/>
        </w:numPr>
        <w:jc w:val="both"/>
        <w:rPr>
          <w:sz w:val="24"/>
          <w:szCs w:val="24"/>
        </w:rPr>
      </w:pPr>
      <w:r w:rsidRPr="0067015E">
        <w:rPr>
          <w:sz w:val="24"/>
          <w:szCs w:val="24"/>
        </w:rPr>
        <w:t>finanční podpora škol, aby mohly pro žáky využívat nabídku krátkodobých i vícedenních výukových programů jiných zařízení (např.</w:t>
      </w:r>
      <w:r w:rsidR="00395A75" w:rsidRPr="0067015E">
        <w:rPr>
          <w:sz w:val="24"/>
          <w:szCs w:val="24"/>
        </w:rPr>
        <w:t xml:space="preserve"> </w:t>
      </w:r>
      <w:r w:rsidRPr="0067015E">
        <w:rPr>
          <w:sz w:val="24"/>
          <w:szCs w:val="24"/>
        </w:rPr>
        <w:t>středisek EV) – např.</w:t>
      </w:r>
      <w:r w:rsidR="00395A75" w:rsidRPr="0067015E">
        <w:rPr>
          <w:sz w:val="24"/>
          <w:szCs w:val="24"/>
        </w:rPr>
        <w:t xml:space="preserve"> </w:t>
      </w:r>
      <w:r w:rsidRPr="0067015E">
        <w:rPr>
          <w:sz w:val="24"/>
          <w:szCs w:val="24"/>
        </w:rPr>
        <w:t xml:space="preserve">formou grantových programů </w:t>
      </w:r>
      <w:r w:rsidR="001C0C78" w:rsidRPr="0067015E">
        <w:rPr>
          <w:sz w:val="24"/>
          <w:szCs w:val="24"/>
        </w:rPr>
        <w:t xml:space="preserve">/navazuje na Indikátor 7.1.A Metodiky hodnocení </w:t>
      </w:r>
      <w:proofErr w:type="spellStart"/>
      <w:r w:rsidR="001C0C78" w:rsidRPr="0067015E">
        <w:rPr>
          <w:sz w:val="24"/>
          <w:szCs w:val="24"/>
        </w:rPr>
        <w:t>udržit.měst</w:t>
      </w:r>
      <w:proofErr w:type="spellEnd"/>
      <w:r w:rsidR="001C0C78" w:rsidRPr="0067015E">
        <w:rPr>
          <w:sz w:val="24"/>
          <w:szCs w:val="24"/>
        </w:rPr>
        <w:t>/</w:t>
      </w:r>
    </w:p>
    <w:p w:rsidR="001C0C78" w:rsidRPr="0067015E" w:rsidRDefault="00AA71A2" w:rsidP="0067015E">
      <w:pPr>
        <w:pStyle w:val="Odstavecseseznamem"/>
        <w:numPr>
          <w:ilvl w:val="0"/>
          <w:numId w:val="1"/>
        </w:numPr>
        <w:jc w:val="both"/>
        <w:rPr>
          <w:rFonts w:cs="Times New Roman"/>
          <w:sz w:val="24"/>
          <w:szCs w:val="24"/>
        </w:rPr>
      </w:pPr>
      <w:r w:rsidRPr="0067015E">
        <w:rPr>
          <w:sz w:val="24"/>
          <w:szCs w:val="24"/>
        </w:rPr>
        <w:t xml:space="preserve">zajistit školám trvalou metodickou pomoc </w:t>
      </w:r>
      <w:r w:rsidRPr="0067015E">
        <w:rPr>
          <w:rFonts w:cs="Times New Roman"/>
          <w:sz w:val="24"/>
          <w:szCs w:val="24"/>
        </w:rPr>
        <w:t xml:space="preserve">(např. vzděláváním, </w:t>
      </w:r>
      <w:proofErr w:type="spellStart"/>
      <w:r w:rsidRPr="0067015E">
        <w:rPr>
          <w:rFonts w:cs="Times New Roman"/>
          <w:sz w:val="24"/>
          <w:szCs w:val="24"/>
        </w:rPr>
        <w:t>mentoringem</w:t>
      </w:r>
      <w:proofErr w:type="spellEnd"/>
      <w:r w:rsidRPr="0067015E">
        <w:rPr>
          <w:rFonts w:cs="Times New Roman"/>
          <w:sz w:val="24"/>
          <w:szCs w:val="24"/>
        </w:rPr>
        <w:t xml:space="preserve">, poradenstvím), která </w:t>
      </w:r>
      <w:r w:rsidRPr="0067015E">
        <w:rPr>
          <w:sz w:val="24"/>
          <w:szCs w:val="24"/>
        </w:rPr>
        <w:t xml:space="preserve">by pedagogům pomohla v pojmové orientaci, co je metoda, prostředek, cíl, výstupy, pomohla zorientovat se v nastavení výchovně vzdělávacích cílů a výstupů EV, v nastavení organizačních cílů EV a především jim pomohla zpřehlednit a nastavit vzájemné provázání těchto cílů s konkrétními prostředky, učivem, tématy tak, </w:t>
      </w:r>
      <w:r w:rsidRPr="0067015E">
        <w:rPr>
          <w:sz w:val="24"/>
          <w:szCs w:val="24"/>
        </w:rPr>
        <w:lastRenderedPageBreak/>
        <w:t>aby jednotlivé aktivity měly jasné cíle vycházející ze zadání průřezového tématu EV a metodického pokynu, aby pedagogové nebyli přetíženi množství</w:t>
      </w:r>
      <w:r w:rsidR="00954DAE" w:rsidRPr="0067015E">
        <w:rPr>
          <w:sz w:val="24"/>
          <w:szCs w:val="24"/>
        </w:rPr>
        <w:t>m</w:t>
      </w:r>
      <w:r w:rsidRPr="0067015E">
        <w:rPr>
          <w:sz w:val="24"/>
          <w:szCs w:val="24"/>
        </w:rPr>
        <w:t xml:space="preserve"> aktivit (viz strukturované rozhovory „je toho všeho moc a musíme stačit i jiné věci než je ekologická výchova“), ale aby se soustředili na takové, které efektivně naplňují cíle EV.</w:t>
      </w:r>
      <w:r w:rsidR="001C0C78" w:rsidRPr="0067015E">
        <w:rPr>
          <w:sz w:val="24"/>
          <w:szCs w:val="24"/>
        </w:rPr>
        <w:t xml:space="preserve"> )/navazuje na Indikátor 7.1.A Metodiky hodnocení </w:t>
      </w:r>
      <w:proofErr w:type="spellStart"/>
      <w:r w:rsidR="001C0C78" w:rsidRPr="0067015E">
        <w:rPr>
          <w:sz w:val="24"/>
          <w:szCs w:val="24"/>
        </w:rPr>
        <w:t>udržit.měst</w:t>
      </w:r>
      <w:proofErr w:type="spellEnd"/>
    </w:p>
    <w:p w:rsidR="00480D43" w:rsidRPr="0067015E" w:rsidRDefault="00480D43" w:rsidP="0067015E">
      <w:pPr>
        <w:pStyle w:val="Odstavecseseznamem"/>
        <w:numPr>
          <w:ilvl w:val="0"/>
          <w:numId w:val="1"/>
        </w:numPr>
        <w:jc w:val="both"/>
        <w:rPr>
          <w:rFonts w:cs="Times New Roman"/>
          <w:sz w:val="24"/>
          <w:szCs w:val="24"/>
        </w:rPr>
      </w:pPr>
      <w:r w:rsidRPr="0067015E">
        <w:rPr>
          <w:rFonts w:cs="Times New Roman"/>
          <w:sz w:val="24"/>
          <w:szCs w:val="24"/>
        </w:rPr>
        <w:t>ze strany města cíleně podporovat aktivity škol zejména v jiných tématech než třídění odpadů (pro dosažené tematické pestrosti a komplexnosti)</w:t>
      </w:r>
    </w:p>
    <w:p w:rsidR="00480D43" w:rsidRPr="0067015E" w:rsidRDefault="00480D43" w:rsidP="0067015E">
      <w:pPr>
        <w:pStyle w:val="Odstavecseseznamem"/>
        <w:numPr>
          <w:ilvl w:val="0"/>
          <w:numId w:val="1"/>
        </w:numPr>
        <w:rPr>
          <w:rFonts w:cs="Times New Roman"/>
          <w:sz w:val="24"/>
          <w:szCs w:val="24"/>
        </w:rPr>
      </w:pPr>
      <w:r w:rsidRPr="0067015E">
        <w:rPr>
          <w:rFonts w:cs="Times New Roman"/>
          <w:sz w:val="24"/>
          <w:szCs w:val="24"/>
        </w:rPr>
        <w:t>ze strany města cílené podporovat zavádění forem a metod aktivního učení</w:t>
      </w:r>
      <w:r w:rsidR="00186D25" w:rsidRPr="0067015E">
        <w:rPr>
          <w:rFonts w:cs="Times New Roman"/>
          <w:sz w:val="24"/>
          <w:szCs w:val="24"/>
        </w:rPr>
        <w:t xml:space="preserve">, kladoucích důraz na samostatnou aktivitu žáků a prožitkové učení </w:t>
      </w:r>
      <w:r w:rsidRPr="0067015E">
        <w:rPr>
          <w:rFonts w:cs="Times New Roman"/>
          <w:sz w:val="24"/>
          <w:szCs w:val="24"/>
        </w:rPr>
        <w:t>(</w:t>
      </w:r>
      <w:r w:rsidR="00186D25" w:rsidRPr="0067015E">
        <w:rPr>
          <w:rFonts w:cs="Times New Roman"/>
          <w:sz w:val="24"/>
          <w:szCs w:val="24"/>
        </w:rPr>
        <w:t xml:space="preserve">= </w:t>
      </w:r>
      <w:r w:rsidRPr="0067015E">
        <w:rPr>
          <w:rFonts w:cs="Times New Roman"/>
          <w:sz w:val="24"/>
          <w:szCs w:val="24"/>
        </w:rPr>
        <w:t>jiných forem  než převažující frontální výuky)</w:t>
      </w:r>
    </w:p>
    <w:p w:rsidR="00480D43" w:rsidRPr="0067015E" w:rsidRDefault="00480D43" w:rsidP="0067015E">
      <w:pPr>
        <w:pStyle w:val="Odstavecseseznamem"/>
        <w:numPr>
          <w:ilvl w:val="0"/>
          <w:numId w:val="1"/>
        </w:numPr>
        <w:jc w:val="both"/>
        <w:rPr>
          <w:rFonts w:cs="Times New Roman"/>
          <w:sz w:val="24"/>
          <w:szCs w:val="24"/>
        </w:rPr>
      </w:pPr>
      <w:r w:rsidRPr="0067015E">
        <w:rPr>
          <w:rFonts w:cs="Times New Roman"/>
          <w:sz w:val="24"/>
          <w:szCs w:val="24"/>
        </w:rPr>
        <w:t xml:space="preserve">ze strany města cíleně budovat porozumění tomu, že EV a VUR mají být integrální součástí běžné výuky, ne činností </w:t>
      </w:r>
      <w:proofErr w:type="spellStart"/>
      <w:r w:rsidRPr="0067015E">
        <w:rPr>
          <w:rFonts w:cs="Times New Roman"/>
          <w:sz w:val="24"/>
          <w:szCs w:val="24"/>
        </w:rPr>
        <w:t>doplňkovu</w:t>
      </w:r>
      <w:proofErr w:type="spellEnd"/>
      <w:r w:rsidRPr="0067015E">
        <w:rPr>
          <w:rFonts w:cs="Times New Roman"/>
          <w:sz w:val="24"/>
          <w:szCs w:val="24"/>
        </w:rPr>
        <w:t xml:space="preserve"> (zájmovou, volnočasovou) nebo </w:t>
      </w:r>
      <w:r w:rsidR="002E62CA" w:rsidRPr="0067015E">
        <w:rPr>
          <w:rFonts w:cs="Times New Roman"/>
          <w:sz w:val="24"/>
          <w:szCs w:val="24"/>
        </w:rPr>
        <w:t>„</w:t>
      </w:r>
      <w:r w:rsidRPr="0067015E">
        <w:rPr>
          <w:rFonts w:cs="Times New Roman"/>
          <w:sz w:val="24"/>
          <w:szCs w:val="24"/>
        </w:rPr>
        <w:t>konkurentem“ jiných témat a lze jejich prostřednictvím rozvíjet potřebné znalosti, dovednosti a,postoje</w:t>
      </w:r>
    </w:p>
    <w:p w:rsidR="00AA71A2" w:rsidRPr="0067015E" w:rsidRDefault="00CA7224" w:rsidP="0067015E">
      <w:pPr>
        <w:pStyle w:val="Odstavecseseznamem"/>
        <w:numPr>
          <w:ilvl w:val="0"/>
          <w:numId w:val="1"/>
        </w:numPr>
        <w:rPr>
          <w:rFonts w:eastAsiaTheme="minorHAnsi"/>
          <w:sz w:val="24"/>
          <w:szCs w:val="24"/>
          <w:lang w:eastAsia="en-US"/>
        </w:rPr>
      </w:pPr>
      <w:r w:rsidRPr="0067015E">
        <w:rPr>
          <w:sz w:val="24"/>
          <w:szCs w:val="24"/>
        </w:rPr>
        <w:t xml:space="preserve">s podporou města </w:t>
      </w:r>
      <w:r w:rsidRPr="0067015E">
        <w:rPr>
          <w:rFonts w:cs="Times New Roman"/>
          <w:sz w:val="24"/>
          <w:szCs w:val="24"/>
        </w:rPr>
        <w:t>a za předpokladu nastavení organizační struktury ze strany města by se např. ZŠ O. Březiny, která je aktuálně poměrně komplexním příkladem dobré praxe</w:t>
      </w:r>
      <w:r w:rsidR="002E62CA" w:rsidRPr="0067015E">
        <w:rPr>
          <w:rFonts w:cs="Times New Roman"/>
          <w:sz w:val="24"/>
          <w:szCs w:val="24"/>
        </w:rPr>
        <w:t>,</w:t>
      </w:r>
      <w:r w:rsidRPr="0067015E">
        <w:rPr>
          <w:rFonts w:cs="Times New Roman"/>
          <w:sz w:val="24"/>
          <w:szCs w:val="24"/>
        </w:rPr>
        <w:t xml:space="preserve"> jak z hlediska tematické komplexnosti, tak i spektra využívaných metod, mohla stát metodickým centrem (centrem kolegiální podpory) v EV pro ostatní školy v Jihlavě</w:t>
      </w:r>
    </w:p>
    <w:p w:rsidR="009E4475" w:rsidRPr="0067015E" w:rsidRDefault="009E4475" w:rsidP="0067015E">
      <w:pPr>
        <w:pStyle w:val="Odstavecseseznamem"/>
        <w:ind w:left="0"/>
        <w:jc w:val="both"/>
        <w:rPr>
          <w:i/>
          <w:sz w:val="24"/>
          <w:szCs w:val="24"/>
        </w:rPr>
      </w:pPr>
    </w:p>
    <w:p w:rsidR="005306AB" w:rsidRPr="0067015E" w:rsidRDefault="00AB3D0A" w:rsidP="0067015E">
      <w:pPr>
        <w:pStyle w:val="Odstavecseseznamem"/>
        <w:ind w:left="0"/>
        <w:jc w:val="both"/>
        <w:rPr>
          <w:i/>
          <w:sz w:val="24"/>
          <w:szCs w:val="24"/>
        </w:rPr>
      </w:pPr>
      <w:r w:rsidRPr="0067015E">
        <w:rPr>
          <w:i/>
          <w:sz w:val="24"/>
          <w:szCs w:val="24"/>
        </w:rPr>
        <w:t xml:space="preserve">Doporučení pro oblast </w:t>
      </w:r>
      <w:r w:rsidRPr="0067015E">
        <w:rPr>
          <w:b/>
          <w:i/>
          <w:sz w:val="24"/>
          <w:szCs w:val="24"/>
        </w:rPr>
        <w:t>Organizační zajištění EV v ZŠ – pro školy</w:t>
      </w:r>
      <w:r w:rsidRPr="0067015E">
        <w:rPr>
          <w:i/>
          <w:sz w:val="24"/>
          <w:szCs w:val="24"/>
        </w:rPr>
        <w:t>:</w:t>
      </w:r>
    </w:p>
    <w:p w:rsidR="00395A75" w:rsidRPr="0067015E" w:rsidRDefault="00395A75" w:rsidP="0067015E">
      <w:pPr>
        <w:pStyle w:val="Odstavecseseznamem"/>
        <w:ind w:left="0"/>
        <w:jc w:val="both"/>
        <w:rPr>
          <w:i/>
          <w:sz w:val="24"/>
          <w:szCs w:val="24"/>
        </w:rPr>
      </w:pPr>
    </w:p>
    <w:p w:rsidR="00145A8B" w:rsidRPr="0067015E" w:rsidRDefault="00145A8B" w:rsidP="0067015E">
      <w:pPr>
        <w:pStyle w:val="Odstavecseseznamem"/>
        <w:numPr>
          <w:ilvl w:val="0"/>
          <w:numId w:val="1"/>
        </w:numPr>
        <w:jc w:val="both"/>
        <w:rPr>
          <w:rFonts w:cs="Times New Roman"/>
          <w:sz w:val="24"/>
          <w:szCs w:val="24"/>
        </w:rPr>
      </w:pPr>
      <w:r w:rsidRPr="0067015E">
        <w:rPr>
          <w:sz w:val="24"/>
          <w:szCs w:val="24"/>
        </w:rPr>
        <w:t xml:space="preserve">motivovat </w:t>
      </w:r>
      <w:r w:rsidR="002C1F39" w:rsidRPr="0067015E">
        <w:rPr>
          <w:sz w:val="24"/>
          <w:szCs w:val="24"/>
        </w:rPr>
        <w:t>koordinátor</w:t>
      </w:r>
      <w:r w:rsidRPr="0067015E">
        <w:rPr>
          <w:sz w:val="24"/>
          <w:szCs w:val="24"/>
        </w:rPr>
        <w:t>y</w:t>
      </w:r>
      <w:r w:rsidR="002C1F39" w:rsidRPr="0067015E">
        <w:rPr>
          <w:sz w:val="24"/>
          <w:szCs w:val="24"/>
        </w:rPr>
        <w:t xml:space="preserve"> EVVO, aby pro výkon své funkce </w:t>
      </w:r>
      <w:r w:rsidRPr="0067015E">
        <w:rPr>
          <w:sz w:val="24"/>
          <w:szCs w:val="24"/>
        </w:rPr>
        <w:t xml:space="preserve">měli </w:t>
      </w:r>
      <w:r w:rsidR="002C1F39" w:rsidRPr="0067015E">
        <w:rPr>
          <w:sz w:val="24"/>
          <w:szCs w:val="24"/>
        </w:rPr>
        <w:t>příslušné kvalifikační předpoklady – tj. umožnit jim absolvovat specializační studium</w:t>
      </w:r>
      <w:r w:rsidRPr="0067015E">
        <w:rPr>
          <w:sz w:val="24"/>
          <w:szCs w:val="24"/>
        </w:rPr>
        <w:t xml:space="preserve"> dle vyhlášky 317/</w:t>
      </w:r>
      <w:r w:rsidRPr="0067015E">
        <w:rPr>
          <w:rFonts w:cs="Times New Roman"/>
          <w:sz w:val="24"/>
          <w:szCs w:val="24"/>
        </w:rPr>
        <w:t xml:space="preserve">317/2005 Sb., o dalším </w:t>
      </w:r>
      <w:r w:rsidRPr="0067015E">
        <w:rPr>
          <w:sz w:val="24"/>
          <w:szCs w:val="24"/>
        </w:rPr>
        <w:t xml:space="preserve">vzdělávání pedagogických pracovníků, po jehož absolvování mají nárok na specializační příplatek dle Zákoníku práce, paragraf 133 </w:t>
      </w:r>
    </w:p>
    <w:p w:rsidR="00145A8B" w:rsidRPr="0067015E" w:rsidRDefault="00145A8B" w:rsidP="0067015E">
      <w:pPr>
        <w:pStyle w:val="Odstavecseseznamem"/>
        <w:numPr>
          <w:ilvl w:val="0"/>
          <w:numId w:val="1"/>
        </w:numPr>
        <w:jc w:val="both"/>
        <w:rPr>
          <w:rFonts w:cs="Times New Roman"/>
          <w:sz w:val="24"/>
          <w:szCs w:val="24"/>
        </w:rPr>
      </w:pPr>
      <w:r w:rsidRPr="0067015E">
        <w:rPr>
          <w:sz w:val="24"/>
          <w:szCs w:val="24"/>
        </w:rPr>
        <w:t>rozvíjet a využívat potenciál zahrad a školních pozemků pro výuku v terénu, zážitkovou pedagogiku</w:t>
      </w:r>
    </w:p>
    <w:p w:rsidR="00AB3D0A" w:rsidRPr="0067015E" w:rsidRDefault="00145A8B" w:rsidP="0067015E">
      <w:pPr>
        <w:pStyle w:val="Odstavecseseznamem"/>
        <w:numPr>
          <w:ilvl w:val="0"/>
          <w:numId w:val="1"/>
        </w:numPr>
        <w:jc w:val="both"/>
        <w:rPr>
          <w:rFonts w:cs="Times New Roman"/>
          <w:sz w:val="24"/>
          <w:szCs w:val="24"/>
        </w:rPr>
      </w:pPr>
      <w:r w:rsidRPr="0067015E">
        <w:rPr>
          <w:sz w:val="24"/>
          <w:szCs w:val="24"/>
        </w:rPr>
        <w:t xml:space="preserve">sestavit si </w:t>
      </w:r>
      <w:r w:rsidR="00914D8D" w:rsidRPr="0067015E">
        <w:rPr>
          <w:sz w:val="24"/>
          <w:szCs w:val="24"/>
        </w:rPr>
        <w:t xml:space="preserve">dlouhodobý </w:t>
      </w:r>
      <w:r w:rsidRPr="0067015E">
        <w:rPr>
          <w:sz w:val="24"/>
          <w:szCs w:val="24"/>
        </w:rPr>
        <w:t xml:space="preserve">školní </w:t>
      </w:r>
      <w:r w:rsidR="002C1F39" w:rsidRPr="0067015E">
        <w:rPr>
          <w:sz w:val="24"/>
          <w:szCs w:val="24"/>
        </w:rPr>
        <w:t xml:space="preserve">plán </w:t>
      </w:r>
      <w:r w:rsidRPr="0067015E">
        <w:rPr>
          <w:sz w:val="24"/>
          <w:szCs w:val="24"/>
        </w:rPr>
        <w:t>EVVO, v němž si definují dlouhodobé vzdělávací cíle,  organizační cíle (týkající se např. ekologicky šetrného provozu školy), sestaví roční realizační plán na příslušný školní rok</w:t>
      </w:r>
    </w:p>
    <w:p w:rsidR="00575DFB" w:rsidRPr="0067015E" w:rsidRDefault="003758E1" w:rsidP="0067015E">
      <w:pPr>
        <w:pStyle w:val="Odstavecseseznamem"/>
        <w:numPr>
          <w:ilvl w:val="0"/>
          <w:numId w:val="1"/>
        </w:numPr>
        <w:jc w:val="both"/>
        <w:rPr>
          <w:rFonts w:cs="Times New Roman"/>
          <w:sz w:val="24"/>
          <w:szCs w:val="24"/>
        </w:rPr>
      </w:pPr>
      <w:r w:rsidRPr="0067015E">
        <w:rPr>
          <w:rFonts w:cs="Times New Roman"/>
          <w:sz w:val="24"/>
          <w:szCs w:val="24"/>
        </w:rPr>
        <w:t xml:space="preserve">věnovat se kromě dominantního třídění odpadů v provozu školy i širšímu okruhu témat - např. ekologicky šetrnému nakupování/zásobování spotřebním materiálem, zlepšení ve školním stravování či šetrné péči o školní </w:t>
      </w:r>
      <w:proofErr w:type="spellStart"/>
      <w:r w:rsidRPr="0067015E">
        <w:rPr>
          <w:rFonts w:cs="Times New Roman"/>
          <w:sz w:val="24"/>
          <w:szCs w:val="24"/>
        </w:rPr>
        <w:t>pozemky</w:t>
      </w:r>
      <w:r w:rsidR="0052242C" w:rsidRPr="0067015E">
        <w:rPr>
          <w:rFonts w:cs="Times New Roman"/>
          <w:sz w:val="24"/>
          <w:szCs w:val="24"/>
        </w:rPr>
        <w:t>využít</w:t>
      </w:r>
      <w:proofErr w:type="spellEnd"/>
      <w:r w:rsidR="0052242C" w:rsidRPr="0067015E">
        <w:rPr>
          <w:rFonts w:cs="Times New Roman"/>
          <w:sz w:val="24"/>
          <w:szCs w:val="24"/>
        </w:rPr>
        <w:t xml:space="preserve"> </w:t>
      </w:r>
      <w:r w:rsidR="00241952" w:rsidRPr="0067015E">
        <w:rPr>
          <w:rFonts w:cs="Times New Roman"/>
          <w:sz w:val="24"/>
          <w:szCs w:val="24"/>
        </w:rPr>
        <w:t>přík</w:t>
      </w:r>
      <w:r w:rsidR="00744B05" w:rsidRPr="0067015E">
        <w:rPr>
          <w:rFonts w:cs="Times New Roman"/>
          <w:sz w:val="24"/>
          <w:szCs w:val="24"/>
        </w:rPr>
        <w:t>l</w:t>
      </w:r>
      <w:r w:rsidR="00241952" w:rsidRPr="0067015E">
        <w:rPr>
          <w:rFonts w:cs="Times New Roman"/>
          <w:sz w:val="24"/>
          <w:szCs w:val="24"/>
        </w:rPr>
        <w:t xml:space="preserve">ady </w:t>
      </w:r>
      <w:r w:rsidR="0052242C" w:rsidRPr="0067015E">
        <w:rPr>
          <w:rFonts w:cs="Times New Roman"/>
          <w:sz w:val="24"/>
          <w:szCs w:val="24"/>
        </w:rPr>
        <w:t>dobré praxe z ostatních jihlavských škol – např. zařazení EV do běžné výuky, zavedení předmětu (</w:t>
      </w:r>
      <w:r w:rsidR="00241952" w:rsidRPr="0067015E">
        <w:rPr>
          <w:rFonts w:cs="Times New Roman"/>
          <w:sz w:val="24"/>
          <w:szCs w:val="24"/>
        </w:rPr>
        <w:t>semináře</w:t>
      </w:r>
      <w:r w:rsidR="0052242C" w:rsidRPr="0067015E">
        <w:rPr>
          <w:rFonts w:cs="Times New Roman"/>
          <w:sz w:val="24"/>
          <w:szCs w:val="24"/>
        </w:rPr>
        <w:t>) EV a soustavné sp</w:t>
      </w:r>
      <w:r w:rsidR="00241952" w:rsidRPr="0067015E">
        <w:rPr>
          <w:rFonts w:cs="Times New Roman"/>
          <w:sz w:val="24"/>
          <w:szCs w:val="24"/>
        </w:rPr>
        <w:t>olupráce s</w:t>
      </w:r>
      <w:r w:rsidR="0052242C" w:rsidRPr="0067015E">
        <w:rPr>
          <w:rFonts w:cs="Times New Roman"/>
          <w:sz w:val="24"/>
          <w:szCs w:val="24"/>
        </w:rPr>
        <w:t>e specializovanými zařízeními EV</w:t>
      </w:r>
    </w:p>
    <w:p w:rsidR="00AB3D0A" w:rsidRPr="0067015E" w:rsidRDefault="00AB3D0A" w:rsidP="0067015E">
      <w:pPr>
        <w:pStyle w:val="Odstavecseseznamem"/>
        <w:ind w:left="360"/>
        <w:jc w:val="both"/>
        <w:rPr>
          <w:rFonts w:cs="Times New Roman"/>
          <w:sz w:val="24"/>
          <w:szCs w:val="24"/>
        </w:rPr>
      </w:pPr>
    </w:p>
    <w:p w:rsidR="00AE2886" w:rsidRPr="0067015E" w:rsidRDefault="00AE2886" w:rsidP="0067015E">
      <w:pPr>
        <w:pStyle w:val="Odstavecseseznamem"/>
        <w:ind w:left="360"/>
        <w:jc w:val="both"/>
        <w:rPr>
          <w:rFonts w:cs="Times New Roman"/>
          <w:sz w:val="24"/>
          <w:szCs w:val="24"/>
        </w:rPr>
      </w:pPr>
    </w:p>
    <w:p w:rsidR="00AB3D0A" w:rsidRPr="0067015E" w:rsidRDefault="00AB3D0A" w:rsidP="0067015E">
      <w:pPr>
        <w:pStyle w:val="Odstavecseseznamem"/>
        <w:ind w:left="360"/>
        <w:jc w:val="both"/>
        <w:rPr>
          <w:i/>
          <w:sz w:val="24"/>
          <w:szCs w:val="24"/>
        </w:rPr>
      </w:pPr>
      <w:r w:rsidRPr="0067015E">
        <w:rPr>
          <w:i/>
          <w:sz w:val="24"/>
          <w:szCs w:val="24"/>
        </w:rPr>
        <w:t xml:space="preserve">Doporučení pro oblast </w:t>
      </w:r>
      <w:r w:rsidRPr="0067015E">
        <w:rPr>
          <w:b/>
          <w:i/>
          <w:sz w:val="24"/>
          <w:szCs w:val="24"/>
        </w:rPr>
        <w:t xml:space="preserve">Organizační zajištění EV v ZŠ – pro </w:t>
      </w:r>
      <w:r w:rsidR="003758E1" w:rsidRPr="0067015E">
        <w:rPr>
          <w:b/>
          <w:i/>
          <w:sz w:val="24"/>
          <w:szCs w:val="24"/>
        </w:rPr>
        <w:t>město Jihlava</w:t>
      </w:r>
      <w:r w:rsidRPr="0067015E">
        <w:rPr>
          <w:i/>
          <w:sz w:val="24"/>
          <w:szCs w:val="24"/>
        </w:rPr>
        <w:t>:</w:t>
      </w:r>
    </w:p>
    <w:p w:rsidR="00395A75" w:rsidRPr="0067015E" w:rsidRDefault="00395A75" w:rsidP="0067015E">
      <w:pPr>
        <w:pStyle w:val="Odstavecseseznamem"/>
        <w:ind w:left="360"/>
        <w:jc w:val="both"/>
        <w:rPr>
          <w:i/>
          <w:sz w:val="24"/>
          <w:szCs w:val="24"/>
        </w:rPr>
      </w:pPr>
    </w:p>
    <w:p w:rsidR="002C1F39" w:rsidRPr="0067015E" w:rsidRDefault="002C1F39" w:rsidP="0067015E">
      <w:pPr>
        <w:pStyle w:val="Odstavecseseznamem"/>
        <w:numPr>
          <w:ilvl w:val="0"/>
          <w:numId w:val="1"/>
        </w:numPr>
        <w:jc w:val="both"/>
        <w:rPr>
          <w:rFonts w:cs="Times New Roman"/>
          <w:sz w:val="24"/>
          <w:szCs w:val="24"/>
        </w:rPr>
      </w:pPr>
      <w:r w:rsidRPr="0067015E">
        <w:rPr>
          <w:sz w:val="24"/>
          <w:szCs w:val="24"/>
        </w:rPr>
        <w:t>podpořit školy, aby jejich koordinátoři EV měli pro svou funkci příslušné vzdělání dle vyhlášky 317/</w:t>
      </w:r>
      <w:r w:rsidRPr="0067015E">
        <w:rPr>
          <w:rFonts w:cs="Times New Roman"/>
          <w:sz w:val="24"/>
          <w:szCs w:val="24"/>
        </w:rPr>
        <w:t xml:space="preserve">317/2005 Sb., o dalším </w:t>
      </w:r>
      <w:r w:rsidRPr="0067015E">
        <w:rPr>
          <w:sz w:val="24"/>
          <w:szCs w:val="24"/>
        </w:rPr>
        <w:t xml:space="preserve">vzdělávání pedagogických pracovníků a po jeho </w:t>
      </w:r>
      <w:r w:rsidRPr="0067015E">
        <w:rPr>
          <w:sz w:val="24"/>
          <w:szCs w:val="24"/>
        </w:rPr>
        <w:lastRenderedPageBreak/>
        <w:t>absolvování mají nárok na specializační příplatek dle Zákoníku práce, paragraf 133. V praxi to znamená vytvořit školám především finanční podmínky na úhradu specializačního studia v rozsahu 250 hodin</w:t>
      </w:r>
      <w:r w:rsidR="002C1E25" w:rsidRPr="0067015E">
        <w:rPr>
          <w:sz w:val="24"/>
          <w:szCs w:val="24"/>
        </w:rPr>
        <w:t xml:space="preserve"> (např.</w:t>
      </w:r>
      <w:r w:rsidR="00395A75" w:rsidRPr="0067015E">
        <w:rPr>
          <w:sz w:val="24"/>
          <w:szCs w:val="24"/>
        </w:rPr>
        <w:t xml:space="preserve"> </w:t>
      </w:r>
      <w:r w:rsidR="002C1E25" w:rsidRPr="0067015E">
        <w:rPr>
          <w:sz w:val="24"/>
          <w:szCs w:val="24"/>
        </w:rPr>
        <w:t>formou účelové dotace</w:t>
      </w:r>
      <w:r w:rsidR="00FC7CA4" w:rsidRPr="0067015E">
        <w:rPr>
          <w:sz w:val="24"/>
          <w:szCs w:val="24"/>
        </w:rPr>
        <w:t xml:space="preserve"> školám na účast ve v</w:t>
      </w:r>
      <w:r w:rsidR="00744B05" w:rsidRPr="0067015E">
        <w:rPr>
          <w:sz w:val="24"/>
          <w:szCs w:val="24"/>
        </w:rPr>
        <w:t>y</w:t>
      </w:r>
      <w:r w:rsidR="00FC7CA4" w:rsidRPr="0067015E">
        <w:rPr>
          <w:sz w:val="24"/>
          <w:szCs w:val="24"/>
        </w:rPr>
        <w:t>braném studiu či zajištěním pořádání studia ze strany města</w:t>
      </w:r>
      <w:r w:rsidR="002C1E25" w:rsidRPr="0067015E">
        <w:rPr>
          <w:sz w:val="24"/>
          <w:szCs w:val="24"/>
        </w:rPr>
        <w:t>)</w:t>
      </w:r>
      <w:r w:rsidR="00FE7166" w:rsidRPr="0067015E">
        <w:rPr>
          <w:sz w:val="24"/>
          <w:szCs w:val="24"/>
        </w:rPr>
        <w:t xml:space="preserve">/navazuje na Indikátor 7.1.A Metodiky hodnocení </w:t>
      </w:r>
      <w:proofErr w:type="spellStart"/>
      <w:r w:rsidR="00FE7166" w:rsidRPr="0067015E">
        <w:rPr>
          <w:sz w:val="24"/>
          <w:szCs w:val="24"/>
        </w:rPr>
        <w:t>udržit.měst</w:t>
      </w:r>
      <w:proofErr w:type="spellEnd"/>
    </w:p>
    <w:p w:rsidR="00145A8B" w:rsidRPr="0067015E" w:rsidRDefault="00145A8B" w:rsidP="0067015E">
      <w:pPr>
        <w:pStyle w:val="Odstavecseseznamem"/>
        <w:numPr>
          <w:ilvl w:val="0"/>
          <w:numId w:val="1"/>
        </w:numPr>
        <w:jc w:val="both"/>
        <w:rPr>
          <w:rFonts w:cs="Times New Roman"/>
          <w:sz w:val="24"/>
          <w:szCs w:val="24"/>
        </w:rPr>
      </w:pPr>
      <w:r w:rsidRPr="0067015E">
        <w:rPr>
          <w:sz w:val="24"/>
          <w:szCs w:val="24"/>
        </w:rPr>
        <w:t>trvale sledovat a podporovat pedagogy v pravidelném vzdělávání v rámci EVVO</w:t>
      </w:r>
      <w:r w:rsidR="001C0C78" w:rsidRPr="0067015E">
        <w:rPr>
          <w:sz w:val="24"/>
          <w:szCs w:val="24"/>
        </w:rPr>
        <w:t xml:space="preserve">)/navazuje na Indikátor 7.1.A Metodiky hodnocení </w:t>
      </w:r>
      <w:proofErr w:type="spellStart"/>
      <w:r w:rsidR="001C0C78" w:rsidRPr="0067015E">
        <w:rPr>
          <w:sz w:val="24"/>
          <w:szCs w:val="24"/>
        </w:rPr>
        <w:t>udržit.měst</w:t>
      </w:r>
      <w:proofErr w:type="spellEnd"/>
    </w:p>
    <w:p w:rsidR="00145A8B" w:rsidRPr="0067015E" w:rsidRDefault="00145A8B" w:rsidP="0067015E">
      <w:pPr>
        <w:pStyle w:val="Odstavecseseznamem"/>
        <w:numPr>
          <w:ilvl w:val="0"/>
          <w:numId w:val="1"/>
        </w:numPr>
        <w:jc w:val="both"/>
        <w:rPr>
          <w:rFonts w:cs="Times New Roman"/>
          <w:sz w:val="24"/>
          <w:szCs w:val="24"/>
        </w:rPr>
      </w:pPr>
      <w:r w:rsidRPr="0067015E">
        <w:rPr>
          <w:sz w:val="24"/>
          <w:szCs w:val="24"/>
        </w:rPr>
        <w:t xml:space="preserve">podporovat krajské konference EVVO, které umožňují setkávání pedagogů a výměnu zkušeností </w:t>
      </w:r>
      <w:r w:rsidR="00FE7166" w:rsidRPr="0067015E">
        <w:rPr>
          <w:sz w:val="24"/>
          <w:szCs w:val="24"/>
        </w:rPr>
        <w:t>/navazuje na Indikátor 7.1.</w:t>
      </w:r>
      <w:r w:rsidR="001C0C78" w:rsidRPr="0067015E">
        <w:rPr>
          <w:sz w:val="24"/>
          <w:szCs w:val="24"/>
        </w:rPr>
        <w:t>F</w:t>
      </w:r>
      <w:r w:rsidR="00FE7166" w:rsidRPr="0067015E">
        <w:rPr>
          <w:sz w:val="24"/>
          <w:szCs w:val="24"/>
        </w:rPr>
        <w:t xml:space="preserve"> Metodiky hodnocení </w:t>
      </w:r>
      <w:proofErr w:type="spellStart"/>
      <w:r w:rsidR="00FE7166" w:rsidRPr="0067015E">
        <w:rPr>
          <w:sz w:val="24"/>
          <w:szCs w:val="24"/>
        </w:rPr>
        <w:t>udržit</w:t>
      </w:r>
      <w:proofErr w:type="spellEnd"/>
      <w:r w:rsidR="00FE7166" w:rsidRPr="0067015E">
        <w:rPr>
          <w:sz w:val="24"/>
          <w:szCs w:val="24"/>
        </w:rPr>
        <w:t>.</w:t>
      </w:r>
      <w:r w:rsidRPr="0067015E">
        <w:rPr>
          <w:sz w:val="24"/>
          <w:szCs w:val="24"/>
        </w:rPr>
        <w:t xml:space="preserve"> </w:t>
      </w:r>
      <w:r w:rsidR="00FE7166" w:rsidRPr="0067015E">
        <w:rPr>
          <w:sz w:val="24"/>
          <w:szCs w:val="24"/>
        </w:rPr>
        <w:t>měst</w:t>
      </w:r>
    </w:p>
    <w:p w:rsidR="00E4295C" w:rsidRPr="0067015E" w:rsidRDefault="00145A8B" w:rsidP="0067015E">
      <w:pPr>
        <w:pStyle w:val="Odstavecseseznamem"/>
        <w:numPr>
          <w:ilvl w:val="0"/>
          <w:numId w:val="1"/>
        </w:numPr>
        <w:jc w:val="both"/>
        <w:rPr>
          <w:sz w:val="24"/>
          <w:szCs w:val="24"/>
        </w:rPr>
      </w:pPr>
      <w:r w:rsidRPr="0067015E">
        <w:rPr>
          <w:sz w:val="24"/>
          <w:szCs w:val="24"/>
        </w:rPr>
        <w:t xml:space="preserve">podpořit rozvoj a údržbu školních zahrad a pozemků - </w:t>
      </w:r>
      <w:r w:rsidR="00E4295C" w:rsidRPr="0067015E">
        <w:rPr>
          <w:sz w:val="24"/>
          <w:szCs w:val="24"/>
        </w:rPr>
        <w:t xml:space="preserve"> k posílení praktické a zážitkové výuky v terénu </w:t>
      </w:r>
      <w:r w:rsidR="002C1E25" w:rsidRPr="0067015E">
        <w:rPr>
          <w:sz w:val="24"/>
          <w:szCs w:val="24"/>
        </w:rPr>
        <w:t>(např.</w:t>
      </w:r>
      <w:r w:rsidR="00395A75" w:rsidRPr="0067015E">
        <w:rPr>
          <w:sz w:val="24"/>
          <w:szCs w:val="24"/>
        </w:rPr>
        <w:t xml:space="preserve"> </w:t>
      </w:r>
      <w:r w:rsidR="002C1E25" w:rsidRPr="0067015E">
        <w:rPr>
          <w:sz w:val="24"/>
          <w:szCs w:val="24"/>
        </w:rPr>
        <w:t xml:space="preserve">formou grantových programů) </w:t>
      </w:r>
      <w:r w:rsidR="00FE7166" w:rsidRPr="0067015E">
        <w:rPr>
          <w:sz w:val="24"/>
          <w:szCs w:val="24"/>
        </w:rPr>
        <w:t>/navazuje na Indikátor 7.1</w:t>
      </w:r>
      <w:r w:rsidR="00BE2E61" w:rsidRPr="0067015E">
        <w:rPr>
          <w:sz w:val="24"/>
          <w:szCs w:val="24"/>
        </w:rPr>
        <w:t xml:space="preserve">.C Metodiky hodnocení </w:t>
      </w:r>
      <w:proofErr w:type="spellStart"/>
      <w:r w:rsidR="00BE2E61" w:rsidRPr="0067015E">
        <w:rPr>
          <w:sz w:val="24"/>
          <w:szCs w:val="24"/>
        </w:rPr>
        <w:t>udržit.měst</w:t>
      </w:r>
      <w:proofErr w:type="spellEnd"/>
    </w:p>
    <w:p w:rsidR="00FC7CA4" w:rsidRPr="0067015E" w:rsidRDefault="00FC7CA4" w:rsidP="0067015E">
      <w:pPr>
        <w:pStyle w:val="Odstavecseseznamem"/>
        <w:numPr>
          <w:ilvl w:val="0"/>
          <w:numId w:val="1"/>
        </w:numPr>
        <w:jc w:val="both"/>
        <w:rPr>
          <w:sz w:val="24"/>
          <w:szCs w:val="24"/>
        </w:rPr>
      </w:pPr>
      <w:r w:rsidRPr="0067015E">
        <w:rPr>
          <w:sz w:val="24"/>
          <w:szCs w:val="24"/>
        </w:rPr>
        <w:t xml:space="preserve">vytvořit strukturu pro </w:t>
      </w:r>
      <w:r w:rsidR="00D77B81" w:rsidRPr="0067015E">
        <w:rPr>
          <w:sz w:val="24"/>
          <w:szCs w:val="24"/>
        </w:rPr>
        <w:t xml:space="preserve">lepší sdílení </w:t>
      </w:r>
      <w:r w:rsidRPr="0067015E">
        <w:rPr>
          <w:sz w:val="24"/>
          <w:szCs w:val="24"/>
        </w:rPr>
        <w:t xml:space="preserve"> zkušeností </w:t>
      </w:r>
      <w:r w:rsidR="00D77B81" w:rsidRPr="0067015E">
        <w:rPr>
          <w:sz w:val="24"/>
          <w:szCs w:val="24"/>
        </w:rPr>
        <w:t xml:space="preserve">mezi </w:t>
      </w:r>
      <w:r w:rsidRPr="0067015E">
        <w:rPr>
          <w:sz w:val="24"/>
          <w:szCs w:val="24"/>
        </w:rPr>
        <w:t>škol</w:t>
      </w:r>
      <w:r w:rsidR="00D77B81" w:rsidRPr="0067015E">
        <w:rPr>
          <w:sz w:val="24"/>
          <w:szCs w:val="24"/>
        </w:rPr>
        <w:t>ami</w:t>
      </w:r>
      <w:r w:rsidRPr="0067015E">
        <w:rPr>
          <w:sz w:val="24"/>
          <w:szCs w:val="24"/>
        </w:rPr>
        <w:t xml:space="preserve"> – např. metodické centrum (centrum kolegiální podpory)</w:t>
      </w:r>
      <w:r w:rsidR="00744B05" w:rsidRPr="0067015E">
        <w:rPr>
          <w:sz w:val="24"/>
          <w:szCs w:val="24"/>
        </w:rPr>
        <w:t xml:space="preserve"> </w:t>
      </w:r>
      <w:r w:rsidR="00D77B81" w:rsidRPr="0067015E">
        <w:rPr>
          <w:sz w:val="24"/>
          <w:szCs w:val="24"/>
        </w:rPr>
        <w:t xml:space="preserve">ze školy, která má v EV a VUR rozsáhlejší zkušenosti </w:t>
      </w:r>
      <w:r w:rsidR="00744B05" w:rsidRPr="0067015E">
        <w:rPr>
          <w:sz w:val="24"/>
          <w:szCs w:val="24"/>
        </w:rPr>
        <w:t>– viz část „Doporučení pro oblast Obsahové zaměření EV v základních školách – pro město Jihlava“)</w:t>
      </w:r>
    </w:p>
    <w:p w:rsidR="006909C6" w:rsidRPr="0067015E" w:rsidRDefault="003758E1" w:rsidP="0067015E">
      <w:pPr>
        <w:rPr>
          <w:i/>
          <w:sz w:val="24"/>
          <w:szCs w:val="24"/>
        </w:rPr>
      </w:pPr>
      <w:r w:rsidRPr="0067015E">
        <w:rPr>
          <w:i/>
          <w:sz w:val="24"/>
          <w:szCs w:val="24"/>
        </w:rPr>
        <w:t xml:space="preserve">Doporučení pro oblast </w:t>
      </w:r>
      <w:r w:rsidRPr="0067015E">
        <w:rPr>
          <w:b/>
          <w:i/>
          <w:sz w:val="24"/>
          <w:szCs w:val="24"/>
        </w:rPr>
        <w:t>Stav a trendy podpory EV a VUR ze strany municipality a dalších subjektů – pro město</w:t>
      </w:r>
      <w:r w:rsidRPr="0067015E">
        <w:rPr>
          <w:i/>
          <w:sz w:val="24"/>
          <w:szCs w:val="24"/>
        </w:rPr>
        <w:t>:</w:t>
      </w:r>
      <w:r w:rsidR="006909C6" w:rsidRPr="0067015E">
        <w:rPr>
          <w:rStyle w:val="Odkaznavysvtlivky"/>
          <w:i/>
          <w:sz w:val="24"/>
          <w:szCs w:val="24"/>
        </w:rPr>
        <w:endnoteReference w:id="1"/>
      </w:r>
    </w:p>
    <w:p w:rsidR="00675490" w:rsidRPr="0067015E" w:rsidRDefault="00675490" w:rsidP="0067015E">
      <w:pPr>
        <w:pStyle w:val="Odstavecseseznamem"/>
        <w:numPr>
          <w:ilvl w:val="0"/>
          <w:numId w:val="1"/>
        </w:numPr>
        <w:jc w:val="both"/>
        <w:rPr>
          <w:sz w:val="24"/>
          <w:szCs w:val="24"/>
        </w:rPr>
      </w:pPr>
      <w:r w:rsidRPr="0067015E">
        <w:rPr>
          <w:sz w:val="24"/>
          <w:szCs w:val="24"/>
        </w:rPr>
        <w:t>zprostředkovat školám metodickou podporu při stanovování cílů, zajištění tematické komplexnosti  a výběru adekvátních metod EV a při zlepšování organizačního zajištění EV a VUR na škole – podrobně viz předchozí části doporučení</w:t>
      </w:r>
    </w:p>
    <w:p w:rsidR="003758E1" w:rsidRPr="0067015E" w:rsidRDefault="003758E1" w:rsidP="0067015E">
      <w:pPr>
        <w:pStyle w:val="Odstavecseseznamem"/>
        <w:numPr>
          <w:ilvl w:val="0"/>
          <w:numId w:val="1"/>
        </w:numPr>
        <w:jc w:val="both"/>
        <w:rPr>
          <w:sz w:val="24"/>
          <w:szCs w:val="24"/>
        </w:rPr>
      </w:pPr>
      <w:r w:rsidRPr="0067015E">
        <w:rPr>
          <w:sz w:val="24"/>
          <w:szCs w:val="24"/>
        </w:rPr>
        <w:t>rozšířit podporu třídění odpadů i na další oblasti</w:t>
      </w:r>
      <w:r w:rsidR="00336B10" w:rsidRPr="0067015E">
        <w:rPr>
          <w:sz w:val="24"/>
          <w:szCs w:val="24"/>
        </w:rPr>
        <w:t xml:space="preserve"> </w:t>
      </w:r>
      <w:r w:rsidR="00E311A0" w:rsidRPr="0067015E">
        <w:rPr>
          <w:sz w:val="24"/>
          <w:szCs w:val="24"/>
        </w:rPr>
        <w:t>ekologicky šetrného a udržitelného provozu škol</w:t>
      </w:r>
      <w:r w:rsidRPr="0067015E">
        <w:rPr>
          <w:sz w:val="24"/>
          <w:szCs w:val="24"/>
        </w:rPr>
        <w:t>, zejména na oblast ekologicky šetrného nakupování</w:t>
      </w:r>
      <w:r w:rsidR="00336B10" w:rsidRPr="0067015E">
        <w:rPr>
          <w:sz w:val="24"/>
          <w:szCs w:val="24"/>
        </w:rPr>
        <w:t>/zásobování spotřebním materiálem</w:t>
      </w:r>
      <w:r w:rsidRPr="0067015E">
        <w:rPr>
          <w:sz w:val="24"/>
          <w:szCs w:val="24"/>
        </w:rPr>
        <w:t xml:space="preserve"> – zejména pomoci školám v nákupu čisticích, hygienických, kancelářských apod. prostředků – např. poradenství, společné zakázky města i pro jím zřizované organizace</w:t>
      </w:r>
      <w:r w:rsidR="00BE2E61" w:rsidRPr="0067015E">
        <w:rPr>
          <w:sz w:val="24"/>
          <w:szCs w:val="24"/>
        </w:rPr>
        <w:t>/v návaznosti na Indikátor 7.1.C Metodiky hodnocení</w:t>
      </w:r>
      <w:r w:rsidRPr="0067015E">
        <w:rPr>
          <w:sz w:val="24"/>
          <w:szCs w:val="24"/>
        </w:rPr>
        <w:t xml:space="preserve"> </w:t>
      </w:r>
      <w:proofErr w:type="spellStart"/>
      <w:r w:rsidR="00BE2E61" w:rsidRPr="0067015E">
        <w:rPr>
          <w:sz w:val="24"/>
          <w:szCs w:val="24"/>
        </w:rPr>
        <w:t>udržit.měst</w:t>
      </w:r>
      <w:r w:rsidRPr="0067015E">
        <w:rPr>
          <w:sz w:val="24"/>
          <w:szCs w:val="24"/>
        </w:rPr>
        <w:t>udržovat</w:t>
      </w:r>
      <w:proofErr w:type="spellEnd"/>
      <w:r w:rsidRPr="0067015E">
        <w:rPr>
          <w:sz w:val="24"/>
          <w:szCs w:val="24"/>
        </w:rPr>
        <w:t xml:space="preserve"> nabídku programů pro školy environmentálního centra </w:t>
      </w:r>
      <w:proofErr w:type="spellStart"/>
      <w:r w:rsidRPr="0067015E">
        <w:rPr>
          <w:sz w:val="24"/>
          <w:szCs w:val="24"/>
        </w:rPr>
        <w:t>PodpoVRCH</w:t>
      </w:r>
      <w:proofErr w:type="spellEnd"/>
    </w:p>
    <w:p w:rsidR="003758E1" w:rsidRPr="0067015E" w:rsidRDefault="003758E1" w:rsidP="0067015E">
      <w:pPr>
        <w:pStyle w:val="Odstavecseseznamem"/>
        <w:numPr>
          <w:ilvl w:val="0"/>
          <w:numId w:val="1"/>
        </w:numPr>
        <w:jc w:val="both"/>
        <w:rPr>
          <w:sz w:val="24"/>
          <w:szCs w:val="24"/>
        </w:rPr>
      </w:pPr>
      <w:r w:rsidRPr="0067015E">
        <w:rPr>
          <w:sz w:val="24"/>
          <w:szCs w:val="24"/>
        </w:rPr>
        <w:t>podpořit ze strany města spolupráci škol nejen se subjekty ve městě</w:t>
      </w:r>
      <w:r w:rsidR="00E311A0" w:rsidRPr="0067015E">
        <w:rPr>
          <w:sz w:val="24"/>
          <w:szCs w:val="24"/>
        </w:rPr>
        <w:t>,</w:t>
      </w:r>
      <w:r w:rsidRPr="0067015E">
        <w:rPr>
          <w:sz w:val="24"/>
          <w:szCs w:val="24"/>
        </w:rPr>
        <w:t xml:space="preserve"> ale i se subjekty poskytujícími kvalitní EV mimo město (Chaloupky, Lipka, neziskové organizace apod.) – využívání </w:t>
      </w:r>
      <w:r w:rsidR="00AF59AB" w:rsidRPr="0067015E">
        <w:rPr>
          <w:sz w:val="24"/>
          <w:szCs w:val="24"/>
        </w:rPr>
        <w:t xml:space="preserve">výukových </w:t>
      </w:r>
      <w:r w:rsidRPr="0067015E">
        <w:rPr>
          <w:sz w:val="24"/>
          <w:szCs w:val="24"/>
        </w:rPr>
        <w:t xml:space="preserve">programů, </w:t>
      </w:r>
      <w:r w:rsidR="00AF59AB" w:rsidRPr="0067015E">
        <w:rPr>
          <w:sz w:val="24"/>
          <w:szCs w:val="24"/>
        </w:rPr>
        <w:t xml:space="preserve">včetně </w:t>
      </w:r>
      <w:r w:rsidR="00E311A0" w:rsidRPr="0067015E">
        <w:rPr>
          <w:sz w:val="24"/>
          <w:szCs w:val="24"/>
        </w:rPr>
        <w:t xml:space="preserve">vícedenních </w:t>
      </w:r>
      <w:r w:rsidR="00AF59AB" w:rsidRPr="0067015E">
        <w:rPr>
          <w:sz w:val="24"/>
          <w:szCs w:val="24"/>
        </w:rPr>
        <w:t xml:space="preserve">pobytových, </w:t>
      </w:r>
      <w:r w:rsidRPr="0067015E">
        <w:rPr>
          <w:sz w:val="24"/>
          <w:szCs w:val="24"/>
        </w:rPr>
        <w:t>zapojení se do dlouhodobých projektů</w:t>
      </w:r>
      <w:r w:rsidR="00BE2E61" w:rsidRPr="0067015E">
        <w:rPr>
          <w:sz w:val="24"/>
          <w:szCs w:val="24"/>
        </w:rPr>
        <w:t xml:space="preserve"> </w:t>
      </w:r>
      <w:r w:rsidR="001C0C78" w:rsidRPr="0067015E">
        <w:rPr>
          <w:sz w:val="24"/>
          <w:szCs w:val="24"/>
        </w:rPr>
        <w:t xml:space="preserve">/navazuje na Indikátor 7.1.F Metodiky hodnocení </w:t>
      </w:r>
      <w:proofErr w:type="spellStart"/>
      <w:r w:rsidR="001C0C78" w:rsidRPr="0067015E">
        <w:rPr>
          <w:sz w:val="24"/>
          <w:szCs w:val="24"/>
        </w:rPr>
        <w:t>udržit.měst</w:t>
      </w:r>
      <w:proofErr w:type="spellEnd"/>
      <w:r w:rsidR="001C0C78" w:rsidRPr="0067015E">
        <w:rPr>
          <w:sz w:val="24"/>
          <w:szCs w:val="24"/>
        </w:rPr>
        <w:t>/</w:t>
      </w:r>
    </w:p>
    <w:p w:rsidR="003758E1" w:rsidRPr="0067015E" w:rsidRDefault="0039034A" w:rsidP="0067015E">
      <w:pPr>
        <w:pStyle w:val="Odstavecseseznamem"/>
        <w:numPr>
          <w:ilvl w:val="0"/>
          <w:numId w:val="1"/>
        </w:numPr>
        <w:jc w:val="both"/>
        <w:rPr>
          <w:sz w:val="24"/>
          <w:szCs w:val="24"/>
        </w:rPr>
      </w:pPr>
      <w:r w:rsidRPr="0067015E">
        <w:rPr>
          <w:rFonts w:ascii="Calibri" w:eastAsia="Times New Roman" w:hAnsi="Calibri" w:cs="Calibri"/>
          <w:color w:val="000000"/>
          <w:sz w:val="24"/>
          <w:szCs w:val="24"/>
        </w:rPr>
        <w:t>podporovat</w:t>
      </w:r>
      <w:r w:rsidR="00B163B1" w:rsidRPr="0067015E">
        <w:rPr>
          <w:rFonts w:ascii="Calibri" w:eastAsia="Times New Roman" w:hAnsi="Calibri" w:cs="Calibri"/>
          <w:color w:val="000000"/>
          <w:sz w:val="24"/>
          <w:szCs w:val="24"/>
        </w:rPr>
        <w:t xml:space="preserve"> úpravy pozemků </w:t>
      </w:r>
      <w:r w:rsidRPr="0067015E">
        <w:rPr>
          <w:rFonts w:ascii="Calibri" w:eastAsia="Times New Roman" w:hAnsi="Calibri" w:cs="Calibri"/>
          <w:color w:val="000000"/>
          <w:sz w:val="24"/>
          <w:szCs w:val="24"/>
        </w:rPr>
        <w:t>a zahrad směrem k</w:t>
      </w:r>
      <w:r w:rsidR="00E311A0" w:rsidRPr="0067015E">
        <w:rPr>
          <w:rFonts w:ascii="Calibri" w:eastAsia="Times New Roman" w:hAnsi="Calibri" w:cs="Calibri"/>
          <w:color w:val="000000"/>
          <w:sz w:val="24"/>
          <w:szCs w:val="24"/>
        </w:rPr>
        <w:t>e kvalitnímu přírodnímu prostředí a k</w:t>
      </w:r>
      <w:r w:rsidRPr="0067015E">
        <w:rPr>
          <w:rFonts w:ascii="Calibri" w:eastAsia="Times New Roman" w:hAnsi="Calibri" w:cs="Calibri"/>
          <w:color w:val="000000"/>
          <w:sz w:val="24"/>
          <w:szCs w:val="24"/>
        </w:rPr>
        <w:t xml:space="preserve"> využití pro EVVO </w:t>
      </w:r>
      <w:r w:rsidR="003758E1" w:rsidRPr="0067015E">
        <w:rPr>
          <w:sz w:val="24"/>
          <w:szCs w:val="24"/>
        </w:rPr>
        <w:t xml:space="preserve">podpořit zlepšení vyhodnocování EV na školách, </w:t>
      </w:r>
      <w:r w:rsidR="00675490" w:rsidRPr="0067015E">
        <w:rPr>
          <w:sz w:val="24"/>
          <w:szCs w:val="24"/>
        </w:rPr>
        <w:t>zejména směrem k vyhodnoc</w:t>
      </w:r>
      <w:r w:rsidR="00E311A0" w:rsidRPr="0067015E">
        <w:rPr>
          <w:sz w:val="24"/>
          <w:szCs w:val="24"/>
        </w:rPr>
        <w:t>ov</w:t>
      </w:r>
      <w:r w:rsidR="00675490" w:rsidRPr="0067015E">
        <w:rPr>
          <w:sz w:val="24"/>
          <w:szCs w:val="24"/>
        </w:rPr>
        <w:t>ání do</w:t>
      </w:r>
      <w:r w:rsidR="00E311A0" w:rsidRPr="0067015E">
        <w:rPr>
          <w:sz w:val="24"/>
          <w:szCs w:val="24"/>
        </w:rPr>
        <w:t>s</w:t>
      </w:r>
      <w:r w:rsidR="00675490" w:rsidRPr="0067015E">
        <w:rPr>
          <w:sz w:val="24"/>
          <w:szCs w:val="24"/>
        </w:rPr>
        <w:t xml:space="preserve">ažení vzdělávacích cílů EV, </w:t>
      </w:r>
      <w:r w:rsidR="003758E1" w:rsidRPr="0067015E">
        <w:rPr>
          <w:sz w:val="24"/>
          <w:szCs w:val="24"/>
        </w:rPr>
        <w:t xml:space="preserve">umožnit pedagogům vzdělávání a poradenství v této oblasti, např. podpora formou </w:t>
      </w:r>
      <w:proofErr w:type="spellStart"/>
      <w:r w:rsidR="003758E1" w:rsidRPr="0067015E">
        <w:rPr>
          <w:sz w:val="24"/>
          <w:szCs w:val="24"/>
        </w:rPr>
        <w:t>mentoringu</w:t>
      </w:r>
      <w:proofErr w:type="spellEnd"/>
      <w:r w:rsidR="001C0C78" w:rsidRPr="0067015E">
        <w:rPr>
          <w:sz w:val="24"/>
          <w:szCs w:val="24"/>
        </w:rPr>
        <w:t xml:space="preserve"> /navazuje na Indikátor 7.1.B Metodiky hodnocení </w:t>
      </w:r>
      <w:proofErr w:type="spellStart"/>
      <w:r w:rsidR="001C0C78" w:rsidRPr="0067015E">
        <w:rPr>
          <w:sz w:val="24"/>
          <w:szCs w:val="24"/>
        </w:rPr>
        <w:t>udržit.měst</w:t>
      </w:r>
      <w:proofErr w:type="spellEnd"/>
      <w:r w:rsidR="001C0C78" w:rsidRPr="0067015E">
        <w:rPr>
          <w:sz w:val="24"/>
          <w:szCs w:val="24"/>
        </w:rPr>
        <w:t>/</w:t>
      </w:r>
    </w:p>
    <w:p w:rsidR="001C0C78" w:rsidRPr="0067015E" w:rsidRDefault="003758E1" w:rsidP="0067015E">
      <w:pPr>
        <w:pStyle w:val="Odstavecseseznamem"/>
        <w:numPr>
          <w:ilvl w:val="0"/>
          <w:numId w:val="1"/>
        </w:numPr>
        <w:jc w:val="both"/>
        <w:rPr>
          <w:sz w:val="24"/>
          <w:szCs w:val="24"/>
        </w:rPr>
      </w:pPr>
      <w:r w:rsidRPr="0067015E">
        <w:rPr>
          <w:sz w:val="24"/>
          <w:szCs w:val="24"/>
        </w:rPr>
        <w:t>cyklicky pokračovat v hodnocení EV na školách (navázat na tuto analýzu) a díky dlouhodobější řadě dat zjišťovat trendy a posuny</w:t>
      </w:r>
      <w:r w:rsidR="001C0C78" w:rsidRPr="0067015E">
        <w:rPr>
          <w:sz w:val="24"/>
          <w:szCs w:val="24"/>
        </w:rPr>
        <w:t xml:space="preserve"> /navazuje na Indikátor 7.1.B Metodiky hodnocení </w:t>
      </w:r>
      <w:proofErr w:type="spellStart"/>
      <w:r w:rsidR="001C0C78" w:rsidRPr="0067015E">
        <w:rPr>
          <w:sz w:val="24"/>
          <w:szCs w:val="24"/>
        </w:rPr>
        <w:t>udržit.měst</w:t>
      </w:r>
      <w:proofErr w:type="spellEnd"/>
      <w:r w:rsidR="001C0C78" w:rsidRPr="0067015E">
        <w:rPr>
          <w:sz w:val="24"/>
          <w:szCs w:val="24"/>
        </w:rPr>
        <w:t>/</w:t>
      </w:r>
    </w:p>
    <w:p w:rsidR="003758E1" w:rsidRPr="00395A75" w:rsidRDefault="003758E1" w:rsidP="001C0C78">
      <w:pPr>
        <w:pStyle w:val="Odstavecseseznamem"/>
        <w:ind w:left="360"/>
        <w:jc w:val="both"/>
        <w:rPr>
          <w:sz w:val="24"/>
          <w:szCs w:val="24"/>
        </w:rPr>
      </w:pPr>
    </w:p>
    <w:sectPr w:rsidR="003758E1" w:rsidRPr="00395A75" w:rsidSect="006F09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534" w:rsidRDefault="00E11534" w:rsidP="00233AC6">
      <w:pPr>
        <w:spacing w:after="0" w:line="240" w:lineRule="auto"/>
      </w:pPr>
      <w:r>
        <w:separator/>
      </w:r>
    </w:p>
  </w:endnote>
  <w:endnote w:type="continuationSeparator" w:id="0">
    <w:p w:rsidR="00E11534" w:rsidRDefault="00E11534" w:rsidP="00233AC6">
      <w:pPr>
        <w:spacing w:after="0" w:line="240" w:lineRule="auto"/>
      </w:pPr>
      <w:r>
        <w:continuationSeparator/>
      </w:r>
    </w:p>
  </w:endnote>
  <w:endnote w:id="1">
    <w:p w:rsidR="007952C4" w:rsidRPr="006909C6" w:rsidRDefault="007952C4" w:rsidP="006909C6">
      <w:pPr>
        <w:rPr>
          <w:rFonts w:ascii="Times New Roman" w:hAnsi="Times New Roman"/>
          <w:i/>
          <w:sz w:val="24"/>
          <w:szCs w:val="24"/>
        </w:rPr>
      </w:pPr>
      <w:r>
        <w:rPr>
          <w:rStyle w:val="Odkaznavysvtlivky"/>
        </w:rPr>
        <w:endnoteRef/>
      </w:r>
      <w:r>
        <w:t xml:space="preserve"> </w:t>
      </w:r>
      <w:r w:rsidRPr="006909C6">
        <w:rPr>
          <w:rFonts w:ascii="Times New Roman" w:hAnsi="Times New Roman"/>
          <w:i/>
          <w:sz w:val="24"/>
          <w:szCs w:val="24"/>
        </w:rPr>
        <w:t>Doporučení pro oblast Stav a trendy podpory EV a VUR ze strany municipality a dalších subjektů – pro školy - zde uvedena nejsou, nerelevantní</w:t>
      </w:r>
    </w:p>
    <w:p w:rsidR="007952C4" w:rsidRDefault="007952C4">
      <w:pPr>
        <w:pStyle w:val="Textvysvtlivek"/>
        <w:rPr>
          <w:i/>
        </w:rPr>
      </w:pPr>
    </w:p>
    <w:p w:rsidR="007952C4" w:rsidRDefault="007952C4">
      <w:pPr>
        <w:pStyle w:val="Textvysvtlivek"/>
        <w:rPr>
          <w:i/>
        </w:rPr>
      </w:pPr>
    </w:p>
    <w:p w:rsidR="007952C4" w:rsidRDefault="007952C4">
      <w:pPr>
        <w:pStyle w:val="Textvysvtlivek"/>
        <w:rPr>
          <w:sz w:val="24"/>
          <w:szCs w:val="24"/>
        </w:rPr>
      </w:pPr>
      <w:r w:rsidRPr="00790CB0">
        <w:rPr>
          <w:sz w:val="24"/>
          <w:szCs w:val="24"/>
        </w:rPr>
        <w:t>Zpracova</w:t>
      </w:r>
      <w:r>
        <w:rPr>
          <w:sz w:val="24"/>
          <w:szCs w:val="24"/>
        </w:rPr>
        <w:t>li:</w:t>
      </w:r>
    </w:p>
    <w:p w:rsidR="007952C4" w:rsidRDefault="007952C4">
      <w:pPr>
        <w:pStyle w:val="Textvysvtlivek"/>
        <w:rPr>
          <w:sz w:val="24"/>
          <w:szCs w:val="24"/>
        </w:rPr>
      </w:pPr>
    </w:p>
    <w:p w:rsidR="007952C4" w:rsidRDefault="007952C4">
      <w:pPr>
        <w:pStyle w:val="Textvysvtlivek"/>
        <w:rPr>
          <w:sz w:val="24"/>
          <w:szCs w:val="24"/>
        </w:rPr>
      </w:pPr>
      <w:r>
        <w:rPr>
          <w:sz w:val="24"/>
          <w:szCs w:val="24"/>
        </w:rPr>
        <w:t>RNDr. Jiří Kulich ………………………………………………………..</w:t>
      </w:r>
    </w:p>
    <w:p w:rsidR="007952C4" w:rsidRDefault="007952C4">
      <w:pPr>
        <w:pStyle w:val="Textvysvtlivek"/>
        <w:rPr>
          <w:sz w:val="24"/>
          <w:szCs w:val="24"/>
        </w:rPr>
      </w:pPr>
    </w:p>
    <w:p w:rsidR="007952C4" w:rsidRDefault="007952C4">
      <w:pPr>
        <w:pStyle w:val="Textvysvtlivek"/>
        <w:rPr>
          <w:sz w:val="24"/>
          <w:szCs w:val="24"/>
        </w:rPr>
      </w:pPr>
      <w:r>
        <w:rPr>
          <w:sz w:val="24"/>
          <w:szCs w:val="24"/>
        </w:rPr>
        <w:t>JUDr. Hana Kulichová ………………………………………………..</w:t>
      </w:r>
    </w:p>
    <w:p w:rsidR="007952C4" w:rsidRDefault="007952C4">
      <w:pPr>
        <w:pStyle w:val="Textvysvtlivek"/>
        <w:rPr>
          <w:sz w:val="24"/>
          <w:szCs w:val="24"/>
        </w:rPr>
      </w:pPr>
    </w:p>
    <w:p w:rsidR="007952C4" w:rsidRDefault="007952C4">
      <w:pPr>
        <w:pStyle w:val="Textvysvtlivek"/>
        <w:rPr>
          <w:sz w:val="24"/>
          <w:szCs w:val="24"/>
        </w:rPr>
      </w:pPr>
    </w:p>
    <w:p w:rsidR="007952C4" w:rsidRDefault="007952C4">
      <w:pPr>
        <w:pStyle w:val="Textvysvtlivek"/>
        <w:rPr>
          <w:sz w:val="24"/>
          <w:szCs w:val="24"/>
        </w:rPr>
      </w:pPr>
      <w:r>
        <w:rPr>
          <w:sz w:val="24"/>
          <w:szCs w:val="24"/>
        </w:rPr>
        <w:t>V Horním Maršově 15.2. 2017</w:t>
      </w:r>
    </w:p>
    <w:p w:rsidR="007952C4" w:rsidRDefault="007952C4">
      <w:pPr>
        <w:pStyle w:val="Textvysvtlivek"/>
        <w:rPr>
          <w:sz w:val="24"/>
          <w:szCs w:val="24"/>
        </w:rPr>
      </w:pPr>
    </w:p>
    <w:p w:rsidR="007952C4" w:rsidRDefault="007952C4">
      <w:pPr>
        <w:pStyle w:val="Textvysvtlivek"/>
        <w:rPr>
          <w:sz w:val="24"/>
          <w:szCs w:val="24"/>
        </w:rPr>
      </w:pPr>
    </w:p>
    <w:p w:rsidR="007952C4" w:rsidRDefault="007952C4">
      <w:pPr>
        <w:pStyle w:val="Textvysvtlivek"/>
        <w:rPr>
          <w:sz w:val="24"/>
          <w:szCs w:val="24"/>
        </w:rPr>
      </w:pPr>
      <w:r>
        <w:rPr>
          <w:sz w:val="24"/>
          <w:szCs w:val="24"/>
        </w:rPr>
        <w:t>Přílohy:</w:t>
      </w:r>
    </w:p>
    <w:p w:rsidR="007952C4" w:rsidRDefault="007952C4">
      <w:pPr>
        <w:pStyle w:val="Textvysvtlivek"/>
        <w:rPr>
          <w:sz w:val="24"/>
          <w:szCs w:val="24"/>
        </w:rPr>
      </w:pPr>
      <w:r>
        <w:rPr>
          <w:sz w:val="24"/>
          <w:szCs w:val="24"/>
        </w:rPr>
        <w:t>Formulář dotazníku</w:t>
      </w:r>
    </w:p>
    <w:p w:rsidR="007952C4" w:rsidRPr="00790CB0" w:rsidRDefault="007952C4">
      <w:pPr>
        <w:pStyle w:val="Textvysvtlivek"/>
        <w:rPr>
          <w:sz w:val="24"/>
          <w:szCs w:val="24"/>
        </w:rPr>
      </w:pPr>
      <w:r>
        <w:rPr>
          <w:sz w:val="24"/>
          <w:szCs w:val="24"/>
        </w:rPr>
        <w:t>Okruhy pro strukturované rozhovory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534" w:rsidRDefault="00E11534" w:rsidP="00233AC6">
      <w:pPr>
        <w:spacing w:after="0" w:line="240" w:lineRule="auto"/>
      </w:pPr>
      <w:r>
        <w:separator/>
      </w:r>
    </w:p>
  </w:footnote>
  <w:footnote w:type="continuationSeparator" w:id="0">
    <w:p w:rsidR="00E11534" w:rsidRDefault="00E11534" w:rsidP="00233AC6">
      <w:pPr>
        <w:spacing w:after="0" w:line="240" w:lineRule="auto"/>
      </w:pPr>
      <w:r>
        <w:continuationSeparator/>
      </w:r>
    </w:p>
  </w:footnote>
  <w:footnote w:id="1">
    <w:p w:rsidR="007952C4" w:rsidRPr="003758E1" w:rsidRDefault="007952C4" w:rsidP="003758E1">
      <w:pPr>
        <w:rPr>
          <w:sz w:val="20"/>
          <w:szCs w:val="20"/>
        </w:rPr>
      </w:pPr>
      <w:r>
        <w:rPr>
          <w:rStyle w:val="Znakapoznpodarou"/>
        </w:rPr>
        <w:footnoteRef/>
      </w:r>
      <w:r>
        <w:t xml:space="preserve"> </w:t>
      </w:r>
      <w:hyperlink r:id="rId1" w:history="1">
        <w:r w:rsidRPr="00A93CE6">
          <w:rPr>
            <w:rStyle w:val="Hypertextovodkaz"/>
            <w:sz w:val="20"/>
            <w:szCs w:val="20"/>
          </w:rPr>
          <w:t>http://www.jihlava.cz/assets/File.ashx?id_org=5967&amp;id_dokumenty=516613</w:t>
        </w:r>
      </w:hyperlink>
    </w:p>
  </w:footnote>
  <w:footnote w:id="2">
    <w:p w:rsidR="007952C4" w:rsidRDefault="007952C4">
      <w:pPr>
        <w:pStyle w:val="Textpoznpodarou"/>
      </w:pPr>
      <w:r w:rsidRPr="0067015E">
        <w:rPr>
          <w:rStyle w:val="Znakapoznpodarou"/>
        </w:rPr>
        <w:footnoteRef/>
      </w:r>
      <w:r w:rsidRPr="0067015E">
        <w:t xml:space="preserve"> http://www.nuv.cz/vystupy/doporucene-ocekavane-vystupy-1</w:t>
      </w:r>
    </w:p>
  </w:footnote>
  <w:footnote w:id="3">
    <w:p w:rsidR="007952C4" w:rsidRDefault="007952C4">
      <w:pPr>
        <w:pStyle w:val="Textpoznpodarou"/>
      </w:pPr>
      <w:r>
        <w:rPr>
          <w:rStyle w:val="Znakapoznpodarou"/>
        </w:rPr>
        <w:footnoteRef/>
      </w:r>
      <w:r>
        <w:t xml:space="preserve"> </w:t>
      </w:r>
      <w:hyperlink r:id="rId2" w:history="1">
        <w:r>
          <w:rPr>
            <w:rStyle w:val="Hypertextovodkaz"/>
          </w:rPr>
          <w:t>http://www.csicr.cz/html/TZ_globalni_rozvoj_temata/flipviewerxpress.html</w:t>
        </w:r>
      </w:hyperlink>
    </w:p>
  </w:footnote>
  <w:footnote w:id="4">
    <w:p w:rsidR="007952C4" w:rsidRDefault="007952C4">
      <w:pPr>
        <w:pStyle w:val="Textpoznpodarou"/>
      </w:pPr>
      <w:r>
        <w:rPr>
          <w:rStyle w:val="Znakapoznpodarou"/>
        </w:rPr>
        <w:footnoteRef/>
      </w:r>
      <w:r>
        <w:t xml:space="preserve"> </w:t>
      </w:r>
      <w:hyperlink r:id="rId3" w:history="1">
        <w:r w:rsidRPr="00A93CE6">
          <w:rPr>
            <w:rStyle w:val="Hypertextovodkaz"/>
          </w:rPr>
          <w:t>https://www.zdravamesta.cz/index.shtml?apc=r2206884t</w:t>
        </w:r>
      </w:hyperlink>
    </w:p>
    <w:p w:rsidR="007952C4" w:rsidRDefault="007952C4">
      <w:pPr>
        <w:pStyle w:val="Textpoznpodarou"/>
      </w:pPr>
    </w:p>
  </w:footnote>
  <w:footnote w:id="5">
    <w:p w:rsidR="007952C4" w:rsidRPr="00395A75" w:rsidRDefault="007952C4">
      <w:pPr>
        <w:pStyle w:val="Textpoznpodarou"/>
        <w:rPr>
          <w:color w:val="0078D2"/>
          <w:u w:val="single"/>
        </w:rPr>
      </w:pPr>
      <w:r w:rsidRPr="00395A75">
        <w:rPr>
          <w:rStyle w:val="Znakapoznpodarou"/>
          <w:color w:val="0078D2"/>
          <w:u w:val="single"/>
        </w:rPr>
        <w:footnoteRef/>
      </w:r>
      <w:r w:rsidRPr="00395A75">
        <w:rPr>
          <w:color w:val="0078D2"/>
          <w:u w:val="single"/>
        </w:rPr>
        <w:t xml:space="preserve"> http://www.mzp.cz/cz/cile_indikatory_evvo_dokument</w:t>
      </w:r>
    </w:p>
  </w:footnote>
  <w:footnote w:id="6">
    <w:p w:rsidR="007952C4" w:rsidRDefault="007952C4">
      <w:pPr>
        <w:pStyle w:val="Textpoznpodarou"/>
      </w:pPr>
      <w:r>
        <w:rPr>
          <w:rStyle w:val="Znakapoznpodarou"/>
        </w:rPr>
        <w:footnoteRef/>
      </w:r>
      <w:r>
        <w:t xml:space="preserve"> </w:t>
      </w:r>
      <w:hyperlink r:id="rId4" w:history="1">
        <w:r>
          <w:rPr>
            <w:rStyle w:val="Hypertextovodkaz"/>
          </w:rPr>
          <w:t>http://www.csicr.cz/html/TZ_globalni_rozvoj_temata/flipviewerxpress.html</w:t>
        </w:r>
      </w:hyperlink>
    </w:p>
  </w:footnote>
  <w:footnote w:id="7">
    <w:p w:rsidR="007952C4" w:rsidRDefault="007952C4">
      <w:pPr>
        <w:pStyle w:val="Textpoznpodarou"/>
      </w:pPr>
      <w:r>
        <w:rPr>
          <w:rStyle w:val="Znakapoznpodarou"/>
        </w:rPr>
        <w:footnoteRef/>
      </w:r>
      <w:r>
        <w:t xml:space="preserve"> </w:t>
      </w:r>
      <w:hyperlink r:id="rId5" w:history="1">
        <w:r>
          <w:rPr>
            <w:rStyle w:val="Hypertextovodkaz"/>
          </w:rPr>
          <w:t>http://www.csicr.cz/html/TZ_globalni_rozvoj_temata/flipviewerxpress.html</w:t>
        </w:r>
      </w:hyperlink>
    </w:p>
  </w:footnote>
  <w:footnote w:id="8">
    <w:p w:rsidR="007952C4" w:rsidRDefault="007952C4">
      <w:pPr>
        <w:pStyle w:val="Textpoznpodarou"/>
      </w:pPr>
      <w:r>
        <w:rPr>
          <w:rStyle w:val="Znakapoznpodarou"/>
        </w:rPr>
        <w:footnoteRef/>
      </w:r>
      <w:r>
        <w:t xml:space="preserve"> </w:t>
      </w:r>
      <w:hyperlink r:id="rId6" w:history="1">
        <w:r w:rsidRPr="00A93CE6">
          <w:rPr>
            <w:rStyle w:val="Hypertextovodkaz"/>
          </w:rPr>
          <w:t>https://www.zdravamesta.cz/index.shtml?apc=r2206884t</w:t>
        </w:r>
      </w:hyperlink>
    </w:p>
    <w:p w:rsidR="007952C4" w:rsidRDefault="007952C4">
      <w:pPr>
        <w:pStyle w:val="Textpoznpodarou"/>
      </w:pPr>
    </w:p>
  </w:footnote>
  <w:footnote w:id="9">
    <w:p w:rsidR="007952C4" w:rsidRDefault="007952C4" w:rsidP="00AE2886">
      <w:pPr>
        <w:pStyle w:val="Textpoznpodarou"/>
      </w:pPr>
      <w:r w:rsidRPr="00883767">
        <w:rPr>
          <w:rStyle w:val="Znakapoznpodarou"/>
        </w:rPr>
        <w:footnoteRef/>
      </w:r>
      <w:r w:rsidRPr="00883767">
        <w:t xml:space="preserve"> </w:t>
      </w:r>
      <w:hyperlink r:id="rId7" w:history="1">
        <w:r w:rsidRPr="00883767">
          <w:rPr>
            <w:rStyle w:val="Hypertextovodkaz"/>
          </w:rPr>
          <w:t>https://www.zdravamesta.cz/index.shtml?apc=r2206884t</w:t>
        </w:r>
      </w:hyperlink>
    </w:p>
  </w:footnote>
  <w:footnote w:id="10">
    <w:p w:rsidR="007952C4" w:rsidRDefault="007952C4" w:rsidP="00AE2886">
      <w:pPr>
        <w:pStyle w:val="Textpoznpodarou"/>
      </w:pPr>
      <w:r>
        <w:rPr>
          <w:rStyle w:val="Znakapoznpodarou"/>
        </w:rPr>
        <w:footnoteRef/>
      </w:r>
      <w:r>
        <w:t xml:space="preserve"> </w:t>
      </w:r>
      <w:hyperlink r:id="rId8" w:history="1">
        <w:r w:rsidRPr="00D4511D">
          <w:rPr>
            <w:rStyle w:val="Hypertextovodkaz"/>
          </w:rPr>
          <w:t>http://www.kr-vysocina.cz/cista-vysocina-2016/d-4070397</w:t>
        </w:r>
      </w:hyperlink>
    </w:p>
    <w:p w:rsidR="007952C4" w:rsidRDefault="007952C4" w:rsidP="00AE2886">
      <w:pPr>
        <w:pStyle w:val="Textpoznpodarou"/>
      </w:pPr>
    </w:p>
  </w:footnote>
  <w:footnote w:id="11">
    <w:p w:rsidR="007952C4" w:rsidRDefault="007952C4" w:rsidP="00AE2886">
      <w:pPr>
        <w:pStyle w:val="Textpoznpodarou"/>
      </w:pPr>
      <w:r>
        <w:rPr>
          <w:rStyle w:val="Znakapoznpodarou"/>
        </w:rPr>
        <w:footnoteRef/>
      </w:r>
      <w:r>
        <w:t xml:space="preserve"> </w:t>
      </w:r>
      <w:r w:rsidRPr="008A05CB">
        <w:t>http://www.chaloupky.cz/cs/</w:t>
      </w:r>
    </w:p>
  </w:footnote>
  <w:footnote w:id="12">
    <w:p w:rsidR="007952C4" w:rsidRDefault="007952C4" w:rsidP="00AE2886">
      <w:pPr>
        <w:pStyle w:val="Textpoznpodarou"/>
      </w:pPr>
      <w:r>
        <w:rPr>
          <w:rStyle w:val="Znakapoznpodarou"/>
        </w:rPr>
        <w:footnoteRef/>
      </w:r>
      <w:r>
        <w:t xml:space="preserve"> </w:t>
      </w:r>
      <w:r w:rsidRPr="008A05CB">
        <w:t>http://www.lipka.cz/</w:t>
      </w:r>
    </w:p>
  </w:footnote>
  <w:footnote w:id="13">
    <w:p w:rsidR="007952C4" w:rsidRDefault="007952C4" w:rsidP="00AE2886">
      <w:pPr>
        <w:pStyle w:val="Textpoznpodarou"/>
      </w:pPr>
      <w:r>
        <w:rPr>
          <w:rStyle w:val="Znakapoznpodarou"/>
        </w:rPr>
        <w:footnoteRef/>
      </w:r>
      <w:r>
        <w:t xml:space="preserve"> </w:t>
      </w:r>
      <w:r w:rsidRPr="008A05CB">
        <w:t>http://www.mokrady.wbs.cz/Kontakty.html</w:t>
      </w:r>
    </w:p>
  </w:footnote>
  <w:footnote w:id="14">
    <w:p w:rsidR="007952C4" w:rsidRDefault="007952C4" w:rsidP="00AE2886">
      <w:pPr>
        <w:pStyle w:val="Textpoznpodarou"/>
      </w:pPr>
      <w:r>
        <w:rPr>
          <w:rStyle w:val="Znakapoznpodarou"/>
        </w:rPr>
        <w:footnoteRef/>
      </w:r>
      <w:r>
        <w:t xml:space="preserve"> </w:t>
      </w:r>
      <w:r w:rsidRPr="006565A5">
        <w:t>http://esko-t.cz/info-centrum/</w:t>
      </w:r>
    </w:p>
  </w:footnote>
  <w:footnote w:id="15">
    <w:p w:rsidR="007952C4" w:rsidRDefault="007952C4" w:rsidP="00AE2886">
      <w:pPr>
        <w:pStyle w:val="Textpoznpodarou"/>
      </w:pPr>
      <w:r w:rsidRPr="00883767">
        <w:rPr>
          <w:rStyle w:val="Znakapoznpodarou"/>
        </w:rPr>
        <w:footnoteRef/>
      </w:r>
      <w:r w:rsidRPr="00883767">
        <w:t xml:space="preserve"> </w:t>
      </w:r>
      <w:hyperlink r:id="rId9" w:history="1">
        <w:r w:rsidRPr="00883767">
          <w:rPr>
            <w:rStyle w:val="Hypertextovodkaz"/>
          </w:rPr>
          <w:t>https://www.zdravamesta.cz/index.shtml?apc=r2206884t</w:t>
        </w:r>
      </w:hyperlink>
    </w:p>
  </w:footnote>
  <w:footnote w:id="16">
    <w:p w:rsidR="007952C4" w:rsidRDefault="007952C4" w:rsidP="00AE2886">
      <w:pPr>
        <w:pStyle w:val="Textpoznpodarou"/>
      </w:pPr>
      <w:r>
        <w:rPr>
          <w:rStyle w:val="Znakapoznpodarou"/>
        </w:rPr>
        <w:footnoteRef/>
      </w:r>
      <w:r>
        <w:t xml:space="preserve"> </w:t>
      </w:r>
      <w:hyperlink r:id="rId10" w:history="1">
        <w:r w:rsidRPr="0015710A">
          <w:rPr>
            <w:rStyle w:val="Hypertextovodkaz"/>
          </w:rPr>
          <w:t>http://www.zskrizova.cz/userfiles/file/v%C3%BDro%C4%8Dn%C3%AD_zpr%C3%A1va_2015_-_2016.doc-kone%C4%8Dn%C3%A1%20verze%20(2).pdf</w:t>
        </w:r>
      </w:hyperlink>
    </w:p>
    <w:p w:rsidR="007952C4" w:rsidRDefault="007952C4" w:rsidP="00AE2886">
      <w:pPr>
        <w:pStyle w:val="Textpoznpodarou"/>
      </w:pPr>
    </w:p>
  </w:footnote>
  <w:footnote w:id="17">
    <w:p w:rsidR="007952C4" w:rsidRDefault="007952C4" w:rsidP="00AE2886">
      <w:pPr>
        <w:pStyle w:val="Textpoznpodarou"/>
      </w:pPr>
      <w:r>
        <w:rPr>
          <w:rStyle w:val="Znakapoznpodarou"/>
        </w:rPr>
        <w:footnoteRef/>
      </w:r>
      <w:r>
        <w:t xml:space="preserve"> </w:t>
      </w:r>
      <w:hyperlink r:id="rId11" w:history="1">
        <w:r w:rsidRPr="0015710A">
          <w:rPr>
            <w:rStyle w:val="Hypertextovodkaz"/>
          </w:rPr>
          <w:t>http://www.zsplovarna.ji.cz/</w:t>
        </w:r>
      </w:hyperlink>
    </w:p>
    <w:p w:rsidR="007952C4" w:rsidRDefault="007952C4" w:rsidP="00AE2886">
      <w:pPr>
        <w:pStyle w:val="Textpoznpodarou"/>
      </w:pPr>
    </w:p>
  </w:footnote>
  <w:footnote w:id="18">
    <w:p w:rsidR="007952C4" w:rsidRDefault="007952C4" w:rsidP="00AE2886">
      <w:pPr>
        <w:pStyle w:val="Textpoznpodarou"/>
      </w:pPr>
      <w:r>
        <w:rPr>
          <w:rStyle w:val="Znakapoznpodarou"/>
        </w:rPr>
        <w:footnoteRef/>
      </w:r>
      <w:r>
        <w:t xml:space="preserve"> </w:t>
      </w:r>
      <w:hyperlink r:id="rId12" w:history="1">
        <w:r w:rsidRPr="0015710A">
          <w:rPr>
            <w:rStyle w:val="Hypertextovodkaz"/>
          </w:rPr>
          <w:t>http://www.pomskola.cz/soubory/Vyrocnizprava20152016.pdf</w:t>
        </w:r>
      </w:hyperlink>
    </w:p>
    <w:p w:rsidR="007952C4" w:rsidRDefault="007952C4" w:rsidP="00AE2886">
      <w:pPr>
        <w:pStyle w:val="Textpoznpodarou"/>
      </w:pPr>
    </w:p>
  </w:footnote>
  <w:footnote w:id="19">
    <w:p w:rsidR="007952C4" w:rsidRDefault="007952C4" w:rsidP="00AE2886">
      <w:pPr>
        <w:pStyle w:val="Textpoznpodarou"/>
      </w:pPr>
      <w:r w:rsidRPr="00883767">
        <w:rPr>
          <w:rStyle w:val="Znakapoznpodarou"/>
        </w:rPr>
        <w:footnoteRef/>
      </w:r>
      <w:r w:rsidRPr="00883767">
        <w:t xml:space="preserve"> </w:t>
      </w:r>
      <w:hyperlink r:id="rId13" w:history="1">
        <w:r w:rsidRPr="00883767">
          <w:rPr>
            <w:rStyle w:val="Hypertextovodkaz"/>
          </w:rPr>
          <w:t>https://www.zdravamesta.cz/index.shtml?apc=r2206884t</w:t>
        </w:r>
      </w:hyperlink>
    </w:p>
  </w:footnote>
  <w:footnote w:id="20">
    <w:p w:rsidR="007952C4" w:rsidRPr="00957A25" w:rsidRDefault="007952C4">
      <w:pPr>
        <w:pStyle w:val="Textpoznpodarou"/>
        <w:rPr>
          <w:highlight w:val="yellow"/>
        </w:rPr>
      </w:pPr>
      <w:r w:rsidRPr="0067015E">
        <w:rPr>
          <w:rStyle w:val="Znakapoznpodarou"/>
        </w:rPr>
        <w:footnoteRef/>
      </w:r>
      <w:r w:rsidRPr="0067015E">
        <w:t xml:space="preserve"> Viz Státní program EVVO a EP a  </w:t>
      </w:r>
      <w:r w:rsidRPr="0067015E">
        <w:rPr>
          <w:color w:val="0078D2"/>
          <w:u w:val="single"/>
        </w:rPr>
        <w:t>http://www.mzp.cz/cz/cile_indikatory_evvo_dokument</w:t>
      </w:r>
    </w:p>
  </w:footnote>
  <w:footnote w:id="21">
    <w:p w:rsidR="007952C4" w:rsidRDefault="007952C4">
      <w:pPr>
        <w:pStyle w:val="Textpoznpodarou"/>
      </w:pPr>
      <w:r w:rsidRPr="0067015E">
        <w:rPr>
          <w:rStyle w:val="Znakapoznpodarou"/>
        </w:rPr>
        <w:footnoteRef/>
      </w:r>
      <w:r w:rsidRPr="0067015E">
        <w:t xml:space="preserve"> http://www.nuv.cz/vystupy/doporucene-ocekavane-vystupy-1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0412"/>
    <w:multiLevelType w:val="hybridMultilevel"/>
    <w:tmpl w:val="94A4C604"/>
    <w:lvl w:ilvl="0" w:tplc="5148CD6C">
      <w:start w:val="1"/>
      <w:numFmt w:val="lowerLetter"/>
      <w:lvlText w:val="%1)"/>
      <w:lvlJc w:val="left"/>
      <w:pPr>
        <w:ind w:left="1440" w:hanging="360"/>
      </w:pPr>
      <w:rPr>
        <w:rFonts w:ascii="Times New Roman" w:eastAsiaTheme="minorHAns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E47919"/>
    <w:multiLevelType w:val="hybridMultilevel"/>
    <w:tmpl w:val="A5A64732"/>
    <w:lvl w:ilvl="0" w:tplc="CB8EB3EE">
      <w:start w:val="1"/>
      <w:numFmt w:val="bullet"/>
      <w:lvlText w:val="-"/>
      <w:lvlJc w:val="left"/>
      <w:pPr>
        <w:ind w:left="360" w:hanging="360"/>
      </w:pPr>
      <w:rPr>
        <w:rFonts w:ascii="Times New Roman" w:eastAsia="Times New Roman" w:hAnsi="Times New Roman"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11808DF"/>
    <w:multiLevelType w:val="hybridMultilevel"/>
    <w:tmpl w:val="09DA4A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15C3702"/>
    <w:multiLevelType w:val="hybridMultilevel"/>
    <w:tmpl w:val="2DD00B7C"/>
    <w:lvl w:ilvl="0" w:tplc="CB8EB3EE">
      <w:start w:val="1"/>
      <w:numFmt w:val="bullet"/>
      <w:lvlText w:val="-"/>
      <w:lvlJc w:val="left"/>
      <w:pPr>
        <w:ind w:left="360" w:hanging="360"/>
      </w:pPr>
      <w:rPr>
        <w:rFonts w:ascii="Times New Roman" w:eastAsia="Times New Roman" w:hAnsi="Times New Roman"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A9748E0"/>
    <w:multiLevelType w:val="hybridMultilevel"/>
    <w:tmpl w:val="259E91E2"/>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50C56A62"/>
    <w:multiLevelType w:val="hybridMultilevel"/>
    <w:tmpl w:val="11040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42C6AE5"/>
    <w:multiLevelType w:val="hybridMultilevel"/>
    <w:tmpl w:val="C462568A"/>
    <w:lvl w:ilvl="0" w:tplc="CB8EB3EE">
      <w:start w:val="1"/>
      <w:numFmt w:val="bullet"/>
      <w:lvlText w:val="-"/>
      <w:lvlJc w:val="left"/>
      <w:pPr>
        <w:ind w:left="360" w:hanging="360"/>
      </w:pPr>
      <w:rPr>
        <w:rFonts w:ascii="Times New Roman" w:eastAsia="Times New Roman" w:hAnsi="Times New Roman" w:cs="Times New Roman" w:hint="default"/>
        <w:b/>
        <w:color w:val="auto"/>
      </w:rPr>
    </w:lvl>
    <w:lvl w:ilvl="1" w:tplc="5FCCA39E">
      <w:start w:val="1"/>
      <w:numFmt w:val="decimal"/>
      <w:lvlText w:val="%2)"/>
      <w:lvlJc w:val="left"/>
      <w:pPr>
        <w:ind w:left="1080" w:hanging="360"/>
      </w:pPr>
      <w:rPr>
        <w:rFonts w:ascii="Times New Roman" w:eastAsiaTheme="minorEastAsia" w:hAnsi="Times New Roman" w:cs="Times New Roman"/>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5C2E1C46"/>
    <w:multiLevelType w:val="hybridMultilevel"/>
    <w:tmpl w:val="C9E6F704"/>
    <w:lvl w:ilvl="0" w:tplc="CB8EB3EE">
      <w:start w:val="1"/>
      <w:numFmt w:val="bullet"/>
      <w:lvlText w:val="-"/>
      <w:lvlJc w:val="left"/>
      <w:pPr>
        <w:ind w:left="360" w:hanging="360"/>
      </w:pPr>
      <w:rPr>
        <w:rFonts w:ascii="Times New Roman" w:eastAsia="Times New Roman" w:hAnsi="Times New Roman"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E22650D"/>
    <w:multiLevelType w:val="hybridMultilevel"/>
    <w:tmpl w:val="EF842582"/>
    <w:lvl w:ilvl="0" w:tplc="4080F520">
      <w:start w:val="1"/>
      <w:numFmt w:val="bullet"/>
      <w:lvlText w:val=""/>
      <w:lvlJc w:val="left"/>
      <w:pPr>
        <w:tabs>
          <w:tab w:val="num" w:pos="720"/>
        </w:tabs>
        <w:ind w:left="720" w:hanging="360"/>
      </w:pPr>
      <w:rPr>
        <w:rFonts w:ascii="Wingdings 3" w:hAnsi="Wingdings 3" w:hint="default"/>
      </w:rPr>
    </w:lvl>
    <w:lvl w:ilvl="1" w:tplc="6332D064" w:tentative="1">
      <w:start w:val="1"/>
      <w:numFmt w:val="bullet"/>
      <w:lvlText w:val=""/>
      <w:lvlJc w:val="left"/>
      <w:pPr>
        <w:tabs>
          <w:tab w:val="num" w:pos="1440"/>
        </w:tabs>
        <w:ind w:left="1440" w:hanging="360"/>
      </w:pPr>
      <w:rPr>
        <w:rFonts w:ascii="Wingdings 3" w:hAnsi="Wingdings 3" w:hint="default"/>
      </w:rPr>
    </w:lvl>
    <w:lvl w:ilvl="2" w:tplc="1D8E10E8" w:tentative="1">
      <w:start w:val="1"/>
      <w:numFmt w:val="bullet"/>
      <w:lvlText w:val=""/>
      <w:lvlJc w:val="left"/>
      <w:pPr>
        <w:tabs>
          <w:tab w:val="num" w:pos="2160"/>
        </w:tabs>
        <w:ind w:left="2160" w:hanging="360"/>
      </w:pPr>
      <w:rPr>
        <w:rFonts w:ascii="Wingdings 3" w:hAnsi="Wingdings 3" w:hint="default"/>
      </w:rPr>
    </w:lvl>
    <w:lvl w:ilvl="3" w:tplc="F0A0CBAC" w:tentative="1">
      <w:start w:val="1"/>
      <w:numFmt w:val="bullet"/>
      <w:lvlText w:val=""/>
      <w:lvlJc w:val="left"/>
      <w:pPr>
        <w:tabs>
          <w:tab w:val="num" w:pos="2880"/>
        </w:tabs>
        <w:ind w:left="2880" w:hanging="360"/>
      </w:pPr>
      <w:rPr>
        <w:rFonts w:ascii="Wingdings 3" w:hAnsi="Wingdings 3" w:hint="default"/>
      </w:rPr>
    </w:lvl>
    <w:lvl w:ilvl="4" w:tplc="21228250" w:tentative="1">
      <w:start w:val="1"/>
      <w:numFmt w:val="bullet"/>
      <w:lvlText w:val=""/>
      <w:lvlJc w:val="left"/>
      <w:pPr>
        <w:tabs>
          <w:tab w:val="num" w:pos="3600"/>
        </w:tabs>
        <w:ind w:left="3600" w:hanging="360"/>
      </w:pPr>
      <w:rPr>
        <w:rFonts w:ascii="Wingdings 3" w:hAnsi="Wingdings 3" w:hint="default"/>
      </w:rPr>
    </w:lvl>
    <w:lvl w:ilvl="5" w:tplc="D7EACD4C" w:tentative="1">
      <w:start w:val="1"/>
      <w:numFmt w:val="bullet"/>
      <w:lvlText w:val=""/>
      <w:lvlJc w:val="left"/>
      <w:pPr>
        <w:tabs>
          <w:tab w:val="num" w:pos="4320"/>
        </w:tabs>
        <w:ind w:left="4320" w:hanging="360"/>
      </w:pPr>
      <w:rPr>
        <w:rFonts w:ascii="Wingdings 3" w:hAnsi="Wingdings 3" w:hint="default"/>
      </w:rPr>
    </w:lvl>
    <w:lvl w:ilvl="6" w:tplc="82103BBA" w:tentative="1">
      <w:start w:val="1"/>
      <w:numFmt w:val="bullet"/>
      <w:lvlText w:val=""/>
      <w:lvlJc w:val="left"/>
      <w:pPr>
        <w:tabs>
          <w:tab w:val="num" w:pos="5040"/>
        </w:tabs>
        <w:ind w:left="5040" w:hanging="360"/>
      </w:pPr>
      <w:rPr>
        <w:rFonts w:ascii="Wingdings 3" w:hAnsi="Wingdings 3" w:hint="default"/>
      </w:rPr>
    </w:lvl>
    <w:lvl w:ilvl="7" w:tplc="BB3C634C" w:tentative="1">
      <w:start w:val="1"/>
      <w:numFmt w:val="bullet"/>
      <w:lvlText w:val=""/>
      <w:lvlJc w:val="left"/>
      <w:pPr>
        <w:tabs>
          <w:tab w:val="num" w:pos="5760"/>
        </w:tabs>
        <w:ind w:left="5760" w:hanging="360"/>
      </w:pPr>
      <w:rPr>
        <w:rFonts w:ascii="Wingdings 3" w:hAnsi="Wingdings 3" w:hint="default"/>
      </w:rPr>
    </w:lvl>
    <w:lvl w:ilvl="8" w:tplc="BBE280CC" w:tentative="1">
      <w:start w:val="1"/>
      <w:numFmt w:val="bullet"/>
      <w:lvlText w:val=""/>
      <w:lvlJc w:val="left"/>
      <w:pPr>
        <w:tabs>
          <w:tab w:val="num" w:pos="6480"/>
        </w:tabs>
        <w:ind w:left="6480" w:hanging="360"/>
      </w:pPr>
      <w:rPr>
        <w:rFonts w:ascii="Wingdings 3" w:hAnsi="Wingdings 3" w:hint="default"/>
      </w:rPr>
    </w:lvl>
  </w:abstractNum>
  <w:abstractNum w:abstractNumId="9">
    <w:nsid w:val="6FDE66E0"/>
    <w:multiLevelType w:val="hybridMultilevel"/>
    <w:tmpl w:val="B30A25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B4730B3"/>
    <w:multiLevelType w:val="hybridMultilevel"/>
    <w:tmpl w:val="E65CEDB6"/>
    <w:lvl w:ilvl="0" w:tplc="CB8EB3EE">
      <w:start w:val="1"/>
      <w:numFmt w:val="bullet"/>
      <w:lvlText w:val="-"/>
      <w:lvlJc w:val="left"/>
      <w:pPr>
        <w:ind w:left="360" w:hanging="360"/>
      </w:pPr>
      <w:rPr>
        <w:rFonts w:ascii="Times New Roman" w:eastAsia="Times New Roman" w:hAnsi="Times New Roman"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C260EB0"/>
    <w:multiLevelType w:val="hybridMultilevel"/>
    <w:tmpl w:val="3D0A09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9"/>
  </w:num>
  <w:num w:numId="5">
    <w:abstractNumId w:val="0"/>
  </w:num>
  <w:num w:numId="6">
    <w:abstractNumId w:val="5"/>
  </w:num>
  <w:num w:numId="7">
    <w:abstractNumId w:val="1"/>
  </w:num>
  <w:num w:numId="8">
    <w:abstractNumId w:val="7"/>
  </w:num>
  <w:num w:numId="9">
    <w:abstractNumId w:val="3"/>
  </w:num>
  <w:num w:numId="10">
    <w:abstractNumId w:val="1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512A8A"/>
    <w:rsid w:val="00027983"/>
    <w:rsid w:val="0005185E"/>
    <w:rsid w:val="00070DE4"/>
    <w:rsid w:val="000777A6"/>
    <w:rsid w:val="00094EA4"/>
    <w:rsid w:val="000E0EF1"/>
    <w:rsid w:val="00112ED7"/>
    <w:rsid w:val="00142174"/>
    <w:rsid w:val="00143B73"/>
    <w:rsid w:val="00145A8B"/>
    <w:rsid w:val="0015122F"/>
    <w:rsid w:val="001757E6"/>
    <w:rsid w:val="00180B21"/>
    <w:rsid w:val="00181341"/>
    <w:rsid w:val="00186D25"/>
    <w:rsid w:val="001902C9"/>
    <w:rsid w:val="001A6AB1"/>
    <w:rsid w:val="001B5245"/>
    <w:rsid w:val="001C0C78"/>
    <w:rsid w:val="001C466E"/>
    <w:rsid w:val="001F5444"/>
    <w:rsid w:val="001F621A"/>
    <w:rsid w:val="002045FD"/>
    <w:rsid w:val="00210DF3"/>
    <w:rsid w:val="00211A3A"/>
    <w:rsid w:val="00212726"/>
    <w:rsid w:val="00220DFF"/>
    <w:rsid w:val="00221140"/>
    <w:rsid w:val="00221A9B"/>
    <w:rsid w:val="00223BA9"/>
    <w:rsid w:val="00233AC6"/>
    <w:rsid w:val="00241952"/>
    <w:rsid w:val="00253C4E"/>
    <w:rsid w:val="00281094"/>
    <w:rsid w:val="0029070D"/>
    <w:rsid w:val="002A7E12"/>
    <w:rsid w:val="002C1E25"/>
    <w:rsid w:val="002C1F39"/>
    <w:rsid w:val="002C6644"/>
    <w:rsid w:val="002E62CA"/>
    <w:rsid w:val="002E7F5F"/>
    <w:rsid w:val="002F071C"/>
    <w:rsid w:val="002F6D43"/>
    <w:rsid w:val="00303562"/>
    <w:rsid w:val="00303C4A"/>
    <w:rsid w:val="003050F1"/>
    <w:rsid w:val="0031505A"/>
    <w:rsid w:val="003220F7"/>
    <w:rsid w:val="00336B10"/>
    <w:rsid w:val="00344810"/>
    <w:rsid w:val="003758E1"/>
    <w:rsid w:val="0039034A"/>
    <w:rsid w:val="00395A75"/>
    <w:rsid w:val="003C1BDE"/>
    <w:rsid w:val="003C6257"/>
    <w:rsid w:val="003E040A"/>
    <w:rsid w:val="003E4935"/>
    <w:rsid w:val="003F7831"/>
    <w:rsid w:val="00403BF4"/>
    <w:rsid w:val="004120BA"/>
    <w:rsid w:val="00421A12"/>
    <w:rsid w:val="0042677A"/>
    <w:rsid w:val="00431195"/>
    <w:rsid w:val="00447DAB"/>
    <w:rsid w:val="00457DD6"/>
    <w:rsid w:val="00457E14"/>
    <w:rsid w:val="00462B4C"/>
    <w:rsid w:val="00480D43"/>
    <w:rsid w:val="00481C17"/>
    <w:rsid w:val="00491B72"/>
    <w:rsid w:val="00495A6F"/>
    <w:rsid w:val="004A0182"/>
    <w:rsid w:val="004A6B4B"/>
    <w:rsid w:val="004A7096"/>
    <w:rsid w:val="004D33C6"/>
    <w:rsid w:val="004E0DA7"/>
    <w:rsid w:val="004E4744"/>
    <w:rsid w:val="004F0671"/>
    <w:rsid w:val="004F1368"/>
    <w:rsid w:val="005007B8"/>
    <w:rsid w:val="00506BD7"/>
    <w:rsid w:val="00512A8A"/>
    <w:rsid w:val="00512B7E"/>
    <w:rsid w:val="00515163"/>
    <w:rsid w:val="0051724F"/>
    <w:rsid w:val="005217D7"/>
    <w:rsid w:val="0052242C"/>
    <w:rsid w:val="005306AB"/>
    <w:rsid w:val="00536F8F"/>
    <w:rsid w:val="005536D2"/>
    <w:rsid w:val="00555088"/>
    <w:rsid w:val="00556D30"/>
    <w:rsid w:val="00575DFB"/>
    <w:rsid w:val="005A0B58"/>
    <w:rsid w:val="005A59F3"/>
    <w:rsid w:val="005B2199"/>
    <w:rsid w:val="005B744A"/>
    <w:rsid w:val="005C43EA"/>
    <w:rsid w:val="005D10F6"/>
    <w:rsid w:val="005D7258"/>
    <w:rsid w:val="005F4556"/>
    <w:rsid w:val="0061542C"/>
    <w:rsid w:val="00626B9F"/>
    <w:rsid w:val="00637FD9"/>
    <w:rsid w:val="00644C5A"/>
    <w:rsid w:val="00657E0D"/>
    <w:rsid w:val="0067015E"/>
    <w:rsid w:val="006726F1"/>
    <w:rsid w:val="00675490"/>
    <w:rsid w:val="00682B0F"/>
    <w:rsid w:val="006909C6"/>
    <w:rsid w:val="006B1192"/>
    <w:rsid w:val="006E170B"/>
    <w:rsid w:val="006F0968"/>
    <w:rsid w:val="007156C3"/>
    <w:rsid w:val="00726741"/>
    <w:rsid w:val="0074409B"/>
    <w:rsid w:val="00744B05"/>
    <w:rsid w:val="00760608"/>
    <w:rsid w:val="00786F6B"/>
    <w:rsid w:val="00790CB0"/>
    <w:rsid w:val="007952C4"/>
    <w:rsid w:val="007A480F"/>
    <w:rsid w:val="007B2C03"/>
    <w:rsid w:val="007B36A6"/>
    <w:rsid w:val="007B5754"/>
    <w:rsid w:val="007D1797"/>
    <w:rsid w:val="007E28F4"/>
    <w:rsid w:val="00810C45"/>
    <w:rsid w:val="00822476"/>
    <w:rsid w:val="00865566"/>
    <w:rsid w:val="00870142"/>
    <w:rsid w:val="00874634"/>
    <w:rsid w:val="00894FD7"/>
    <w:rsid w:val="008B4B66"/>
    <w:rsid w:val="008C4641"/>
    <w:rsid w:val="008F6368"/>
    <w:rsid w:val="008F7265"/>
    <w:rsid w:val="0090348A"/>
    <w:rsid w:val="009047F3"/>
    <w:rsid w:val="00914D8D"/>
    <w:rsid w:val="00932570"/>
    <w:rsid w:val="00934991"/>
    <w:rsid w:val="00952836"/>
    <w:rsid w:val="00954DAE"/>
    <w:rsid w:val="00957A25"/>
    <w:rsid w:val="009659E6"/>
    <w:rsid w:val="00984A8D"/>
    <w:rsid w:val="009B52F3"/>
    <w:rsid w:val="009B65D1"/>
    <w:rsid w:val="009C253F"/>
    <w:rsid w:val="009C4D3D"/>
    <w:rsid w:val="009D2EEE"/>
    <w:rsid w:val="009E4475"/>
    <w:rsid w:val="009E6FA3"/>
    <w:rsid w:val="009F231B"/>
    <w:rsid w:val="00A02B99"/>
    <w:rsid w:val="00A13B75"/>
    <w:rsid w:val="00A16E4A"/>
    <w:rsid w:val="00A20B3B"/>
    <w:rsid w:val="00A54E32"/>
    <w:rsid w:val="00A647BC"/>
    <w:rsid w:val="00A66CE7"/>
    <w:rsid w:val="00A83DFB"/>
    <w:rsid w:val="00AA71A2"/>
    <w:rsid w:val="00AB3D0A"/>
    <w:rsid w:val="00AC4F1D"/>
    <w:rsid w:val="00AE2886"/>
    <w:rsid w:val="00AF1F82"/>
    <w:rsid w:val="00AF59AB"/>
    <w:rsid w:val="00AF72DC"/>
    <w:rsid w:val="00B163B1"/>
    <w:rsid w:val="00B272E1"/>
    <w:rsid w:val="00B56FA6"/>
    <w:rsid w:val="00B62F50"/>
    <w:rsid w:val="00B659FD"/>
    <w:rsid w:val="00B72914"/>
    <w:rsid w:val="00B93D76"/>
    <w:rsid w:val="00BA200B"/>
    <w:rsid w:val="00BA5362"/>
    <w:rsid w:val="00BC6DFE"/>
    <w:rsid w:val="00BE2E61"/>
    <w:rsid w:val="00BF19B4"/>
    <w:rsid w:val="00BF1C4F"/>
    <w:rsid w:val="00C26EE0"/>
    <w:rsid w:val="00C361AD"/>
    <w:rsid w:val="00C566D1"/>
    <w:rsid w:val="00C84F51"/>
    <w:rsid w:val="00C97F57"/>
    <w:rsid w:val="00CA2B64"/>
    <w:rsid w:val="00CA3531"/>
    <w:rsid w:val="00CA6345"/>
    <w:rsid w:val="00CA7224"/>
    <w:rsid w:val="00CB155D"/>
    <w:rsid w:val="00CC69AC"/>
    <w:rsid w:val="00CD282D"/>
    <w:rsid w:val="00CF3E12"/>
    <w:rsid w:val="00D05808"/>
    <w:rsid w:val="00D07363"/>
    <w:rsid w:val="00D10901"/>
    <w:rsid w:val="00D1450E"/>
    <w:rsid w:val="00D23DB0"/>
    <w:rsid w:val="00D27DF6"/>
    <w:rsid w:val="00D4666E"/>
    <w:rsid w:val="00D53079"/>
    <w:rsid w:val="00D60FB6"/>
    <w:rsid w:val="00D72338"/>
    <w:rsid w:val="00D77B81"/>
    <w:rsid w:val="00DB537A"/>
    <w:rsid w:val="00DB69A0"/>
    <w:rsid w:val="00DC139B"/>
    <w:rsid w:val="00DD3D26"/>
    <w:rsid w:val="00DF5C74"/>
    <w:rsid w:val="00E11534"/>
    <w:rsid w:val="00E12920"/>
    <w:rsid w:val="00E3003D"/>
    <w:rsid w:val="00E311A0"/>
    <w:rsid w:val="00E34E7B"/>
    <w:rsid w:val="00E3699D"/>
    <w:rsid w:val="00E409B9"/>
    <w:rsid w:val="00E4295C"/>
    <w:rsid w:val="00E45177"/>
    <w:rsid w:val="00E764FD"/>
    <w:rsid w:val="00E77206"/>
    <w:rsid w:val="00E80738"/>
    <w:rsid w:val="00EA3A5C"/>
    <w:rsid w:val="00EB218D"/>
    <w:rsid w:val="00EC6EFA"/>
    <w:rsid w:val="00ED6F46"/>
    <w:rsid w:val="00EE752E"/>
    <w:rsid w:val="00EF17F3"/>
    <w:rsid w:val="00F0348B"/>
    <w:rsid w:val="00F075F7"/>
    <w:rsid w:val="00F206C8"/>
    <w:rsid w:val="00F317FA"/>
    <w:rsid w:val="00F324EF"/>
    <w:rsid w:val="00F32BA6"/>
    <w:rsid w:val="00F64E2C"/>
    <w:rsid w:val="00F66C88"/>
    <w:rsid w:val="00F82995"/>
    <w:rsid w:val="00F8378C"/>
    <w:rsid w:val="00F84849"/>
    <w:rsid w:val="00F8702C"/>
    <w:rsid w:val="00F87F13"/>
    <w:rsid w:val="00FC04D1"/>
    <w:rsid w:val="00FC45A0"/>
    <w:rsid w:val="00FC7CA4"/>
    <w:rsid w:val="00FE0D26"/>
    <w:rsid w:val="00FE388C"/>
    <w:rsid w:val="00FE7166"/>
    <w:rsid w:val="00FF540F"/>
    <w:rsid w:val="00FF5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07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12A8A"/>
    <w:pPr>
      <w:ind w:left="720"/>
      <w:contextualSpacing/>
    </w:pPr>
    <w:rPr>
      <w:rFonts w:eastAsiaTheme="minorEastAsia"/>
      <w:lang w:eastAsia="cs-CZ"/>
    </w:rPr>
  </w:style>
  <w:style w:type="character" w:styleId="Hypertextovodkaz">
    <w:name w:val="Hyperlink"/>
    <w:basedOn w:val="Standardnpsmoodstavce"/>
    <w:uiPriority w:val="99"/>
    <w:unhideWhenUsed/>
    <w:rsid w:val="00512A8A"/>
    <w:rPr>
      <w:color w:val="0000FF"/>
      <w:u w:val="single"/>
    </w:rPr>
  </w:style>
  <w:style w:type="paragraph" w:customStyle="1" w:styleId="Standard">
    <w:name w:val="Standard"/>
    <w:rsid w:val="00D60FB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table" w:styleId="Mkatabulky">
    <w:name w:val="Table Grid"/>
    <w:basedOn w:val="Normlntabulka"/>
    <w:uiPriority w:val="59"/>
    <w:rsid w:val="00E34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33AC6"/>
    <w:rPr>
      <w:sz w:val="16"/>
      <w:szCs w:val="16"/>
    </w:rPr>
  </w:style>
  <w:style w:type="paragraph" w:styleId="Textkomente">
    <w:name w:val="annotation text"/>
    <w:basedOn w:val="Normln"/>
    <w:link w:val="TextkomenteChar"/>
    <w:uiPriority w:val="99"/>
    <w:semiHidden/>
    <w:unhideWhenUsed/>
    <w:rsid w:val="00233AC6"/>
    <w:pPr>
      <w:spacing w:line="240" w:lineRule="auto"/>
    </w:pPr>
    <w:rPr>
      <w:sz w:val="20"/>
      <w:szCs w:val="20"/>
    </w:rPr>
  </w:style>
  <w:style w:type="character" w:customStyle="1" w:styleId="TextkomenteChar">
    <w:name w:val="Text komentáře Char"/>
    <w:basedOn w:val="Standardnpsmoodstavce"/>
    <w:link w:val="Textkomente"/>
    <w:uiPriority w:val="99"/>
    <w:semiHidden/>
    <w:rsid w:val="00233AC6"/>
    <w:rPr>
      <w:sz w:val="20"/>
      <w:szCs w:val="20"/>
    </w:rPr>
  </w:style>
  <w:style w:type="paragraph" w:styleId="Pedmtkomente">
    <w:name w:val="annotation subject"/>
    <w:basedOn w:val="Textkomente"/>
    <w:next w:val="Textkomente"/>
    <w:link w:val="PedmtkomenteChar"/>
    <w:uiPriority w:val="99"/>
    <w:semiHidden/>
    <w:unhideWhenUsed/>
    <w:rsid w:val="00233AC6"/>
    <w:rPr>
      <w:b/>
      <w:bCs/>
    </w:rPr>
  </w:style>
  <w:style w:type="character" w:customStyle="1" w:styleId="PedmtkomenteChar">
    <w:name w:val="Předmět komentáře Char"/>
    <w:basedOn w:val="TextkomenteChar"/>
    <w:link w:val="Pedmtkomente"/>
    <w:uiPriority w:val="99"/>
    <w:semiHidden/>
    <w:rsid w:val="00233AC6"/>
    <w:rPr>
      <w:b/>
      <w:bCs/>
      <w:sz w:val="20"/>
      <w:szCs w:val="20"/>
    </w:rPr>
  </w:style>
  <w:style w:type="paragraph" w:styleId="Textbubliny">
    <w:name w:val="Balloon Text"/>
    <w:basedOn w:val="Normln"/>
    <w:link w:val="TextbublinyChar"/>
    <w:uiPriority w:val="99"/>
    <w:semiHidden/>
    <w:unhideWhenUsed/>
    <w:rsid w:val="00233AC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33AC6"/>
    <w:rPr>
      <w:rFonts w:ascii="Tahoma" w:hAnsi="Tahoma" w:cs="Tahoma"/>
      <w:sz w:val="16"/>
      <w:szCs w:val="16"/>
    </w:rPr>
  </w:style>
  <w:style w:type="paragraph" w:styleId="Textpoznpodarou">
    <w:name w:val="footnote text"/>
    <w:basedOn w:val="Normln"/>
    <w:link w:val="TextpoznpodarouChar"/>
    <w:uiPriority w:val="99"/>
    <w:semiHidden/>
    <w:unhideWhenUsed/>
    <w:rsid w:val="00233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33AC6"/>
    <w:rPr>
      <w:sz w:val="20"/>
      <w:szCs w:val="20"/>
    </w:rPr>
  </w:style>
  <w:style w:type="character" w:styleId="Znakapoznpodarou">
    <w:name w:val="footnote reference"/>
    <w:basedOn w:val="Standardnpsmoodstavce"/>
    <w:uiPriority w:val="99"/>
    <w:semiHidden/>
    <w:unhideWhenUsed/>
    <w:rsid w:val="00233AC6"/>
    <w:rPr>
      <w:vertAlign w:val="superscript"/>
    </w:rPr>
  </w:style>
  <w:style w:type="character" w:styleId="Sledovanodkaz">
    <w:name w:val="FollowedHyperlink"/>
    <w:basedOn w:val="Standardnpsmoodstavce"/>
    <w:uiPriority w:val="99"/>
    <w:semiHidden/>
    <w:unhideWhenUsed/>
    <w:rsid w:val="00233AC6"/>
    <w:rPr>
      <w:color w:val="800080" w:themeColor="followedHyperlink"/>
      <w:u w:val="single"/>
    </w:rPr>
  </w:style>
  <w:style w:type="paragraph" w:styleId="Zhlav">
    <w:name w:val="header"/>
    <w:basedOn w:val="Normln"/>
    <w:link w:val="ZhlavChar"/>
    <w:uiPriority w:val="99"/>
    <w:unhideWhenUsed/>
    <w:rsid w:val="00CA3531"/>
    <w:pPr>
      <w:tabs>
        <w:tab w:val="center" w:pos="4536"/>
        <w:tab w:val="right" w:pos="9072"/>
      </w:tabs>
      <w:spacing w:after="0" w:line="240" w:lineRule="auto"/>
    </w:pPr>
    <w:rPr>
      <w:rFonts w:eastAsiaTheme="minorEastAsia"/>
      <w:lang w:eastAsia="cs-CZ"/>
    </w:rPr>
  </w:style>
  <w:style w:type="character" w:customStyle="1" w:styleId="ZhlavChar">
    <w:name w:val="Záhlaví Char"/>
    <w:basedOn w:val="Standardnpsmoodstavce"/>
    <w:link w:val="Zhlav"/>
    <w:uiPriority w:val="99"/>
    <w:rsid w:val="00CA3531"/>
    <w:rPr>
      <w:rFonts w:eastAsiaTheme="minorEastAsia"/>
      <w:lang w:eastAsia="cs-CZ"/>
    </w:rPr>
  </w:style>
  <w:style w:type="paragraph" w:styleId="Zpat">
    <w:name w:val="footer"/>
    <w:basedOn w:val="Normln"/>
    <w:link w:val="ZpatChar"/>
    <w:unhideWhenUsed/>
    <w:rsid w:val="005C43EA"/>
    <w:pPr>
      <w:tabs>
        <w:tab w:val="center" w:pos="4536"/>
        <w:tab w:val="right" w:pos="9072"/>
      </w:tabs>
      <w:spacing w:after="0" w:line="240" w:lineRule="auto"/>
    </w:pPr>
  </w:style>
  <w:style w:type="character" w:customStyle="1" w:styleId="ZpatChar">
    <w:name w:val="Zápatí Char"/>
    <w:basedOn w:val="Standardnpsmoodstavce"/>
    <w:link w:val="Zpat"/>
    <w:uiPriority w:val="99"/>
    <w:rsid w:val="005C43EA"/>
  </w:style>
  <w:style w:type="paragraph" w:styleId="Normlnweb">
    <w:name w:val="Normal (Web)"/>
    <w:basedOn w:val="Normln"/>
    <w:uiPriority w:val="99"/>
    <w:semiHidden/>
    <w:unhideWhenUsed/>
    <w:rsid w:val="00AC4F1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uiPriority w:val="1"/>
    <w:qFormat/>
    <w:rsid w:val="004F0671"/>
    <w:pPr>
      <w:spacing w:after="0" w:line="240" w:lineRule="auto"/>
    </w:pPr>
  </w:style>
  <w:style w:type="paragraph" w:styleId="Textvysvtlivek">
    <w:name w:val="endnote text"/>
    <w:basedOn w:val="Normln"/>
    <w:link w:val="TextvysvtlivekChar"/>
    <w:uiPriority w:val="99"/>
    <w:semiHidden/>
    <w:unhideWhenUsed/>
    <w:rsid w:val="006909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909C6"/>
    <w:rPr>
      <w:sz w:val="20"/>
      <w:szCs w:val="20"/>
    </w:rPr>
  </w:style>
  <w:style w:type="character" w:styleId="Odkaznavysvtlivky">
    <w:name w:val="endnote reference"/>
    <w:basedOn w:val="Standardnpsmoodstavce"/>
    <w:uiPriority w:val="99"/>
    <w:semiHidden/>
    <w:unhideWhenUsed/>
    <w:rsid w:val="006909C6"/>
    <w:rPr>
      <w:vertAlign w:val="superscript"/>
    </w:rPr>
  </w:style>
  <w:style w:type="paragraph" w:styleId="FormtovanvHTML">
    <w:name w:val="HTML Preformatted"/>
    <w:basedOn w:val="Normln"/>
    <w:link w:val="FormtovanvHTMLChar"/>
    <w:uiPriority w:val="99"/>
    <w:semiHidden/>
    <w:unhideWhenUsed/>
    <w:rsid w:val="00ED6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ED6F46"/>
    <w:rPr>
      <w:rFonts w:ascii="Courier New" w:eastAsia="Times New Roman" w:hAnsi="Courier New" w:cs="Courier New"/>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07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12A8A"/>
    <w:pPr>
      <w:ind w:left="720"/>
      <w:contextualSpacing/>
    </w:pPr>
    <w:rPr>
      <w:rFonts w:eastAsiaTheme="minorEastAsia"/>
      <w:lang w:eastAsia="cs-CZ"/>
    </w:rPr>
  </w:style>
  <w:style w:type="character" w:styleId="Hypertextovodkaz">
    <w:name w:val="Hyperlink"/>
    <w:basedOn w:val="Standardnpsmoodstavce"/>
    <w:uiPriority w:val="99"/>
    <w:unhideWhenUsed/>
    <w:rsid w:val="00512A8A"/>
    <w:rPr>
      <w:color w:val="0000FF"/>
      <w:u w:val="single"/>
    </w:rPr>
  </w:style>
  <w:style w:type="paragraph" w:customStyle="1" w:styleId="Standard">
    <w:name w:val="Standard"/>
    <w:rsid w:val="00D60FB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table" w:styleId="Mkatabulky">
    <w:name w:val="Table Grid"/>
    <w:basedOn w:val="Normlntabulka"/>
    <w:uiPriority w:val="59"/>
    <w:rsid w:val="00E34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33AC6"/>
    <w:rPr>
      <w:sz w:val="16"/>
      <w:szCs w:val="16"/>
    </w:rPr>
  </w:style>
  <w:style w:type="paragraph" w:styleId="Textkomente">
    <w:name w:val="annotation text"/>
    <w:basedOn w:val="Normln"/>
    <w:link w:val="TextkomenteChar"/>
    <w:uiPriority w:val="99"/>
    <w:semiHidden/>
    <w:unhideWhenUsed/>
    <w:rsid w:val="00233AC6"/>
    <w:pPr>
      <w:spacing w:line="240" w:lineRule="auto"/>
    </w:pPr>
    <w:rPr>
      <w:sz w:val="20"/>
      <w:szCs w:val="20"/>
    </w:rPr>
  </w:style>
  <w:style w:type="character" w:customStyle="1" w:styleId="TextkomenteChar">
    <w:name w:val="Text komentáře Char"/>
    <w:basedOn w:val="Standardnpsmoodstavce"/>
    <w:link w:val="Textkomente"/>
    <w:uiPriority w:val="99"/>
    <w:semiHidden/>
    <w:rsid w:val="00233AC6"/>
    <w:rPr>
      <w:sz w:val="20"/>
      <w:szCs w:val="20"/>
    </w:rPr>
  </w:style>
  <w:style w:type="paragraph" w:styleId="Pedmtkomente">
    <w:name w:val="annotation subject"/>
    <w:basedOn w:val="Textkomente"/>
    <w:next w:val="Textkomente"/>
    <w:link w:val="PedmtkomenteChar"/>
    <w:uiPriority w:val="99"/>
    <w:semiHidden/>
    <w:unhideWhenUsed/>
    <w:rsid w:val="00233AC6"/>
    <w:rPr>
      <w:b/>
      <w:bCs/>
    </w:rPr>
  </w:style>
  <w:style w:type="character" w:customStyle="1" w:styleId="PedmtkomenteChar">
    <w:name w:val="Předmět komentáře Char"/>
    <w:basedOn w:val="TextkomenteChar"/>
    <w:link w:val="Pedmtkomente"/>
    <w:uiPriority w:val="99"/>
    <w:semiHidden/>
    <w:rsid w:val="00233AC6"/>
    <w:rPr>
      <w:b/>
      <w:bCs/>
      <w:sz w:val="20"/>
      <w:szCs w:val="20"/>
    </w:rPr>
  </w:style>
  <w:style w:type="paragraph" w:styleId="Textbubliny">
    <w:name w:val="Balloon Text"/>
    <w:basedOn w:val="Normln"/>
    <w:link w:val="TextbublinyChar"/>
    <w:uiPriority w:val="99"/>
    <w:semiHidden/>
    <w:unhideWhenUsed/>
    <w:rsid w:val="00233AC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33AC6"/>
    <w:rPr>
      <w:rFonts w:ascii="Tahoma" w:hAnsi="Tahoma" w:cs="Tahoma"/>
      <w:sz w:val="16"/>
      <w:szCs w:val="16"/>
    </w:rPr>
  </w:style>
  <w:style w:type="paragraph" w:styleId="Textpoznpodarou">
    <w:name w:val="footnote text"/>
    <w:basedOn w:val="Normln"/>
    <w:link w:val="TextpoznpodarouChar"/>
    <w:uiPriority w:val="99"/>
    <w:semiHidden/>
    <w:unhideWhenUsed/>
    <w:rsid w:val="00233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33AC6"/>
    <w:rPr>
      <w:sz w:val="20"/>
      <w:szCs w:val="20"/>
    </w:rPr>
  </w:style>
  <w:style w:type="character" w:styleId="Znakapoznpodarou">
    <w:name w:val="footnote reference"/>
    <w:basedOn w:val="Standardnpsmoodstavce"/>
    <w:uiPriority w:val="99"/>
    <w:semiHidden/>
    <w:unhideWhenUsed/>
    <w:rsid w:val="00233AC6"/>
    <w:rPr>
      <w:vertAlign w:val="superscript"/>
    </w:rPr>
  </w:style>
  <w:style w:type="character" w:styleId="Sledovanodkaz">
    <w:name w:val="FollowedHyperlink"/>
    <w:basedOn w:val="Standardnpsmoodstavce"/>
    <w:uiPriority w:val="99"/>
    <w:semiHidden/>
    <w:unhideWhenUsed/>
    <w:rsid w:val="00233AC6"/>
    <w:rPr>
      <w:color w:val="800080" w:themeColor="followedHyperlink"/>
      <w:u w:val="single"/>
    </w:rPr>
  </w:style>
  <w:style w:type="paragraph" w:styleId="Zhlav">
    <w:name w:val="header"/>
    <w:basedOn w:val="Normln"/>
    <w:link w:val="ZhlavChar"/>
    <w:uiPriority w:val="99"/>
    <w:unhideWhenUsed/>
    <w:rsid w:val="00CA3531"/>
    <w:pPr>
      <w:tabs>
        <w:tab w:val="center" w:pos="4536"/>
        <w:tab w:val="right" w:pos="9072"/>
      </w:tabs>
      <w:spacing w:after="0" w:line="240" w:lineRule="auto"/>
    </w:pPr>
    <w:rPr>
      <w:rFonts w:eastAsiaTheme="minorEastAsia"/>
      <w:lang w:eastAsia="cs-CZ"/>
    </w:rPr>
  </w:style>
  <w:style w:type="character" w:customStyle="1" w:styleId="ZhlavChar">
    <w:name w:val="Záhlaví Char"/>
    <w:basedOn w:val="Standardnpsmoodstavce"/>
    <w:link w:val="Zhlav"/>
    <w:uiPriority w:val="99"/>
    <w:rsid w:val="00CA3531"/>
    <w:rPr>
      <w:rFonts w:eastAsiaTheme="minorEastAsia"/>
      <w:lang w:eastAsia="cs-CZ"/>
    </w:rPr>
  </w:style>
  <w:style w:type="paragraph" w:styleId="Zpat">
    <w:name w:val="footer"/>
    <w:basedOn w:val="Normln"/>
    <w:link w:val="ZpatChar"/>
    <w:unhideWhenUsed/>
    <w:rsid w:val="005C43EA"/>
    <w:pPr>
      <w:tabs>
        <w:tab w:val="center" w:pos="4536"/>
        <w:tab w:val="right" w:pos="9072"/>
      </w:tabs>
      <w:spacing w:after="0" w:line="240" w:lineRule="auto"/>
    </w:pPr>
  </w:style>
  <w:style w:type="character" w:customStyle="1" w:styleId="ZpatChar">
    <w:name w:val="Zápatí Char"/>
    <w:basedOn w:val="Standardnpsmoodstavce"/>
    <w:link w:val="Zpat"/>
    <w:uiPriority w:val="99"/>
    <w:rsid w:val="005C43EA"/>
  </w:style>
  <w:style w:type="paragraph" w:styleId="Normlnweb">
    <w:name w:val="Normal (Web)"/>
    <w:basedOn w:val="Normln"/>
    <w:uiPriority w:val="99"/>
    <w:semiHidden/>
    <w:unhideWhenUsed/>
    <w:rsid w:val="00AC4F1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uiPriority w:val="1"/>
    <w:qFormat/>
    <w:rsid w:val="004F0671"/>
    <w:pPr>
      <w:spacing w:after="0" w:line="240" w:lineRule="auto"/>
    </w:pPr>
  </w:style>
  <w:style w:type="paragraph" w:styleId="Textvysvtlivek">
    <w:name w:val="endnote text"/>
    <w:basedOn w:val="Normln"/>
    <w:link w:val="TextvysvtlivekChar"/>
    <w:uiPriority w:val="99"/>
    <w:semiHidden/>
    <w:unhideWhenUsed/>
    <w:rsid w:val="006909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909C6"/>
    <w:rPr>
      <w:sz w:val="20"/>
      <w:szCs w:val="20"/>
    </w:rPr>
  </w:style>
  <w:style w:type="character" w:styleId="Odkaznavysvtlivky">
    <w:name w:val="endnote reference"/>
    <w:basedOn w:val="Standardnpsmoodstavce"/>
    <w:uiPriority w:val="99"/>
    <w:semiHidden/>
    <w:unhideWhenUsed/>
    <w:rsid w:val="006909C6"/>
    <w:rPr>
      <w:vertAlign w:val="superscript"/>
    </w:rPr>
  </w:style>
  <w:style w:type="paragraph" w:styleId="FormtovanvHTML">
    <w:name w:val="HTML Preformatted"/>
    <w:basedOn w:val="Normln"/>
    <w:link w:val="FormtovanvHTMLChar"/>
    <w:uiPriority w:val="99"/>
    <w:semiHidden/>
    <w:unhideWhenUsed/>
    <w:rsid w:val="00ED6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ED6F46"/>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68114">
      <w:bodyDiv w:val="1"/>
      <w:marLeft w:val="0"/>
      <w:marRight w:val="0"/>
      <w:marTop w:val="0"/>
      <w:marBottom w:val="0"/>
      <w:divBdr>
        <w:top w:val="none" w:sz="0" w:space="0" w:color="auto"/>
        <w:left w:val="none" w:sz="0" w:space="0" w:color="auto"/>
        <w:bottom w:val="none" w:sz="0" w:space="0" w:color="auto"/>
        <w:right w:val="none" w:sz="0" w:space="0" w:color="auto"/>
      </w:divBdr>
    </w:div>
    <w:div w:id="641230732">
      <w:bodyDiv w:val="1"/>
      <w:marLeft w:val="0"/>
      <w:marRight w:val="0"/>
      <w:marTop w:val="0"/>
      <w:marBottom w:val="0"/>
      <w:divBdr>
        <w:top w:val="none" w:sz="0" w:space="0" w:color="auto"/>
        <w:left w:val="none" w:sz="0" w:space="0" w:color="auto"/>
        <w:bottom w:val="none" w:sz="0" w:space="0" w:color="auto"/>
        <w:right w:val="none" w:sz="0" w:space="0" w:color="auto"/>
      </w:divBdr>
    </w:div>
    <w:div w:id="916936286">
      <w:bodyDiv w:val="1"/>
      <w:marLeft w:val="0"/>
      <w:marRight w:val="0"/>
      <w:marTop w:val="0"/>
      <w:marBottom w:val="0"/>
      <w:divBdr>
        <w:top w:val="none" w:sz="0" w:space="0" w:color="auto"/>
        <w:left w:val="none" w:sz="0" w:space="0" w:color="auto"/>
        <w:bottom w:val="none" w:sz="0" w:space="0" w:color="auto"/>
        <w:right w:val="none" w:sz="0" w:space="0" w:color="auto"/>
      </w:divBdr>
    </w:div>
    <w:div w:id="979267987">
      <w:bodyDiv w:val="1"/>
      <w:marLeft w:val="0"/>
      <w:marRight w:val="0"/>
      <w:marTop w:val="0"/>
      <w:marBottom w:val="0"/>
      <w:divBdr>
        <w:top w:val="none" w:sz="0" w:space="0" w:color="auto"/>
        <w:left w:val="none" w:sz="0" w:space="0" w:color="auto"/>
        <w:bottom w:val="none" w:sz="0" w:space="0" w:color="auto"/>
        <w:right w:val="none" w:sz="0" w:space="0" w:color="auto"/>
      </w:divBdr>
      <w:divsChild>
        <w:div w:id="1650864351">
          <w:marLeft w:val="547"/>
          <w:marRight w:val="0"/>
          <w:marTop w:val="200"/>
          <w:marBottom w:val="0"/>
          <w:divBdr>
            <w:top w:val="none" w:sz="0" w:space="0" w:color="auto"/>
            <w:left w:val="none" w:sz="0" w:space="0" w:color="auto"/>
            <w:bottom w:val="none" w:sz="0" w:space="0" w:color="auto"/>
            <w:right w:val="none" w:sz="0" w:space="0" w:color="auto"/>
          </w:divBdr>
        </w:div>
        <w:div w:id="166874329">
          <w:marLeft w:val="547"/>
          <w:marRight w:val="0"/>
          <w:marTop w:val="200"/>
          <w:marBottom w:val="0"/>
          <w:divBdr>
            <w:top w:val="none" w:sz="0" w:space="0" w:color="auto"/>
            <w:left w:val="none" w:sz="0" w:space="0" w:color="auto"/>
            <w:bottom w:val="none" w:sz="0" w:space="0" w:color="auto"/>
            <w:right w:val="none" w:sz="0" w:space="0" w:color="auto"/>
          </w:divBdr>
        </w:div>
      </w:divsChild>
    </w:div>
    <w:div w:id="1613634107">
      <w:bodyDiv w:val="1"/>
      <w:marLeft w:val="0"/>
      <w:marRight w:val="0"/>
      <w:marTop w:val="0"/>
      <w:marBottom w:val="0"/>
      <w:divBdr>
        <w:top w:val="none" w:sz="0" w:space="0" w:color="auto"/>
        <w:left w:val="none" w:sz="0" w:space="0" w:color="auto"/>
        <w:bottom w:val="none" w:sz="0" w:space="0" w:color="auto"/>
        <w:right w:val="none" w:sz="0" w:space="0" w:color="auto"/>
      </w:divBdr>
    </w:div>
    <w:div w:id="1824467006">
      <w:bodyDiv w:val="1"/>
      <w:marLeft w:val="0"/>
      <w:marRight w:val="0"/>
      <w:marTop w:val="0"/>
      <w:marBottom w:val="0"/>
      <w:divBdr>
        <w:top w:val="none" w:sz="0" w:space="0" w:color="auto"/>
        <w:left w:val="none" w:sz="0" w:space="0" w:color="auto"/>
        <w:bottom w:val="none" w:sz="0" w:space="0" w:color="auto"/>
        <w:right w:val="none" w:sz="0" w:space="0" w:color="auto"/>
      </w:divBdr>
    </w:div>
    <w:div w:id="20412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hyperlink" Target="http://www.ekolinek.cz" TargetMode="External"/><Relationship Id="rId26" Type="http://schemas.openxmlformats.org/officeDocument/2006/relationships/hyperlink" Target="http://www.evvoluce.cz" TargetMode="External"/><Relationship Id="rId39" Type="http://schemas.openxmlformats.org/officeDocument/2006/relationships/theme" Target="theme/theme1.xml"/><Relationship Id="rId21" Type="http://schemas.openxmlformats.org/officeDocument/2006/relationships/hyperlink" Target="http://digifolio.rvp.cz/view/view.php?id=4001" TargetMode="External"/><Relationship Id="rId34" Type="http://schemas.openxmlformats.org/officeDocument/2006/relationships/hyperlink" Target="http://www.samosebou.cz" TargetMode="Externa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www.dunajvkufru.cz" TargetMode="External"/><Relationship Id="rId25" Type="http://schemas.openxmlformats.org/officeDocument/2006/relationships/hyperlink" Target="http://www.ekologickavychova.cz" TargetMode="External"/><Relationship Id="rId33" Type="http://schemas.openxmlformats.org/officeDocument/2006/relationships/hyperlink" Target="http://www.branarecyklace.cz"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kologickavychova.cz" TargetMode="External"/><Relationship Id="rId20" Type="http://schemas.openxmlformats.org/officeDocument/2006/relationships/hyperlink" Target="http://www.rvp.cz" TargetMode="External"/><Relationship Id="rId29" Type="http://schemas.openxmlformats.org/officeDocument/2006/relationships/hyperlink" Target="http://www.recyklohrani.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enviweb.cz" TargetMode="External"/><Relationship Id="rId32" Type="http://schemas.openxmlformats.org/officeDocument/2006/relationships/hyperlink" Target="http://www.tonda-obal.cz" TargetMode="External"/><Relationship Id="rId37"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hyperlink" Target="http://www.vitejtenazemi.cz" TargetMode="External"/><Relationship Id="rId28" Type="http://schemas.openxmlformats.org/officeDocument/2006/relationships/hyperlink" Target="http://www.hraozemi.cz" TargetMode="External"/><Relationship Id="rId36" Type="http://schemas.openxmlformats.org/officeDocument/2006/relationships/hyperlink" Target="http://www.ekovysocina.cz" TargetMode="External"/><Relationship Id="rId10" Type="http://schemas.openxmlformats.org/officeDocument/2006/relationships/image" Target="media/image2.jpeg"/><Relationship Id="rId19" Type="http://schemas.openxmlformats.org/officeDocument/2006/relationships/hyperlink" Target="http://www.ekopolis.cz" TargetMode="External"/><Relationship Id="rId31" Type="http://schemas.openxmlformats.org/officeDocument/2006/relationships/hyperlink" Target="http://www.eko-kom.cz"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3.xml"/><Relationship Id="rId22" Type="http://schemas.openxmlformats.org/officeDocument/2006/relationships/hyperlink" Target="http://www.dumy.cz" TargetMode="External"/><Relationship Id="rId27" Type="http://schemas.openxmlformats.org/officeDocument/2006/relationships/hyperlink" Target="http://www.zdrojeenergie.cz" TargetMode="External"/><Relationship Id="rId30" Type="http://schemas.openxmlformats.org/officeDocument/2006/relationships/hyperlink" Target="http://www.jaktridit.cz" TargetMode="External"/><Relationship Id="rId35" Type="http://schemas.openxmlformats.org/officeDocument/2006/relationships/hyperlink" Target="http://www.jihlava.cz" TargetMode="External"/><Relationship Id="rId8" Type="http://schemas.openxmlformats.org/officeDocument/2006/relationships/endnotes" Target="endnotes.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kr-vysocina.cz/cista-vysocina-2016/d-4070397" TargetMode="External"/><Relationship Id="rId13" Type="http://schemas.openxmlformats.org/officeDocument/2006/relationships/hyperlink" Target="https://www.zdravamesta.cz/index.shtml?apc=r2206884t" TargetMode="External"/><Relationship Id="rId3" Type="http://schemas.openxmlformats.org/officeDocument/2006/relationships/hyperlink" Target="https://www.zdravamesta.cz/index.shtml?apc=r2206884t" TargetMode="External"/><Relationship Id="rId7" Type="http://schemas.openxmlformats.org/officeDocument/2006/relationships/hyperlink" Target="https://www.zdravamesta.cz/index.shtml?apc=r2206884t" TargetMode="External"/><Relationship Id="rId12" Type="http://schemas.openxmlformats.org/officeDocument/2006/relationships/hyperlink" Target="http://www.pomskola.cz/soubory/Vyrocnizprava20152016.pdf" TargetMode="External"/><Relationship Id="rId2" Type="http://schemas.openxmlformats.org/officeDocument/2006/relationships/hyperlink" Target="http://www.csicr.cz/html/TZ_globalni_rozvoj_temata/flipviewerxpress.html" TargetMode="External"/><Relationship Id="rId1" Type="http://schemas.openxmlformats.org/officeDocument/2006/relationships/hyperlink" Target="http://www.jihlava.cz/assets/File.ashx?id_org=5967&amp;id_dokumenty=516613" TargetMode="External"/><Relationship Id="rId6" Type="http://schemas.openxmlformats.org/officeDocument/2006/relationships/hyperlink" Target="https://www.zdravamesta.cz/index.shtml?apc=r2206884t" TargetMode="External"/><Relationship Id="rId11" Type="http://schemas.openxmlformats.org/officeDocument/2006/relationships/hyperlink" Target="http://www.zsplovarna.ji.cz/" TargetMode="External"/><Relationship Id="rId5" Type="http://schemas.openxmlformats.org/officeDocument/2006/relationships/hyperlink" Target="http://www.csicr.cz/html/TZ_globalni_rozvoj_temata/flipviewerxpress.html" TargetMode="External"/><Relationship Id="rId10" Type="http://schemas.openxmlformats.org/officeDocument/2006/relationships/hyperlink" Target="http://www.zskrizova.cz/userfiles/file/v%C3%BDro%C4%8Dn%C3%AD_zpr%C3%A1va_2015_-_2016.doc-kone%C4%8Dn%C3%A1%20verze%20(2).pdf" TargetMode="External"/><Relationship Id="rId4" Type="http://schemas.openxmlformats.org/officeDocument/2006/relationships/hyperlink" Target="http://www.csicr.cz/html/TZ_globalni_rozvoj_temata/flipviewerxpress.html" TargetMode="External"/><Relationship Id="rId9" Type="http://schemas.openxmlformats.org/officeDocument/2006/relationships/hyperlink" Target="https://www.zdravamesta.cz/index.shtml?apc=r2206884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Ji&#345;&#237;%20Kulich\Dropbox\Jihlava%20tabulky%20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i&#345;&#237;%20Kulich\Dropbox\Jihlava%20tabulky%20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i&#345;&#237;%20Kulich\Dropbox\Jihlava%20tabulky%20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terka\Dropbox\Jihlava%20tabulky%20a%20graf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i&#345;&#237;%20Kulich\Dropbox\Jihlava%20tabulky%20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Jak často zařazují školy výuku v terénu</a:t>
            </a:r>
          </a:p>
        </c:rich>
      </c:tx>
      <c:overlay val="0"/>
    </c:title>
    <c:autoTitleDeleted val="0"/>
    <c:plotArea>
      <c:layout/>
      <c:pieChart>
        <c:varyColors val="1"/>
        <c:ser>
          <c:idx val="0"/>
          <c:order val="0"/>
          <c:dLbls>
            <c:showLegendKey val="0"/>
            <c:showVal val="0"/>
            <c:showCatName val="1"/>
            <c:showSerName val="0"/>
            <c:showPercent val="0"/>
            <c:showBubbleSize val="0"/>
            <c:showLeaderLines val="1"/>
          </c:dLbls>
          <c:cat>
            <c:strRef>
              <c:f>List1!$A$116:$A$120</c:f>
              <c:strCache>
                <c:ptCount val="5"/>
                <c:pt idx="0">
                  <c:v>Každý týden</c:v>
                </c:pt>
                <c:pt idx="1">
                  <c:v>Několikrát měsíčně</c:v>
                </c:pt>
                <c:pt idx="2">
                  <c:v>Několikrát za rok</c:v>
                </c:pt>
                <c:pt idx="3">
                  <c:v>1x za pololetí</c:v>
                </c:pt>
                <c:pt idx="4">
                  <c:v>1x za rok</c:v>
                </c:pt>
              </c:strCache>
            </c:strRef>
          </c:cat>
          <c:val>
            <c:numRef>
              <c:f>List1!$B$116:$B$120</c:f>
              <c:numCache>
                <c:formatCode>General</c:formatCode>
                <c:ptCount val="5"/>
                <c:pt idx="0">
                  <c:v>1</c:v>
                </c:pt>
                <c:pt idx="1">
                  <c:v>3</c:v>
                </c:pt>
                <c:pt idx="2">
                  <c:v>7</c:v>
                </c:pt>
                <c:pt idx="3">
                  <c:v>1</c:v>
                </c:pt>
                <c:pt idx="4">
                  <c:v>1</c:v>
                </c:pt>
              </c:numCache>
            </c:numRef>
          </c:val>
        </c:ser>
        <c:dLbls>
          <c:showLegendKey val="0"/>
          <c:showVal val="0"/>
          <c:showCatName val="1"/>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N</a:t>
            </a:r>
            <a:r>
              <a:rPr lang="cs-CZ" sz="1200"/>
              <a:t>a co v</a:t>
            </a:r>
            <a:r>
              <a:rPr lang="cs-CZ" sz="1200" baseline="0"/>
              <a:t> EV máte největší podporu od města?</a:t>
            </a:r>
            <a:endParaRPr lang="en-US" sz="1200"/>
          </a:p>
        </c:rich>
      </c:tx>
      <c:overlay val="0"/>
    </c:title>
    <c:autoTitleDeleted val="0"/>
    <c:plotArea>
      <c:layout/>
      <c:barChart>
        <c:barDir val="bar"/>
        <c:grouping val="clustered"/>
        <c:varyColors val="0"/>
        <c:ser>
          <c:idx val="0"/>
          <c:order val="0"/>
          <c:invertIfNegative val="0"/>
          <c:cat>
            <c:strRef>
              <c:f>List1!$B$6:$B$10</c:f>
              <c:strCache>
                <c:ptCount val="5"/>
                <c:pt idx="0">
                  <c:v>třídění</c:v>
                </c:pt>
                <c:pt idx="1">
                  <c:v>přednášky, návštěvy env.center</c:v>
                </c:pt>
                <c:pt idx="2">
                  <c:v>jiné materiální zázemí</c:v>
                </c:pt>
                <c:pt idx="3">
                  <c:v>prezentace činnosti a výseldků EV</c:v>
                </c:pt>
                <c:pt idx="4">
                  <c:v>org. a fin.podpora ekol. aktivit</c:v>
                </c:pt>
              </c:strCache>
            </c:strRef>
          </c:cat>
          <c:val>
            <c:numRef>
              <c:f>List1!$C$6:$C$10</c:f>
              <c:numCache>
                <c:formatCode>General</c:formatCode>
                <c:ptCount val="5"/>
                <c:pt idx="0">
                  <c:v>10</c:v>
                </c:pt>
                <c:pt idx="1">
                  <c:v>1</c:v>
                </c:pt>
                <c:pt idx="2">
                  <c:v>1</c:v>
                </c:pt>
                <c:pt idx="3">
                  <c:v>1</c:v>
                </c:pt>
                <c:pt idx="4">
                  <c:v>1</c:v>
                </c:pt>
              </c:numCache>
            </c:numRef>
          </c:val>
        </c:ser>
        <c:dLbls>
          <c:showLegendKey val="0"/>
          <c:showVal val="0"/>
          <c:showCatName val="0"/>
          <c:showSerName val="0"/>
          <c:showPercent val="0"/>
          <c:showBubbleSize val="0"/>
        </c:dLbls>
        <c:gapWidth val="150"/>
        <c:axId val="289171456"/>
        <c:axId val="282886720"/>
      </c:barChart>
      <c:catAx>
        <c:axId val="289171456"/>
        <c:scaling>
          <c:orientation val="minMax"/>
        </c:scaling>
        <c:delete val="0"/>
        <c:axPos val="l"/>
        <c:majorTickMark val="out"/>
        <c:minorTickMark val="none"/>
        <c:tickLblPos val="nextTo"/>
        <c:crossAx val="282886720"/>
        <c:crosses val="autoZero"/>
        <c:auto val="1"/>
        <c:lblAlgn val="ctr"/>
        <c:lblOffset val="100"/>
        <c:noMultiLvlLbl val="0"/>
      </c:catAx>
      <c:valAx>
        <c:axId val="282886720"/>
        <c:scaling>
          <c:orientation val="minMax"/>
        </c:scaling>
        <c:delete val="0"/>
        <c:axPos val="b"/>
        <c:majorGridlines/>
        <c:numFmt formatCode="General" sourceLinked="1"/>
        <c:majorTickMark val="out"/>
        <c:minorTickMark val="none"/>
        <c:tickLblPos val="nextTo"/>
        <c:crossAx val="28917145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V</a:t>
            </a:r>
            <a:r>
              <a:rPr lang="cs-CZ" baseline="0"/>
              <a:t> čem</a:t>
            </a:r>
            <a:r>
              <a:rPr lang="cs-CZ"/>
              <a:t> by</a:t>
            </a:r>
            <a:r>
              <a:rPr lang="cs-CZ" baseline="0"/>
              <a:t> školy</a:t>
            </a:r>
            <a:r>
              <a:rPr lang="cs-CZ"/>
              <a:t> uvítaly větší podporu EV</a:t>
            </a:r>
            <a:endParaRPr lang="en-US"/>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dLbls>
            <c:dLbl>
              <c:idx val="0"/>
              <c:tx>
                <c:rich>
                  <a:bodyPr/>
                  <a:lstStyle/>
                  <a:p>
                    <a:r>
                      <a:rPr lang="en-US"/>
                      <a:t>nem</a:t>
                    </a:r>
                    <a:r>
                      <a:rPr lang="cs-CZ"/>
                      <a:t>ají</a:t>
                    </a:r>
                    <a:r>
                      <a:rPr lang="cs-CZ" baseline="0"/>
                      <a:t> </a:t>
                    </a:r>
                    <a:r>
                      <a:rPr lang="en-US"/>
                      <a:t>potřebu, nevyplněno; 3</a:t>
                    </a:r>
                  </a:p>
                </c:rich>
              </c:tx>
              <c:showLegendKey val="0"/>
              <c:showVal val="1"/>
              <c:showCatName val="1"/>
              <c:showSerName val="0"/>
              <c:showPercent val="0"/>
              <c:showBubbleSize val="0"/>
            </c:dLbl>
            <c:showLegendKey val="0"/>
            <c:showVal val="1"/>
            <c:showCatName val="1"/>
            <c:showSerName val="0"/>
            <c:showPercent val="0"/>
            <c:showBubbleSize val="0"/>
            <c:showLeaderLines val="1"/>
          </c:dLbls>
          <c:cat>
            <c:strRef>
              <c:f>List1!$B$29:$B$31</c:f>
              <c:strCache>
                <c:ptCount val="3"/>
                <c:pt idx="0">
                  <c:v>nemáme potřebu, nevyplněno</c:v>
                </c:pt>
                <c:pt idx="1">
                  <c:v>metodická pomoc</c:v>
                </c:pt>
                <c:pt idx="2">
                  <c:v>materiální a finanční podpora</c:v>
                </c:pt>
              </c:strCache>
            </c:strRef>
          </c:cat>
          <c:val>
            <c:numRef>
              <c:f>List1!$C$29:$C$31</c:f>
              <c:numCache>
                <c:formatCode>General</c:formatCode>
                <c:ptCount val="3"/>
                <c:pt idx="0">
                  <c:v>3</c:v>
                </c:pt>
                <c:pt idx="1">
                  <c:v>1</c:v>
                </c:pt>
                <c:pt idx="2">
                  <c:v>9</c:v>
                </c:pt>
              </c:numCache>
            </c:numRef>
          </c:val>
        </c:ser>
        <c:dLbls>
          <c:showLegendKey val="0"/>
          <c:showVal val="1"/>
          <c:showCatName val="1"/>
          <c:showSerName val="0"/>
          <c:showPercent val="0"/>
          <c:showBubbleSize val="0"/>
          <c:showLeaderLines val="1"/>
        </c:dLbls>
      </c:pie3DChart>
    </c:plotArea>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Opatření</a:t>
            </a:r>
            <a:r>
              <a:rPr lang="cs-CZ" baseline="0"/>
              <a:t> zavedená v posledních 3 letech</a:t>
            </a:r>
            <a:endParaRPr lang="cs-CZ"/>
          </a:p>
        </c:rich>
      </c:tx>
      <c:overlay val="0"/>
    </c:title>
    <c:autoTitleDeleted val="0"/>
    <c:plotArea>
      <c:layout/>
      <c:barChart>
        <c:barDir val="col"/>
        <c:grouping val="clustered"/>
        <c:varyColors val="0"/>
        <c:ser>
          <c:idx val="0"/>
          <c:order val="0"/>
          <c:invertIfNegative val="0"/>
          <c:cat>
            <c:strRef>
              <c:f>List1!$A$68:$A$73</c:f>
              <c:strCache>
                <c:ptCount val="6"/>
                <c:pt idx="0">
                  <c:v>změny v třídění odpadu (rozšíření poču komodit, nová sběrná místa) </c:v>
                </c:pt>
                <c:pt idx="1">
                  <c:v>zateplení a výměny oken</c:v>
                </c:pt>
                <c:pt idx="2">
                  <c:v>úspora energií - provozní opatření</c:v>
                </c:pt>
                <c:pt idx="3">
                  <c:v>instalace obnovitelných zdrojů energie - solární panely </c:v>
                </c:pt>
                <c:pt idx="4">
                  <c:v>úspora vody (šetřiče, baterie, splachovače) </c:v>
                </c:pt>
                <c:pt idx="5">
                  <c:v>šetrné nakupování a zásobování </c:v>
                </c:pt>
              </c:strCache>
            </c:strRef>
          </c:cat>
          <c:val>
            <c:numRef>
              <c:f>List1!$B$68:$B$73</c:f>
              <c:numCache>
                <c:formatCode>General</c:formatCode>
                <c:ptCount val="6"/>
                <c:pt idx="0">
                  <c:v>13</c:v>
                </c:pt>
                <c:pt idx="1">
                  <c:v>4</c:v>
                </c:pt>
                <c:pt idx="2">
                  <c:v>3</c:v>
                </c:pt>
                <c:pt idx="3">
                  <c:v>1</c:v>
                </c:pt>
                <c:pt idx="4">
                  <c:v>4</c:v>
                </c:pt>
                <c:pt idx="5">
                  <c:v>2</c:v>
                </c:pt>
              </c:numCache>
            </c:numRef>
          </c:val>
        </c:ser>
        <c:dLbls>
          <c:showLegendKey val="0"/>
          <c:showVal val="1"/>
          <c:showCatName val="0"/>
          <c:showSerName val="0"/>
          <c:showPercent val="0"/>
          <c:showBubbleSize val="0"/>
        </c:dLbls>
        <c:gapWidth val="150"/>
        <c:overlap val="-25"/>
        <c:axId val="289170944"/>
        <c:axId val="282890176"/>
      </c:barChart>
      <c:catAx>
        <c:axId val="289170944"/>
        <c:scaling>
          <c:orientation val="minMax"/>
        </c:scaling>
        <c:delete val="0"/>
        <c:axPos val="b"/>
        <c:majorTickMark val="none"/>
        <c:minorTickMark val="none"/>
        <c:tickLblPos val="nextTo"/>
        <c:crossAx val="282890176"/>
        <c:crosses val="autoZero"/>
        <c:auto val="1"/>
        <c:lblAlgn val="ctr"/>
        <c:lblOffset val="100"/>
        <c:noMultiLvlLbl val="0"/>
      </c:catAx>
      <c:valAx>
        <c:axId val="282890176"/>
        <c:scaling>
          <c:orientation val="minMax"/>
        </c:scaling>
        <c:delete val="1"/>
        <c:axPos val="l"/>
        <c:numFmt formatCode="General" sourceLinked="1"/>
        <c:majorTickMark val="none"/>
        <c:minorTickMark val="none"/>
        <c:tickLblPos val="none"/>
        <c:crossAx val="289170944"/>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Příležitosti</a:t>
            </a:r>
            <a:r>
              <a:rPr lang="cs-CZ" baseline="0"/>
              <a:t> pro setkávání a spolupráci mezi školami</a:t>
            </a:r>
            <a:endParaRPr lang="cs-CZ"/>
          </a:p>
        </c:rich>
      </c:tx>
      <c:overlay val="0"/>
    </c:title>
    <c:autoTitleDeleted val="0"/>
    <c:plotArea>
      <c:layout/>
      <c:pieChart>
        <c:varyColors val="1"/>
        <c:ser>
          <c:idx val="0"/>
          <c:order val="0"/>
          <c:dLbls>
            <c:showLegendKey val="0"/>
            <c:showVal val="0"/>
            <c:showCatName val="0"/>
            <c:showSerName val="0"/>
            <c:showPercent val="1"/>
            <c:showBubbleSize val="0"/>
            <c:showLeaderLines val="1"/>
          </c:dLbls>
          <c:cat>
            <c:strRef>
              <c:f>List1!$A$125:$A$128</c:f>
              <c:strCache>
                <c:ptCount val="4"/>
                <c:pt idx="0">
                  <c:v>krajské konference/krajské setkání koordinátorů EV</c:v>
                </c:pt>
                <c:pt idx="1">
                  <c:v>každoroční seminář/společné setkání v rámci města</c:v>
                </c:pt>
                <c:pt idx="2">
                  <c:v>další semináře, kurzy a akce</c:v>
                </c:pt>
                <c:pt idx="3">
                  <c:v>navázané osobní kontakty</c:v>
                </c:pt>
              </c:strCache>
            </c:strRef>
          </c:cat>
          <c:val>
            <c:numRef>
              <c:f>List1!$B$125:$B$128</c:f>
              <c:numCache>
                <c:formatCode>General</c:formatCode>
                <c:ptCount val="4"/>
                <c:pt idx="0">
                  <c:v>5</c:v>
                </c:pt>
                <c:pt idx="1">
                  <c:v>2</c:v>
                </c:pt>
                <c:pt idx="2">
                  <c:v>3</c:v>
                </c:pt>
                <c:pt idx="3">
                  <c:v>2</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08D14-3F97-438C-AFB2-5CDD3CDFF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7411</Words>
  <Characters>43726</Characters>
  <Application>Microsoft Office Word</Application>
  <DocSecurity>4</DocSecurity>
  <Lines>364</Lines>
  <Paragraphs>102</Paragraphs>
  <ScaleCrop>false</ScaleCrop>
  <HeadingPairs>
    <vt:vector size="2" baseType="variant">
      <vt:variant>
        <vt:lpstr>Název</vt:lpstr>
      </vt:variant>
      <vt:variant>
        <vt:i4>1</vt:i4>
      </vt:variant>
    </vt:vector>
  </HeadingPairs>
  <TitlesOfParts>
    <vt:vector size="1" baseType="lpstr">
      <vt:lpstr/>
    </vt:vector>
  </TitlesOfParts>
  <Company>Statutární město Jihlava</Company>
  <LinksUpToDate>false</LinksUpToDate>
  <CharactersWithSpaces>51035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Kulichová</dc:creator>
  <cp:lastModifiedBy>MACKOVÁ Jaroslava Ing. Bc.</cp:lastModifiedBy>
  <cp:revision>2</cp:revision>
  <cp:lastPrinted>2017-03-24T14:07:00Z</cp:lastPrinted>
  <dcterms:created xsi:type="dcterms:W3CDTF">2020-04-24T08:23:00Z</dcterms:created>
  <dcterms:modified xsi:type="dcterms:W3CDTF">2020-04-24T08:23:00Z</dcterms:modified>
</cp:coreProperties>
</file>